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Statistics-9:Outliers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what is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types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Levels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Population vs samaple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Inferential statistics and Descriptive statistics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Relative frequency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Distribution plot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Central tendency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-Median-Mode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vs Median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Outliers , skew ness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Meaning of mode in data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Types of skew ness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Postive-Negative-No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Asymptodes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data dispersion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Range :   Not cover middile values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Mean deviation:  Total deviation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AMD:  Discontinue at point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Variance:  values and units are raised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Standrad deviation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Empirical rule :  68-95-99.7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Chebyshev inequality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Covariance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Covariance matrix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Correlation coefficient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Percentile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quartile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Outliers are the observations having very huge value or very small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 will affect by Outliers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For example assume that Indian income :1lak ,2lak,3lak,4lak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1+2+3+4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=2.5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suppose we added an unsual observation 100crs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1+2+3+4+100c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=20cr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Here outlier is 100crs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Because of outliers data will skew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outliers means huge value , data will skew to the postive(Right) side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outliers means very small calue, data will skew to th Negative(left) side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2933700" cy="1554480"/>
            <wp:effectExtent b="0" l="0" r="0" t="0"/>
            <wp:docPr descr="Skewed usage of skewed distribution ..." id="2" name="image2.png"/>
            <a:graphic>
              <a:graphicData uri="http://schemas.openxmlformats.org/drawingml/2006/picture">
                <pic:pic>
                  <pic:nvPicPr>
                    <pic:cNvPr descr="Skewed usage of skewed distribution ..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Box plot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727065" cy="21132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11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In the above diagram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=25P 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=50P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=75P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Outliers Will exist after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 point  and below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point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Upper bound=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  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Lower bound=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- ?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order to find ouliers we need to travel from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 to above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 to below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  <w:color w:val="ff0000"/>
        </w:rPr>
      </w:pPr>
      <m:oMath>
        <m:r>
          <w:rPr>
            <w:rFonts w:ascii="Cambria Math" w:cs="Cambria Math" w:eastAsia="Cambria Math" w:hAnsi="Cambria Math"/>
          </w:rPr>
          <m:t xml:space="preserve">The travel distance based on </m:t>
        </m:r>
        <m:r>
          <w:rPr>
            <w:rFonts w:ascii="Cambria Math" w:cs="Cambria Math" w:eastAsia="Cambria Math" w:hAnsi="Cambria Math"/>
            <w:color w:val="ff0000"/>
          </w:rPr>
          <m:t xml:space="preserve">Middle 50 %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That middile 50% of data is called as IQR:Inter quartile Range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IQR=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Upper bound=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  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Lower bound=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- </m:t>
        </m:r>
        <m:r>
          <w:rPr>
            <w:rFonts w:ascii="Cambria Math" w:cs="Cambria Math" w:eastAsia="Cambria Math" w:hAnsi="Cambria Math"/>
          </w:rPr>
          <m:t xml:space="preserve">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The Upper bound and Lower bound cutoff varies based on How many times of IQR we are using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Upper bound=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 k* 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Lower bound=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-k* </m:t>
        </m:r>
        <m:r>
          <w:rPr>
            <w:rFonts w:ascii="Cambria Math" w:cs="Cambria Math" w:eastAsia="Cambria Math" w:hAnsi="Cambria Math"/>
          </w:rPr>
          <m:t xml:space="preserve">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Generally we will use k=1.5  and k=3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when k=1.5 : Mild 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Upper bound=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+ 1.5* 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Lower bound=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-1.5* </m:t>
        </m:r>
        <m:r>
          <w:rPr>
            <w:rFonts w:ascii="Cambria Math" w:cs="Cambria Math" w:eastAsia="Cambria Math" w:hAnsi="Cambria Math"/>
          </w:rPr>
          <m:t xml:space="preserve">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when k=3 :huge outliers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Upper bound=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+ 3* 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Lower bound=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-3* </m:t>
        </m:r>
        <m:r>
          <w:rPr>
            <w:rFonts w:ascii="Cambria Math" w:cs="Cambria Math" w:eastAsia="Cambria Math" w:hAnsi="Cambria Math"/>
          </w:rPr>
          <m:t xml:space="preserve">IQR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In Python we use by default  k=1.5 only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  <w:t xml:space="preserve">is it that we need to use only k=1.5 in python, or can we change the default value to 3 ?</w:t>
      </w:r>
    </w:p>
    <w:p w:rsidR="00000000" w:rsidDel="00000000" w:rsidP="00000000" w:rsidRDefault="00000000" w:rsidRPr="00000000" w14:paraId="00000057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Upper bound=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+ 1.5*(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Lower bound=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-1.5*</m:t>
        </m:r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Upper bound=  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+ 3*(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Lower bound=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-3*</m:t>
        </m:r>
        <m:r>
          <w:rPr>
            <w:rFonts w:ascii="Cambria Math" w:cs="Cambria Math" w:eastAsia="Cambria Math" w:hAnsi="Cambria Math"/>
          </w:rPr>
          <m:t xml:space="preserve">(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Middile line represnts Median=50p of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11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187"/>
        </w:tabs>
        <w:rPr/>
      </w:pPr>
      <w:r w:rsidDel="00000000" w:rsidR="00000000" w:rsidRPr="00000000">
        <w:rPr/>
        <w:drawing>
          <wp:inline distB="0" distT="0" distL="0" distR="0">
            <wp:extent cx="4876800" cy="2438400"/>
            <wp:effectExtent b="0" l="0" r="0" t="0"/>
            <wp:docPr descr="Understanding Boxplots: How to Read and Interpret a Boxplot | Built In" id="3" name="image3.jpg"/>
            <a:graphic>
              <a:graphicData uri="http://schemas.openxmlformats.org/drawingml/2006/picture">
                <pic:pic>
                  <pic:nvPicPr>
                    <pic:cNvPr descr="Understanding Boxplots: How to Read and Interpret a Boxplot | Built In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72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25160" cy="21132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1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968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5731510" cy="4232910"/>
            <wp:effectExtent b="0" l="0" r="0" t="0"/>
            <wp:docPr descr="Box Plot Explained: Interpretation, Examples, &amp; Comparison" id="5" name="image5.jpg"/>
            <a:graphic>
              <a:graphicData uri="http://schemas.openxmlformats.org/drawingml/2006/picture">
                <pic:pic>
                  <pic:nvPicPr>
                    <pic:cNvPr descr="Box Plot Explained: Interpretation, Examples, &amp; Comparison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5514975" cy="2581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Treat outliers: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know that Outliers does not affect median, so we can fill the ouliers using Median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Caping method.More than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outliers will replace with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Postive side outliers can replace with Upper bound value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Less than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outliers will replace with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values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Negative side outliers can replace with Lower Bound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Drop the ouliers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outliesr are less than 2% of data, then we can drop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If you drop the ouliers we might loose the data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Thursday exam 15MCQ  :  at 8.30am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2483"/>
        </w:tabs>
        <w:rPr/>
      </w:pPr>
      <w:r w:rsidDel="00000000" w:rsidR="00000000" w:rsidRPr="00000000">
        <w:rPr>
          <w:rtl w:val="0"/>
        </w:rPr>
        <w:tab/>
        <w:t xml:space="preserve">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rFonts w:ascii="Cambria Math" w:cs="Cambria Math" w:eastAsia="Cambria Math" w:hAnsi="Cambria Math"/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