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B4DA9C">
      <w:pPr>
        <w:jc w:val="center"/>
        <w:rPr>
          <w:rFonts w:eastAsia="楷体_GB2312"/>
          <w:sz w:val="32"/>
        </w:rPr>
      </w:pPr>
    </w:p>
    <w:p w14:paraId="64F31269">
      <w:pPr>
        <w:jc w:val="center"/>
        <w:rPr>
          <w:rFonts w:eastAsia="楷体_GB2312"/>
          <w:sz w:val="32"/>
        </w:rPr>
      </w:pPr>
      <w:r>
        <w:rPr>
          <w:rFonts w:hint="eastAsia" w:eastAsia="楷体_GB2312"/>
          <w:sz w:val="32"/>
        </w:rPr>
        <w:t>太　原　理　工　大　学</w:t>
      </w:r>
    </w:p>
    <w:p w14:paraId="66A68303">
      <w:pPr>
        <w:snapToGrid w:val="0"/>
        <w:jc w:val="center"/>
        <w:rPr>
          <w:rFonts w:eastAsia="方正小标宋简体"/>
          <w:sz w:val="44"/>
        </w:rPr>
      </w:pPr>
      <w:r>
        <w:rPr>
          <w:rFonts w:hint="eastAsia" w:eastAsia="方正小标宋简体"/>
          <w:spacing w:val="33"/>
          <w:kern w:val="0"/>
          <w:sz w:val="44"/>
        </w:rPr>
        <w:t>毕业设计（论文）任务</w:t>
      </w:r>
      <w:r>
        <w:rPr>
          <w:rFonts w:hint="eastAsia" w:eastAsia="方正小标宋简体"/>
          <w:kern w:val="0"/>
          <w:sz w:val="44"/>
        </w:rPr>
        <w:t>书</w:t>
      </w:r>
    </w:p>
    <w:p w14:paraId="4179FA63">
      <w:pPr>
        <w:wordWrap w:val="0"/>
        <w:spacing w:after="60"/>
        <w:jc w:val="right"/>
      </w:pPr>
      <w:r>
        <w:rPr>
          <w:rFonts w:hint="eastAsia"/>
        </w:rPr>
        <w:t>第1页</w:t>
      </w:r>
    </w:p>
    <w:tbl>
      <w:tblPr>
        <w:tblStyle w:val="6"/>
        <w:tblW w:w="0" w:type="auto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30"/>
      </w:tblGrid>
      <w:tr w14:paraId="7FDD88C1">
        <w:trPr>
          <w:trHeight w:val="11604" w:hRule="atLeast"/>
          <w:jc w:val="center"/>
        </w:trPr>
        <w:tc>
          <w:tcPr>
            <w:tcW w:w="8630" w:type="dxa"/>
          </w:tcPr>
          <w:p w14:paraId="03BE5A93">
            <w:pPr>
              <w:spacing w:before="280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毕业设计（论文）题目：</w:t>
            </w:r>
          </w:p>
          <w:p w14:paraId="4F50CCBD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30"/>
              </w:rPr>
              <w:t>基于Vue+SpringBoot的</w:t>
            </w:r>
            <w:r>
              <w:rPr>
                <w:rFonts w:hint="eastAsia" w:ascii="黑体" w:hAnsi="黑体" w:eastAsia="黑体"/>
                <w:b/>
                <w:sz w:val="30"/>
              </w:rPr>
              <w:t>校园旧物公益捐赠回收管理系统的设计与实现</w:t>
            </w:r>
          </w:p>
          <w:p w14:paraId="2795A9D9">
            <w:pPr>
              <w:spacing w:before="156" w:beforeLines="50" w:after="156" w:afterLines="50" w:line="360" w:lineRule="auto"/>
              <w:rPr>
                <w:rFonts w:ascii="黑体" w:eastAsia="黑体"/>
                <w:color w:val="FF0000"/>
                <w:sz w:val="15"/>
                <w:szCs w:val="15"/>
              </w:rPr>
            </w:pPr>
            <w:r>
              <w:rPr>
                <w:rFonts w:hint="eastAsia" w:ascii="黑体" w:eastAsia="黑体"/>
                <w:sz w:val="24"/>
              </w:rPr>
              <w:t>毕业设计（论文）要求及原始数据（资料）：</w:t>
            </w:r>
          </w:p>
          <w:p w14:paraId="788A75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80" w:firstLineChars="200"/>
              <w:textAlignment w:val="auto"/>
              <w:rPr>
                <w:rFonts w:ascii="Times New Roman" w:hAnsi="Times New Roman" w:eastAsia="Songti SC"/>
                <w:sz w:val="24"/>
              </w:rPr>
            </w:pPr>
            <w:r>
              <w:rPr>
                <w:rFonts w:ascii="Times New Roman" w:hAnsi="Times New Roman" w:eastAsia="Songti SC"/>
                <w:sz w:val="24"/>
              </w:rPr>
              <w:t>1. 综述国内外智慧校园及旧物回收系统的研究现状，分析现有系统的优缺点；</w:t>
            </w:r>
          </w:p>
          <w:p w14:paraId="19ABAC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80" w:firstLineChars="200"/>
              <w:textAlignment w:val="auto"/>
              <w:rPr>
                <w:rFonts w:ascii="Times New Roman" w:hAnsi="Times New Roman" w:eastAsia="Songti SC"/>
                <w:sz w:val="24"/>
              </w:rPr>
            </w:pPr>
            <w:r>
              <w:rPr>
                <w:rFonts w:ascii="Times New Roman" w:hAnsi="Times New Roman" w:eastAsia="Songti SC"/>
                <w:sz w:val="24"/>
              </w:rPr>
              <w:t>2. 深入了解Vue前端框架、SpringBoot后端框架以及前后端分离架构的相关理论与实践；</w:t>
            </w:r>
          </w:p>
          <w:p w14:paraId="7F0E01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80" w:firstLineChars="200"/>
              <w:textAlignment w:val="auto"/>
              <w:rPr>
                <w:rFonts w:hint="eastAsia" w:eastAsia="Songti SC"/>
                <w:sz w:val="24"/>
                <w:lang w:eastAsia="zh-CN"/>
              </w:rPr>
            </w:pPr>
            <w:r>
              <w:rPr>
                <w:rFonts w:ascii="Times New Roman" w:hAnsi="Times New Roman" w:eastAsia="Songti SC"/>
                <w:sz w:val="24"/>
              </w:rPr>
              <w:t>3. 熟练掌握需求分析、系统设计的方法，训练系统架构设计与数据库设计能力</w:t>
            </w:r>
            <w:r>
              <w:rPr>
                <w:rFonts w:hint="eastAsia" w:eastAsia="Songti SC"/>
                <w:sz w:val="24"/>
                <w:lang w:eastAsia="zh-CN"/>
              </w:rPr>
              <w:t>；</w:t>
            </w:r>
          </w:p>
          <w:p w14:paraId="5825BA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80" w:firstLineChars="200"/>
              <w:textAlignment w:val="auto"/>
              <w:rPr>
                <w:rFonts w:hint="default" w:eastAsia="Songti SC"/>
                <w:sz w:val="24"/>
                <w:lang w:val="en-US" w:eastAsia="zh-CN"/>
              </w:rPr>
            </w:pPr>
            <w:r>
              <w:rPr>
                <w:rFonts w:hint="eastAsia" w:eastAsia="Songti SC"/>
                <w:sz w:val="24"/>
                <w:lang w:val="en-US" w:eastAsia="zh-CN"/>
              </w:rPr>
              <w:t>4. 学习Mysql，Mybatis-Plus，Docker等技术栈。</w:t>
            </w:r>
          </w:p>
          <w:p w14:paraId="3602E5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80" w:firstLineChars="200"/>
              <w:textAlignment w:val="auto"/>
              <w:rPr>
                <w:rFonts w:hint="default" w:ascii="Times New Roman" w:hAnsi="Times New Roman" w:eastAsia="Songti SC"/>
                <w:sz w:val="24"/>
                <w:lang w:val="en-US" w:eastAsia="zh-CN"/>
              </w:rPr>
            </w:pPr>
            <w:r>
              <w:rPr>
                <w:rFonts w:hint="eastAsia" w:eastAsia="Songti SC"/>
                <w:sz w:val="24"/>
                <w:lang w:val="en-US" w:eastAsia="zh-CN"/>
              </w:rPr>
              <w:t>5</w:t>
            </w:r>
            <w:r>
              <w:rPr>
                <w:rFonts w:ascii="Times New Roman" w:hAnsi="Times New Roman" w:eastAsia="Songti SC"/>
                <w:sz w:val="24"/>
              </w:rPr>
              <w:t>. 设计并实现基于Vue+SpringBoot的校园旧物回收与公益对接系统，包括用户管理、捐赠预约、旧物管理、公益对接等核心功能模块；</w:t>
            </w:r>
          </w:p>
          <w:p w14:paraId="5F3EED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80" w:firstLineChars="200"/>
              <w:textAlignment w:val="auto"/>
              <w:rPr>
                <w:rFonts w:ascii="Times New Roman" w:hAnsi="Times New Roman" w:eastAsia="Songti SC"/>
                <w:sz w:val="24"/>
              </w:rPr>
            </w:pPr>
            <w:r>
              <w:rPr>
                <w:rFonts w:hint="eastAsia" w:eastAsia="Songti SC"/>
                <w:sz w:val="24"/>
                <w:lang w:val="en-US" w:eastAsia="zh-CN"/>
              </w:rPr>
              <w:t>6</w:t>
            </w:r>
            <w:r>
              <w:rPr>
                <w:rFonts w:ascii="Times New Roman" w:hAnsi="Times New Roman" w:eastAsia="Songti SC"/>
                <w:sz w:val="24"/>
              </w:rPr>
              <w:t>. 深入分析系统中的关键技术，包括前后端分离架构、RESTful API设计、用户权限管理、预约调度算法、旧物分类与匹配机制等；</w:t>
            </w:r>
          </w:p>
          <w:p w14:paraId="5B168F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80" w:firstLineChars="200"/>
              <w:textAlignment w:val="auto"/>
              <w:rPr>
                <w:rFonts w:hint="default" w:ascii="Times New Roman" w:hAnsi="Times New Roman" w:eastAsia="Songti SC"/>
                <w:sz w:val="24"/>
                <w:lang w:val="en-US" w:eastAsia="zh-CN"/>
              </w:rPr>
            </w:pPr>
            <w:r>
              <w:rPr>
                <w:rFonts w:hint="eastAsia" w:eastAsia="Songti SC"/>
                <w:sz w:val="24"/>
                <w:lang w:val="en-US" w:eastAsia="zh-CN"/>
              </w:rPr>
              <w:t>7. 对系统进行完整的测试，包括单元测试，集成测试，系统测试，验收测试。</w:t>
            </w:r>
          </w:p>
          <w:p w14:paraId="6DC436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80" w:firstLineChars="200"/>
              <w:textAlignment w:val="auto"/>
              <w:rPr>
                <w:rFonts w:ascii="Times New Roman" w:hAnsi="Times New Roman" w:eastAsia="Songti SC"/>
                <w:sz w:val="24"/>
              </w:rPr>
            </w:pPr>
            <w:r>
              <w:rPr>
                <w:rFonts w:hint="eastAsia" w:eastAsia="Songti SC"/>
                <w:sz w:val="24"/>
                <w:lang w:val="en-US" w:eastAsia="zh-CN"/>
              </w:rPr>
              <w:t>8</w:t>
            </w:r>
            <w:r>
              <w:rPr>
                <w:rFonts w:ascii="Times New Roman" w:hAnsi="Times New Roman" w:eastAsia="Songti SC"/>
                <w:sz w:val="24"/>
              </w:rPr>
              <w:t>. 训练检索文献资料和利用文献资料的能力；</w:t>
            </w:r>
          </w:p>
          <w:p w14:paraId="37A689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ascii="Times New Roman" w:hAnsi="Times New Roman" w:eastAsia="Songti SC"/>
                <w:b/>
                <w:sz w:val="24"/>
              </w:rPr>
            </w:pPr>
            <w:r>
              <w:rPr>
                <w:rFonts w:hint="eastAsia" w:eastAsia="Songti SC"/>
                <w:sz w:val="24"/>
                <w:lang w:val="en-US" w:eastAsia="zh-CN"/>
              </w:rPr>
              <w:t>9</w:t>
            </w:r>
            <w:r>
              <w:rPr>
                <w:rFonts w:ascii="Times New Roman" w:hAnsi="Times New Roman" w:eastAsia="Songti SC"/>
                <w:sz w:val="24"/>
              </w:rPr>
              <w:t>. 训练撰写技术文档与学位论文的能力。</w:t>
            </w:r>
          </w:p>
          <w:p w14:paraId="61944E03">
            <w:pPr>
              <w:spacing w:before="280"/>
            </w:pPr>
          </w:p>
          <w:p w14:paraId="00663320">
            <w:pPr>
              <w:spacing w:before="280"/>
            </w:pPr>
          </w:p>
          <w:p w14:paraId="513F6590">
            <w:pPr>
              <w:spacing w:before="280"/>
            </w:pPr>
          </w:p>
          <w:p w14:paraId="34272076">
            <w:pPr>
              <w:spacing w:before="280"/>
            </w:pPr>
          </w:p>
        </w:tc>
      </w:tr>
    </w:tbl>
    <w:p w14:paraId="30212AE5">
      <w:pPr>
        <w:spacing w:after="60"/>
        <w:jc w:val="right"/>
      </w:pPr>
      <w:r>
        <w:rPr>
          <w:rFonts w:hint="eastAsia"/>
        </w:rPr>
        <w:t>第2页</w:t>
      </w:r>
    </w:p>
    <w:tbl>
      <w:tblPr>
        <w:tblStyle w:val="6"/>
        <w:tblW w:w="0" w:type="auto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44"/>
      </w:tblGrid>
      <w:tr w14:paraId="47537469">
        <w:trPr>
          <w:trHeight w:val="13447" w:hRule="atLeast"/>
          <w:jc w:val="center"/>
        </w:trPr>
        <w:tc>
          <w:tcPr>
            <w:tcW w:w="8544" w:type="dxa"/>
          </w:tcPr>
          <w:p w14:paraId="578C7703">
            <w:pPr>
              <w:spacing w:before="156" w:beforeLines="50" w:after="156" w:afterLines="50" w:line="360" w:lineRule="auto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毕业设计（论文）主要内容：</w:t>
            </w:r>
          </w:p>
          <w:p w14:paraId="60F254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80" w:firstLineChars="200"/>
              <w:textAlignment w:val="auto"/>
              <w:rPr>
                <w:rFonts w:ascii="Times New Roman" w:hAnsi="Times New Roman" w:eastAsia="Songti SC"/>
                <w:sz w:val="24"/>
              </w:rPr>
            </w:pPr>
            <w:r>
              <w:rPr>
                <w:rFonts w:ascii="Times New Roman" w:hAnsi="Times New Roman" w:eastAsia="Songti SC"/>
                <w:sz w:val="24"/>
              </w:rPr>
              <w:t>1. 综述智慧校园建设及旧物回收在可持续发展中的应用，分析国内外相关系统的技术特点与应用模式；</w:t>
            </w:r>
          </w:p>
          <w:p w14:paraId="28DD66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80" w:firstLineChars="200"/>
              <w:textAlignment w:val="auto"/>
              <w:rPr>
                <w:rFonts w:ascii="Times New Roman" w:hAnsi="Times New Roman" w:eastAsia="Songti SC"/>
                <w:sz w:val="24"/>
              </w:rPr>
            </w:pPr>
            <w:r>
              <w:rPr>
                <w:rFonts w:ascii="Times New Roman" w:hAnsi="Times New Roman" w:eastAsia="Songti SC"/>
                <w:sz w:val="24"/>
              </w:rPr>
              <w:t>2. 了解Vue.js前端框架生态、SpringBoot后端框架以及前后端分离开发模式的业务流程；</w:t>
            </w:r>
          </w:p>
          <w:p w14:paraId="6D26B9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80" w:firstLineChars="200"/>
              <w:textAlignment w:val="auto"/>
              <w:rPr>
                <w:rFonts w:ascii="Times New Roman" w:hAnsi="Times New Roman" w:eastAsia="Songti SC"/>
                <w:sz w:val="24"/>
              </w:rPr>
            </w:pPr>
            <w:r>
              <w:rPr>
                <w:rFonts w:ascii="Times New Roman" w:hAnsi="Times New Roman" w:eastAsia="Songti SC"/>
                <w:sz w:val="24"/>
              </w:rPr>
              <w:t>3. 熟悉Vue前端开发环境，掌握Vue组件化开发、Vue Router路由管理、Vuex状态管理、Element UI组件库的使用；掌握SpringBoot后端开发，包括Spring MVC、MyBatis Plus、Spring Security等技术；</w:t>
            </w:r>
          </w:p>
          <w:p w14:paraId="7E2B54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80" w:firstLineChars="200"/>
              <w:textAlignment w:val="auto"/>
              <w:rPr>
                <w:rFonts w:ascii="Times New Roman" w:hAnsi="Times New Roman" w:eastAsia="Songti SC"/>
                <w:sz w:val="24"/>
              </w:rPr>
            </w:pPr>
            <w:r>
              <w:rPr>
                <w:rFonts w:ascii="Times New Roman" w:hAnsi="Times New Roman" w:eastAsia="Songti SC"/>
                <w:sz w:val="24"/>
              </w:rPr>
              <w:t>4. 进行系统需求分析，明确用户角色（捐赠者、回收志愿者、公益对接员、管理员）的功能需求与业务流程；</w:t>
            </w:r>
          </w:p>
          <w:p w14:paraId="523AFC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80" w:firstLineChars="200"/>
              <w:textAlignment w:val="auto"/>
              <w:rPr>
                <w:rFonts w:ascii="Times New Roman" w:hAnsi="Times New Roman" w:eastAsia="Songti SC"/>
                <w:sz w:val="24"/>
              </w:rPr>
            </w:pPr>
            <w:r>
              <w:rPr>
                <w:rFonts w:ascii="Times New Roman" w:hAnsi="Times New Roman" w:eastAsia="Songti SC"/>
                <w:sz w:val="24"/>
              </w:rPr>
              <w:t>5. 详细设计系统架构，包括前端展示层、后端控制层、业务逻辑层、数据访问层的划分，以及数据库表结构设计（用户表、捐赠记录表、旧物信息表、公益对接表等）；</w:t>
            </w:r>
          </w:p>
          <w:p w14:paraId="5C30B2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80" w:firstLineChars="200"/>
              <w:textAlignment w:val="auto"/>
              <w:rPr>
                <w:rFonts w:ascii="Times New Roman" w:hAnsi="Times New Roman" w:eastAsia="Songti SC"/>
                <w:sz w:val="24"/>
              </w:rPr>
            </w:pPr>
            <w:r>
              <w:rPr>
                <w:rFonts w:ascii="Times New Roman" w:hAnsi="Times New Roman" w:eastAsia="Songti SC"/>
                <w:sz w:val="24"/>
              </w:rPr>
              <w:t>6. 实现核心功能模块：用户注册登录与权</w:t>
            </w:r>
            <w:bookmarkStart w:id="0" w:name="_GoBack"/>
            <w:bookmarkEnd w:id="0"/>
            <w:r>
              <w:rPr>
                <w:rFonts w:ascii="Times New Roman" w:hAnsi="Times New Roman" w:eastAsia="Songti SC"/>
                <w:sz w:val="24"/>
              </w:rPr>
              <w:t>限管理（基于JWT）、捐赠预约与预约码生成、旧物接收与分类管理、公益对接与状态更新、捐赠公示与证明生成、消息提醒与数据统计等；</w:t>
            </w:r>
          </w:p>
          <w:p w14:paraId="0D7437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80" w:firstLineChars="200"/>
              <w:textAlignment w:val="auto"/>
              <w:rPr>
                <w:rFonts w:ascii="Times New Roman" w:hAnsi="Times New Roman" w:eastAsia="Songti SC"/>
                <w:sz w:val="24"/>
              </w:rPr>
            </w:pPr>
            <w:r>
              <w:rPr>
                <w:rFonts w:ascii="Times New Roman" w:hAnsi="Times New Roman" w:eastAsia="Songti SC"/>
                <w:sz w:val="24"/>
              </w:rPr>
              <w:t>7. 设计RESTful风格的API接口，实现前后端数据交互；使用Axios进行HTTP请求，使用拦截器统一处理请求和响应；</w:t>
            </w:r>
          </w:p>
          <w:p w14:paraId="32F55D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80" w:firstLineChars="200"/>
              <w:textAlignment w:val="auto"/>
              <w:rPr>
                <w:rFonts w:ascii="Times New Roman" w:hAnsi="Times New Roman" w:eastAsia="Songti SC"/>
                <w:sz w:val="24"/>
              </w:rPr>
            </w:pPr>
            <w:r>
              <w:rPr>
                <w:rFonts w:ascii="Times New Roman" w:hAnsi="Times New Roman" w:eastAsia="Songti SC"/>
                <w:sz w:val="24"/>
              </w:rPr>
              <w:t>8. 搭建测试环境，进行功能测试、接口测试、性能测试与用户体验测试，优化系统性能与交互设计；</w:t>
            </w:r>
          </w:p>
          <w:p w14:paraId="3D30B5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80" w:line="360" w:lineRule="auto"/>
              <w:ind w:firstLine="480" w:firstLineChars="200"/>
              <w:textAlignment w:val="auto"/>
              <w:rPr>
                <w:rFonts w:ascii="宋体" w:hAnsi="宋体" w:eastAsia="宋体"/>
                <w:sz w:val="24"/>
              </w:rPr>
            </w:pPr>
            <w:r>
              <w:rPr>
                <w:rFonts w:ascii="Times New Roman" w:hAnsi="Times New Roman" w:eastAsia="Songti SC"/>
                <w:sz w:val="24"/>
              </w:rPr>
              <w:t>9. 撰写系统设计文档、接口文档、用户使用手册以及毕业设计论文。</w:t>
            </w:r>
          </w:p>
          <w:p w14:paraId="0795FEB4">
            <w:pPr>
              <w:spacing w:before="156" w:beforeLines="50" w:after="156" w:afterLines="50" w:line="360" w:lineRule="auto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学生应交出的设计文件（论文）：</w:t>
            </w:r>
          </w:p>
          <w:p w14:paraId="02855C9B">
            <w:pPr>
              <w:spacing w:line="360" w:lineRule="auto"/>
              <w:ind w:firstLine="480" w:firstLineChars="20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1．内容完整、层次清晰、叙述流畅、排版规范的毕业设计论文；</w:t>
            </w:r>
          </w:p>
          <w:p w14:paraId="6C334DCC">
            <w:pPr>
              <w:spacing w:line="360" w:lineRule="auto"/>
              <w:ind w:firstLine="480" w:firstLineChars="20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2．包括毕业设计论文、源程序等内容在内的毕业设计电子文档及其它相关材料。</w:t>
            </w:r>
          </w:p>
        </w:tc>
      </w:tr>
    </w:tbl>
    <w:p w14:paraId="25DEA571">
      <w:pPr>
        <w:spacing w:after="60"/>
      </w:pPr>
      <w:r>
        <w:rPr>
          <w:rFonts w:hint="eastAsia"/>
        </w:rPr>
        <w:t>　                                                                      第3页</w:t>
      </w:r>
    </w:p>
    <w:tbl>
      <w:tblPr>
        <w:tblStyle w:val="6"/>
        <w:tblpPr w:leftFromText="180" w:rightFromText="180" w:horzAnchor="margin" w:tblpY="463"/>
        <w:tblW w:w="8694" w:type="dxa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94"/>
      </w:tblGrid>
      <w:tr w14:paraId="04F32F12">
        <w:trPr>
          <w:trHeight w:val="12878" w:hRule="atLeast"/>
        </w:trPr>
        <w:tc>
          <w:tcPr>
            <w:tcW w:w="8694" w:type="dxa"/>
          </w:tcPr>
          <w:p w14:paraId="027BBB4A">
            <w:pPr>
              <w:spacing w:before="156" w:beforeLines="50" w:after="156" w:afterLines="50" w:line="360" w:lineRule="auto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主要参考文献（资料）：</w:t>
            </w:r>
          </w:p>
          <w:p w14:paraId="19A745AC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firstLine="0" w:firstLineChars="0"/>
              <w:textAlignment w:val="auto"/>
              <w:rPr>
                <w:rFonts w:hint="eastAsia" w:ascii="Times New Roman" w:hAnsi="Times New Roman" w:eastAsia="Songti SC"/>
                <w:sz w:val="21"/>
                <w:szCs w:val="21"/>
              </w:rPr>
            </w:pPr>
            <w:r>
              <w:rPr>
                <w:rFonts w:hint="eastAsia" w:ascii="Times New Roman" w:hAnsi="Times New Roman" w:eastAsia="Songti SC"/>
                <w:sz w:val="21"/>
                <w:szCs w:val="21"/>
              </w:rPr>
              <w:t>[1] 尤雨溪. Vue.js官方文档[EB/OL]. https://cn.vuejs.org/guide/introduction.html, 2023.</w:t>
            </w:r>
          </w:p>
          <w:p w14:paraId="6DE71339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firstLine="0" w:firstLineChars="0"/>
              <w:textAlignment w:val="auto"/>
              <w:rPr>
                <w:rFonts w:hint="eastAsia" w:ascii="Times New Roman" w:hAnsi="Times New Roman" w:eastAsia="Songti SC"/>
                <w:sz w:val="21"/>
                <w:szCs w:val="21"/>
              </w:rPr>
            </w:pPr>
            <w:r>
              <w:rPr>
                <w:rFonts w:hint="eastAsia" w:ascii="Times New Roman" w:hAnsi="Times New Roman" w:eastAsia="Songti SC"/>
                <w:sz w:val="21"/>
                <w:szCs w:val="21"/>
              </w:rPr>
              <w:t>[2] 王珊, 萨师煊. 数据库系统概论(第5版)[M]. 北京: 高等教育出版社, 2014.</w:t>
            </w:r>
          </w:p>
          <w:p w14:paraId="4A4C4952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firstLine="0" w:firstLineChars="0"/>
              <w:textAlignment w:val="auto"/>
              <w:rPr>
                <w:rFonts w:hint="eastAsia" w:ascii="Times New Roman" w:hAnsi="Times New Roman" w:eastAsia="Songti SC"/>
                <w:sz w:val="21"/>
                <w:szCs w:val="21"/>
              </w:rPr>
            </w:pPr>
            <w:r>
              <w:rPr>
                <w:rFonts w:hint="eastAsia" w:ascii="Times New Roman" w:hAnsi="Times New Roman" w:eastAsia="Songti SC"/>
                <w:sz w:val="21"/>
                <w:szCs w:val="21"/>
              </w:rPr>
              <w:t>[3] 刘伟. 设计模式的艺术——软件开发人员内功修炼之道[M]. 北京: 清华大学出版社, 2013.</w:t>
            </w:r>
          </w:p>
          <w:p w14:paraId="6E40C759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firstLine="0" w:firstLineChars="0"/>
              <w:textAlignment w:val="auto"/>
              <w:rPr>
                <w:rFonts w:hint="eastAsia" w:ascii="Times New Roman" w:hAnsi="Times New Roman" w:eastAsia="Songti SC"/>
                <w:sz w:val="21"/>
                <w:szCs w:val="21"/>
              </w:rPr>
            </w:pPr>
            <w:r>
              <w:rPr>
                <w:rFonts w:hint="eastAsia" w:ascii="Times New Roman" w:hAnsi="Times New Roman" w:eastAsia="Songti SC"/>
                <w:sz w:val="21"/>
                <w:szCs w:val="21"/>
              </w:rPr>
              <w:t>[4] Zarpellon B O, Arenas L O, Godoy E P, et al. Design and Implementation of a Smart Campus Flexible Internet of Things Architecture on a Brazilian University[J]. IEEE Access, 2024, 12: 113705-113725.</w:t>
            </w:r>
          </w:p>
          <w:p w14:paraId="3A8B758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ascii="Times New Roman" w:hAnsi="Times New Roman" w:eastAsia="Songti SC"/>
                <w:sz w:val="21"/>
              </w:rPr>
            </w:pPr>
            <w:r>
              <w:rPr>
                <w:rFonts w:hint="eastAsia" w:ascii="Times New Roman" w:hAnsi="Times New Roman" w:eastAsia="Songti SC"/>
                <w:sz w:val="21"/>
                <w:szCs w:val="21"/>
              </w:rPr>
              <w:t>[5] Tang Y. Design and Implementation of a Student Management System Based on Springboot Framework Technology[C]//Proceedings of the First International Conference on Science, Engineering and Technology Practices for Sustainable Development. EAI, 2024.</w:t>
            </w:r>
            <w:r>
              <w:rPr>
                <w:rFonts w:ascii="Times New Roman" w:hAnsi="Times New Roman" w:eastAsia="Songti SC" w:cs="宋体"/>
                <w:kern w:val="0"/>
                <w:sz w:val="21"/>
                <w:szCs w:val="24"/>
                <w:lang w:val="en-US" w:eastAsia="zh-CN" w:bidi="ar"/>
              </w:rPr>
              <w:t xml:space="preserve"> </w:t>
            </w:r>
          </w:p>
          <w:p w14:paraId="445E6E2C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firstLine="0" w:firstLineChars="0"/>
              <w:textAlignment w:val="auto"/>
              <w:rPr>
                <w:rFonts w:hint="eastAsia" w:ascii="Times New Roman" w:hAnsi="Times New Roman" w:eastAsia="Songti SC"/>
                <w:sz w:val="21"/>
                <w:szCs w:val="21"/>
              </w:rPr>
            </w:pPr>
            <w:r>
              <w:rPr>
                <w:rFonts w:hint="eastAsia" w:ascii="Times New Roman" w:hAnsi="Times New Roman" w:eastAsia="Songti SC"/>
                <w:sz w:val="21"/>
                <w:szCs w:val="21"/>
              </w:rPr>
              <w:t>[6] Newman S. Building Microservices: Designing Fine-Grained Systems (2nd ed.)[M]. Sebastopol: O'Reilly Media, 2021.</w:t>
            </w:r>
          </w:p>
          <w:p w14:paraId="42776D39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firstLine="0" w:firstLineChars="0"/>
              <w:textAlignment w:val="auto"/>
              <w:rPr>
                <w:rFonts w:hint="eastAsia" w:ascii="Times New Roman" w:hAnsi="Times New Roman" w:eastAsia="Songti SC"/>
                <w:sz w:val="21"/>
                <w:szCs w:val="21"/>
              </w:rPr>
            </w:pPr>
            <w:r>
              <w:rPr>
                <w:rFonts w:hint="eastAsia" w:ascii="Times New Roman" w:hAnsi="Times New Roman" w:eastAsia="Songti SC"/>
                <w:sz w:val="21"/>
                <w:szCs w:val="21"/>
              </w:rPr>
              <w:t>[7] Gamma E, Helm R, Johnson R, et al. Design Patterns: Elements of Reusable Object-Oriented Software[M]. Boston: Addison-Wesley, 1994.</w:t>
            </w:r>
          </w:p>
          <w:p w14:paraId="082E401D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firstLine="0" w:firstLineChars="0"/>
              <w:textAlignment w:val="auto"/>
              <w:rPr>
                <w:rFonts w:hint="eastAsia" w:ascii="Times New Roman" w:hAnsi="Times New Roman" w:eastAsia="Songti SC"/>
                <w:sz w:val="21"/>
                <w:szCs w:val="21"/>
              </w:rPr>
            </w:pPr>
            <w:r>
              <w:rPr>
                <w:rFonts w:hint="eastAsia" w:ascii="Times New Roman" w:hAnsi="Times New Roman" w:eastAsia="Songti SC"/>
                <w:sz w:val="21"/>
                <w:szCs w:val="21"/>
              </w:rPr>
              <w:t>[8] Sommerville I. 软件工程(原书第10版)[M]. 北京: 机械工业出版社, 2018.</w:t>
            </w:r>
          </w:p>
          <w:p w14:paraId="3AF4F9A7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firstLine="0" w:firstLineChars="0"/>
              <w:textAlignment w:val="auto"/>
              <w:rPr>
                <w:rFonts w:hint="eastAsia" w:ascii="Times New Roman" w:hAnsi="Times New Roman" w:eastAsia="Songti SC"/>
                <w:sz w:val="21"/>
                <w:szCs w:val="21"/>
              </w:rPr>
            </w:pPr>
            <w:r>
              <w:rPr>
                <w:rFonts w:hint="eastAsia" w:ascii="Times New Roman" w:hAnsi="Times New Roman" w:eastAsia="Songti SC"/>
                <w:sz w:val="21"/>
                <w:szCs w:val="21"/>
              </w:rPr>
              <w:t>[9] 张海藩, 牟永敏. 软件工程导论(第6版)[M]. 北京: 清华大学出版社, 2013.</w:t>
            </w:r>
          </w:p>
          <w:p w14:paraId="6C475DDD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firstLine="0" w:firstLineChars="0"/>
              <w:textAlignment w:val="auto"/>
              <w:rPr>
                <w:rFonts w:hint="eastAsia" w:ascii="Times New Roman" w:hAnsi="Times New Roman" w:eastAsia="Songti SC"/>
                <w:sz w:val="21"/>
                <w:szCs w:val="21"/>
              </w:rPr>
            </w:pPr>
            <w:r>
              <w:rPr>
                <w:rFonts w:hint="eastAsia" w:ascii="Times New Roman" w:hAnsi="Times New Roman" w:eastAsia="Songti SC"/>
                <w:sz w:val="21"/>
                <w:szCs w:val="21"/>
              </w:rPr>
              <w:t>[10] Fielding R T. Architectural Styles and the Design of Network-based Software Architectures[D]. Irvine: University of California, 2000.</w:t>
            </w:r>
          </w:p>
          <w:p w14:paraId="6A80916F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firstLine="0" w:firstLineChars="0"/>
              <w:textAlignment w:val="auto"/>
              <w:rPr>
                <w:rFonts w:hint="eastAsia" w:ascii="Times New Roman" w:hAnsi="Times New Roman" w:eastAsia="Songti SC"/>
                <w:sz w:val="21"/>
                <w:szCs w:val="21"/>
              </w:rPr>
            </w:pPr>
            <w:r>
              <w:rPr>
                <w:rFonts w:hint="eastAsia" w:ascii="Times New Roman" w:hAnsi="Times New Roman" w:eastAsia="Songti SC"/>
                <w:sz w:val="21"/>
                <w:szCs w:val="21"/>
              </w:rPr>
              <w:t>[11] Martin R C. 代码整洁之道[M]. 北京: 人民邮电出版社, 2010.</w:t>
            </w:r>
          </w:p>
          <w:p w14:paraId="07E8EE6F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firstLine="0" w:firstLineChars="0"/>
              <w:textAlignment w:val="auto"/>
              <w:rPr>
                <w:rFonts w:hint="eastAsia" w:ascii="Times New Roman" w:hAnsi="Times New Roman" w:eastAsia="Songti SC"/>
                <w:sz w:val="21"/>
                <w:szCs w:val="21"/>
              </w:rPr>
            </w:pPr>
            <w:r>
              <w:rPr>
                <w:rFonts w:hint="eastAsia" w:ascii="Times New Roman" w:hAnsi="Times New Roman" w:eastAsia="Songti SC"/>
                <w:sz w:val="21"/>
                <w:szCs w:val="21"/>
              </w:rPr>
              <w:t>[12] Chukwumuanya O E, Onwurah U O, Ihueze C C. Development of a Web-Based Inventory Management System for Small Businesses[J]. International Journal of Industrial and Production Engineering, 2024, 2(2): 53-62.</w:t>
            </w:r>
          </w:p>
          <w:p w14:paraId="24B4083F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firstLine="0" w:firstLineChars="0"/>
              <w:textAlignment w:val="auto"/>
              <w:rPr>
                <w:rFonts w:hint="eastAsia" w:ascii="Times New Roman" w:hAnsi="Times New Roman" w:eastAsia="Songti SC"/>
                <w:sz w:val="21"/>
                <w:szCs w:val="21"/>
              </w:rPr>
            </w:pPr>
            <w:r>
              <w:rPr>
                <w:rFonts w:hint="eastAsia" w:ascii="Times New Roman" w:hAnsi="Times New Roman" w:eastAsia="Songti SC"/>
                <w:sz w:val="21"/>
                <w:szCs w:val="21"/>
              </w:rPr>
              <w:t>[1</w:t>
            </w:r>
            <w:r>
              <w:rPr>
                <w:rFonts w:hint="eastAsia" w:ascii="Times New Roman" w:hAnsi="Times New Roman" w:eastAsia="Songti SC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 w:ascii="Times New Roman" w:hAnsi="Times New Roman" w:eastAsia="Songti SC"/>
                <w:sz w:val="21"/>
                <w:szCs w:val="21"/>
              </w:rPr>
              <w:t>] Steyer R. Building web applications with Vue.js: MVVM patterns for conventional and single-page websites[M]. Berlin: Springer, 2022.</w:t>
            </w:r>
          </w:p>
          <w:p w14:paraId="2D4D315B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firstLine="0" w:firstLineChars="0"/>
              <w:textAlignment w:val="auto"/>
              <w:rPr>
                <w:rFonts w:hint="eastAsia" w:ascii="Times New Roman" w:hAnsi="Times New Roman" w:eastAsia="Songti SC"/>
                <w:sz w:val="21"/>
                <w:szCs w:val="21"/>
              </w:rPr>
            </w:pPr>
            <w:r>
              <w:rPr>
                <w:rFonts w:hint="eastAsia" w:ascii="Times New Roman" w:hAnsi="Times New Roman" w:eastAsia="Songti SC"/>
                <w:sz w:val="21"/>
                <w:szCs w:val="21"/>
              </w:rPr>
              <w:t>[1</w:t>
            </w:r>
            <w:r>
              <w:rPr>
                <w:rFonts w:hint="eastAsia" w:ascii="Times New Roman" w:hAnsi="Times New Roman" w:eastAsia="Songti SC"/>
                <w:sz w:val="21"/>
                <w:szCs w:val="21"/>
                <w:lang w:val="en-US" w:eastAsia="zh-CN"/>
              </w:rPr>
              <w:t>4</w:t>
            </w:r>
            <w:r>
              <w:rPr>
                <w:rFonts w:hint="eastAsia" w:ascii="Times New Roman" w:hAnsi="Times New Roman" w:eastAsia="Songti SC"/>
                <w:sz w:val="21"/>
                <w:szCs w:val="21"/>
              </w:rPr>
              <w:t>] Lai Yilin. Implementation of online network file management system based on Spring Boot and Vue[D]. Helsinki: Metropolia University of Applied Sciences, 2025.</w:t>
            </w:r>
          </w:p>
          <w:tbl>
            <w:tblPr>
              <w:tblStyle w:val="6"/>
              <w:tblpPr w:leftFromText="180" w:rightFromText="180" w:vertAnchor="text" w:horzAnchor="margin" w:tblpY="904"/>
              <w:tblOverlap w:val="never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352"/>
              <w:gridCol w:w="360"/>
              <w:gridCol w:w="1957"/>
              <w:gridCol w:w="1818"/>
              <w:gridCol w:w="934"/>
              <w:gridCol w:w="2047"/>
            </w:tblGrid>
            <w:tr w14:paraId="27663D54">
              <w:tc>
                <w:tcPr>
                  <w:tcW w:w="1352" w:type="dxa"/>
                  <w:vAlign w:val="center"/>
                </w:tcPr>
                <w:p w14:paraId="4F745503">
                  <w:pPr>
                    <w:spacing w:before="280"/>
                    <w:rPr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专业班级</w:t>
                  </w:r>
                </w:p>
              </w:tc>
              <w:tc>
                <w:tcPr>
                  <w:tcW w:w="4135" w:type="dxa"/>
                  <w:gridSpan w:val="3"/>
                  <w:tcBorders>
                    <w:bottom w:val="single" w:color="auto" w:sz="4" w:space="0"/>
                  </w:tcBorders>
                  <w:vAlign w:val="center"/>
                </w:tcPr>
                <w:p w14:paraId="3E4A97CA">
                  <w:pPr>
                    <w:spacing w:before="280"/>
                    <w:jc w:val="center"/>
                    <w:rPr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软件2</w:t>
                  </w:r>
                  <w:r>
                    <w:rPr>
                      <w:rFonts w:hint="eastAsia"/>
                      <w:sz w:val="24"/>
                      <w:lang w:val="en-US" w:eastAsia="zh-CN"/>
                    </w:rPr>
                    <w:t>2</w:t>
                  </w:r>
                  <w:r>
                    <w:rPr>
                      <w:rFonts w:hint="eastAsia"/>
                      <w:sz w:val="24"/>
                    </w:rPr>
                    <w:t>xx班</w:t>
                  </w:r>
                </w:p>
              </w:tc>
              <w:tc>
                <w:tcPr>
                  <w:tcW w:w="934" w:type="dxa"/>
                  <w:vAlign w:val="center"/>
                </w:tcPr>
                <w:p w14:paraId="07B045C1">
                  <w:pPr>
                    <w:spacing w:before="280"/>
                    <w:rPr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学生</w:t>
                  </w:r>
                </w:p>
              </w:tc>
              <w:tc>
                <w:tcPr>
                  <w:tcW w:w="2047" w:type="dxa"/>
                  <w:tcBorders>
                    <w:bottom w:val="single" w:color="auto" w:sz="4" w:space="0"/>
                  </w:tcBorders>
                  <w:vAlign w:val="center"/>
                </w:tcPr>
                <w:p w14:paraId="1ECFB8B3">
                  <w:pPr>
                    <w:spacing w:before="280"/>
                    <w:jc w:val="center"/>
                    <w:rPr>
                      <w:sz w:val="24"/>
                    </w:rPr>
                  </w:pPr>
                </w:p>
              </w:tc>
            </w:tr>
            <w:tr w14:paraId="4D5C3D00">
              <w:tc>
                <w:tcPr>
                  <w:tcW w:w="3669" w:type="dxa"/>
                  <w:gridSpan w:val="3"/>
                  <w:vAlign w:val="center"/>
                </w:tcPr>
                <w:p w14:paraId="23D74D92">
                  <w:pPr>
                    <w:spacing w:before="280"/>
                    <w:rPr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要求设计（论文）工作起止日期</w:t>
                  </w:r>
                </w:p>
              </w:tc>
              <w:tc>
                <w:tcPr>
                  <w:tcW w:w="4799" w:type="dxa"/>
                  <w:gridSpan w:val="3"/>
                  <w:tcBorders>
                    <w:bottom w:val="single" w:color="auto" w:sz="4" w:space="0"/>
                  </w:tcBorders>
                  <w:vAlign w:val="center"/>
                </w:tcPr>
                <w:p w14:paraId="21CCDA91">
                  <w:pPr>
                    <w:spacing w:before="280"/>
                    <w:jc w:val="center"/>
                    <w:rPr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202</w:t>
                  </w:r>
                  <w:r>
                    <w:rPr>
                      <w:rFonts w:hint="eastAsia"/>
                      <w:sz w:val="24"/>
                      <w:lang w:val="en-US" w:eastAsia="zh-CN"/>
                    </w:rPr>
                    <w:t>6</w:t>
                  </w:r>
                  <w:r>
                    <w:rPr>
                      <w:rFonts w:hint="eastAsia"/>
                      <w:sz w:val="24"/>
                    </w:rPr>
                    <w:t>年</w:t>
                  </w:r>
                  <w:r>
                    <w:rPr>
                      <w:sz w:val="24"/>
                    </w:rPr>
                    <w:t>2</w:t>
                  </w:r>
                  <w:r>
                    <w:rPr>
                      <w:rFonts w:hint="eastAsia"/>
                      <w:sz w:val="24"/>
                    </w:rPr>
                    <w:t>月</w:t>
                  </w:r>
                  <w:r>
                    <w:rPr>
                      <w:rFonts w:hint="eastAsia"/>
                      <w:sz w:val="24"/>
                      <w:lang w:val="en-US" w:eastAsia="zh-CN"/>
                    </w:rPr>
                    <w:t>17</w:t>
                  </w:r>
                  <w:r>
                    <w:rPr>
                      <w:rFonts w:hint="eastAsia"/>
                      <w:sz w:val="24"/>
                    </w:rPr>
                    <w:t>日~202</w:t>
                  </w:r>
                  <w:r>
                    <w:rPr>
                      <w:rFonts w:hint="eastAsia"/>
                      <w:sz w:val="24"/>
                      <w:lang w:val="en-US" w:eastAsia="zh-CN"/>
                    </w:rPr>
                    <w:t>6</w:t>
                  </w:r>
                  <w:r>
                    <w:rPr>
                      <w:rFonts w:hint="eastAsia"/>
                      <w:sz w:val="24"/>
                    </w:rPr>
                    <w:t>年</w:t>
                  </w:r>
                  <w:r>
                    <w:rPr>
                      <w:sz w:val="24"/>
                    </w:rPr>
                    <w:t>6</w:t>
                  </w:r>
                  <w:r>
                    <w:rPr>
                      <w:rFonts w:hint="eastAsia"/>
                      <w:sz w:val="24"/>
                    </w:rPr>
                    <w:t>月</w:t>
                  </w:r>
                  <w:r>
                    <w:rPr>
                      <w:rFonts w:hint="eastAsia"/>
                      <w:sz w:val="24"/>
                      <w:lang w:val="en-US" w:eastAsia="zh-CN"/>
                    </w:rPr>
                    <w:t>6</w:t>
                  </w:r>
                  <w:r>
                    <w:rPr>
                      <w:rFonts w:hint="eastAsia"/>
                      <w:sz w:val="24"/>
                    </w:rPr>
                    <w:t>日</w:t>
                  </w:r>
                </w:p>
              </w:tc>
            </w:tr>
            <w:tr w14:paraId="327E5155">
              <w:tc>
                <w:tcPr>
                  <w:tcW w:w="1712" w:type="dxa"/>
                  <w:gridSpan w:val="2"/>
                  <w:vAlign w:val="center"/>
                </w:tcPr>
                <w:p w14:paraId="0BCA2909">
                  <w:pPr>
                    <w:spacing w:before="280"/>
                    <w:rPr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指导教师签字</w:t>
                  </w:r>
                </w:p>
              </w:tc>
              <w:tc>
                <w:tcPr>
                  <w:tcW w:w="3775" w:type="dxa"/>
                  <w:gridSpan w:val="2"/>
                  <w:tcBorders>
                    <w:bottom w:val="single" w:color="auto" w:sz="4" w:space="0"/>
                  </w:tcBorders>
                  <w:vAlign w:val="center"/>
                </w:tcPr>
                <w:p w14:paraId="1C5D9268">
                  <w:pPr>
                    <w:spacing w:before="280"/>
                    <w:rPr>
                      <w:sz w:val="24"/>
                    </w:rPr>
                  </w:pPr>
                </w:p>
              </w:tc>
              <w:tc>
                <w:tcPr>
                  <w:tcW w:w="934" w:type="dxa"/>
                  <w:tcBorders>
                    <w:top w:val="single" w:color="auto" w:sz="4" w:space="0"/>
                  </w:tcBorders>
                  <w:vAlign w:val="center"/>
                </w:tcPr>
                <w:p w14:paraId="4CA000AF">
                  <w:pPr>
                    <w:spacing w:before="280"/>
                    <w:rPr>
                      <w:sz w:val="24"/>
                    </w:rPr>
                  </w:pPr>
                  <w:r>
                    <w:rPr>
                      <w:rFonts w:hint="eastAsia"/>
                      <w:kern w:val="0"/>
                      <w:sz w:val="24"/>
                    </w:rPr>
                    <w:t>日期</w:t>
                  </w:r>
                </w:p>
              </w:tc>
              <w:tc>
                <w:tcPr>
                  <w:tcW w:w="2047" w:type="dxa"/>
                  <w:tcBorders>
                    <w:top w:val="single" w:color="auto" w:sz="4" w:space="0"/>
                    <w:bottom w:val="single" w:color="auto" w:sz="4" w:space="0"/>
                  </w:tcBorders>
                  <w:vAlign w:val="center"/>
                </w:tcPr>
                <w:p w14:paraId="5C611D81">
                  <w:pPr>
                    <w:spacing w:before="280"/>
                    <w:rPr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202</w:t>
                  </w:r>
                  <w:r>
                    <w:rPr>
                      <w:rFonts w:hint="eastAsia"/>
                      <w:sz w:val="24"/>
                      <w:lang w:val="en-US" w:eastAsia="zh-CN"/>
                    </w:rPr>
                    <w:t>6</w:t>
                  </w:r>
                  <w:r>
                    <w:rPr>
                      <w:rFonts w:hint="eastAsia"/>
                      <w:sz w:val="24"/>
                    </w:rPr>
                    <w:t>年</w:t>
                  </w:r>
                  <w:r>
                    <w:rPr>
                      <w:sz w:val="24"/>
                    </w:rPr>
                    <w:t>2</w:t>
                  </w:r>
                  <w:r>
                    <w:rPr>
                      <w:rFonts w:hint="eastAsia"/>
                      <w:sz w:val="24"/>
                    </w:rPr>
                    <w:t>月</w:t>
                  </w:r>
                  <w:r>
                    <w:rPr>
                      <w:sz w:val="24"/>
                    </w:rPr>
                    <w:t>2</w:t>
                  </w:r>
                  <w:r>
                    <w:rPr>
                      <w:rFonts w:hint="eastAsia"/>
                      <w:sz w:val="24"/>
                      <w:lang w:val="en-US" w:eastAsia="zh-CN"/>
                    </w:rPr>
                    <w:t>0</w:t>
                  </w:r>
                  <w:r>
                    <w:rPr>
                      <w:rFonts w:hint="eastAsia"/>
                      <w:sz w:val="24"/>
                    </w:rPr>
                    <w:t>日</w:t>
                  </w:r>
                </w:p>
              </w:tc>
            </w:tr>
          </w:tbl>
          <w:p w14:paraId="4DDA7AC6">
            <w:pPr>
              <w:spacing w:before="280"/>
            </w:pPr>
          </w:p>
        </w:tc>
      </w:tr>
    </w:tbl>
    <w:p w14:paraId="3CC239FF">
      <w:pPr>
        <w:jc w:val="both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楷体_GB2312">
    <w:altName w:val="汉仪楷体简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方正小标宋简体">
    <w:altName w:val="汉仪书宋二KW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宋体-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o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on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ong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ong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ongti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(使用中文字体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(使用中文字体Time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(使用中文字Time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(使用中文字Tim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(使用中文字Tim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(使用中文字Ti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(使用中文字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(使用中文字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(使用中文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(使用中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(使用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(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(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606E"/>
    <w:rsid w:val="0000606E"/>
    <w:rsid w:val="00010CFA"/>
    <w:rsid w:val="00024702"/>
    <w:rsid w:val="000400CC"/>
    <w:rsid w:val="00047836"/>
    <w:rsid w:val="00047A1D"/>
    <w:rsid w:val="00054C12"/>
    <w:rsid w:val="00074A5D"/>
    <w:rsid w:val="00080F28"/>
    <w:rsid w:val="000860C3"/>
    <w:rsid w:val="00095B42"/>
    <w:rsid w:val="00096C1F"/>
    <w:rsid w:val="000F1E6B"/>
    <w:rsid w:val="00101759"/>
    <w:rsid w:val="001027A2"/>
    <w:rsid w:val="0011662A"/>
    <w:rsid w:val="00122034"/>
    <w:rsid w:val="00141E98"/>
    <w:rsid w:val="00171525"/>
    <w:rsid w:val="00186C70"/>
    <w:rsid w:val="001E4BBE"/>
    <w:rsid w:val="001E4E1D"/>
    <w:rsid w:val="0020034D"/>
    <w:rsid w:val="002029FA"/>
    <w:rsid w:val="0024085D"/>
    <w:rsid w:val="00242541"/>
    <w:rsid w:val="002532A1"/>
    <w:rsid w:val="002824E5"/>
    <w:rsid w:val="00294FE9"/>
    <w:rsid w:val="002A04FA"/>
    <w:rsid w:val="002C4B42"/>
    <w:rsid w:val="002D1E5D"/>
    <w:rsid w:val="002D482D"/>
    <w:rsid w:val="002F0E93"/>
    <w:rsid w:val="00311BDF"/>
    <w:rsid w:val="003415CE"/>
    <w:rsid w:val="00344A99"/>
    <w:rsid w:val="00351DE9"/>
    <w:rsid w:val="0036740C"/>
    <w:rsid w:val="003978E5"/>
    <w:rsid w:val="003C00DD"/>
    <w:rsid w:val="003D18A6"/>
    <w:rsid w:val="003F4E47"/>
    <w:rsid w:val="0040220B"/>
    <w:rsid w:val="004145C5"/>
    <w:rsid w:val="00417184"/>
    <w:rsid w:val="004573BD"/>
    <w:rsid w:val="004658B7"/>
    <w:rsid w:val="0047277A"/>
    <w:rsid w:val="0048470C"/>
    <w:rsid w:val="0048534A"/>
    <w:rsid w:val="004B312D"/>
    <w:rsid w:val="004B3F9F"/>
    <w:rsid w:val="004B441B"/>
    <w:rsid w:val="004B5E35"/>
    <w:rsid w:val="004D58B4"/>
    <w:rsid w:val="00500814"/>
    <w:rsid w:val="005208E8"/>
    <w:rsid w:val="00527034"/>
    <w:rsid w:val="00555510"/>
    <w:rsid w:val="00566081"/>
    <w:rsid w:val="00571CBE"/>
    <w:rsid w:val="005733B5"/>
    <w:rsid w:val="005C32B2"/>
    <w:rsid w:val="005E19A8"/>
    <w:rsid w:val="006171A5"/>
    <w:rsid w:val="00631480"/>
    <w:rsid w:val="006318EC"/>
    <w:rsid w:val="00634496"/>
    <w:rsid w:val="006420F8"/>
    <w:rsid w:val="006611DA"/>
    <w:rsid w:val="00675C89"/>
    <w:rsid w:val="006D598F"/>
    <w:rsid w:val="006D763A"/>
    <w:rsid w:val="006F0585"/>
    <w:rsid w:val="007020E7"/>
    <w:rsid w:val="00730565"/>
    <w:rsid w:val="00752CD2"/>
    <w:rsid w:val="007633B3"/>
    <w:rsid w:val="00763B54"/>
    <w:rsid w:val="00783B04"/>
    <w:rsid w:val="00784463"/>
    <w:rsid w:val="007A476B"/>
    <w:rsid w:val="007A623A"/>
    <w:rsid w:val="007C4DF5"/>
    <w:rsid w:val="007E35BB"/>
    <w:rsid w:val="007F6A1E"/>
    <w:rsid w:val="00804DC3"/>
    <w:rsid w:val="00842AEF"/>
    <w:rsid w:val="0085058F"/>
    <w:rsid w:val="00854C7D"/>
    <w:rsid w:val="00880A6D"/>
    <w:rsid w:val="008A2E9B"/>
    <w:rsid w:val="008B05DF"/>
    <w:rsid w:val="008C0DA4"/>
    <w:rsid w:val="008D420E"/>
    <w:rsid w:val="00901152"/>
    <w:rsid w:val="009023E8"/>
    <w:rsid w:val="00910A67"/>
    <w:rsid w:val="00922313"/>
    <w:rsid w:val="009543DC"/>
    <w:rsid w:val="009710AB"/>
    <w:rsid w:val="009A3A6B"/>
    <w:rsid w:val="009B5C85"/>
    <w:rsid w:val="009C287F"/>
    <w:rsid w:val="009C65CF"/>
    <w:rsid w:val="00A00688"/>
    <w:rsid w:val="00A01950"/>
    <w:rsid w:val="00A23B52"/>
    <w:rsid w:val="00A33693"/>
    <w:rsid w:val="00A47AD9"/>
    <w:rsid w:val="00A8131D"/>
    <w:rsid w:val="00AD0492"/>
    <w:rsid w:val="00B2500D"/>
    <w:rsid w:val="00B44011"/>
    <w:rsid w:val="00B65842"/>
    <w:rsid w:val="00B74065"/>
    <w:rsid w:val="00B7694E"/>
    <w:rsid w:val="00BD1923"/>
    <w:rsid w:val="00BF0752"/>
    <w:rsid w:val="00C00A6D"/>
    <w:rsid w:val="00C13B6F"/>
    <w:rsid w:val="00C153A9"/>
    <w:rsid w:val="00C2709C"/>
    <w:rsid w:val="00C3091C"/>
    <w:rsid w:val="00C45066"/>
    <w:rsid w:val="00C50CD1"/>
    <w:rsid w:val="00C55C35"/>
    <w:rsid w:val="00C70DF6"/>
    <w:rsid w:val="00C95B00"/>
    <w:rsid w:val="00C97BCC"/>
    <w:rsid w:val="00CA3667"/>
    <w:rsid w:val="00CD087F"/>
    <w:rsid w:val="00D04091"/>
    <w:rsid w:val="00D06EDC"/>
    <w:rsid w:val="00D359DF"/>
    <w:rsid w:val="00DA434F"/>
    <w:rsid w:val="00DA7A92"/>
    <w:rsid w:val="00DC2E28"/>
    <w:rsid w:val="00DC6F61"/>
    <w:rsid w:val="00E06212"/>
    <w:rsid w:val="00E263A7"/>
    <w:rsid w:val="00E72C9B"/>
    <w:rsid w:val="00E93A6B"/>
    <w:rsid w:val="00E93ABE"/>
    <w:rsid w:val="00E94DAA"/>
    <w:rsid w:val="00F34997"/>
    <w:rsid w:val="00F34A64"/>
    <w:rsid w:val="00F42ADA"/>
    <w:rsid w:val="00F9779E"/>
    <w:rsid w:val="00F97C5B"/>
    <w:rsid w:val="10EC2623"/>
    <w:rsid w:val="1DDBA152"/>
    <w:rsid w:val="2AFC4C16"/>
    <w:rsid w:val="2DA86465"/>
    <w:rsid w:val="3CA43DCB"/>
    <w:rsid w:val="3D99BA59"/>
    <w:rsid w:val="3DBF3189"/>
    <w:rsid w:val="5AC27B47"/>
    <w:rsid w:val="60C0144C"/>
    <w:rsid w:val="63DC52E7"/>
    <w:rsid w:val="65E5937A"/>
    <w:rsid w:val="672F70F5"/>
    <w:rsid w:val="685E275D"/>
    <w:rsid w:val="69E6539F"/>
    <w:rsid w:val="70A9215C"/>
    <w:rsid w:val="72610B1A"/>
    <w:rsid w:val="76615309"/>
    <w:rsid w:val="78057248"/>
    <w:rsid w:val="7CB93A37"/>
    <w:rsid w:val="FDFE3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link w:val="10"/>
    <w:qFormat/>
    <w:uiPriority w:val="0"/>
    <w:pPr>
      <w:tabs>
        <w:tab w:val="left" w:pos="540"/>
      </w:tabs>
      <w:spacing w:line="380" w:lineRule="exact"/>
      <w:ind w:firstLine="482"/>
    </w:pPr>
    <w:rPr>
      <w:rFonts w:asciiTheme="minorHAnsi" w:hAnsiTheme="minorHAnsi" w:cstheme="minorBidi"/>
      <w:sz w:val="24"/>
      <w:szCs w:val="22"/>
    </w:rPr>
  </w:style>
  <w:style w:type="paragraph" w:styleId="3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uiPriority w:val="99"/>
    <w:rPr>
      <w:sz w:val="24"/>
    </w:rPr>
  </w:style>
  <w:style w:type="table" w:styleId="7">
    <w:name w:val="Table Grid"/>
    <w:basedOn w:val="6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Hyperlink"/>
    <w:uiPriority w:val="99"/>
    <w:rPr>
      <w:color w:val="0000FF"/>
      <w:u w:val="single"/>
    </w:rPr>
  </w:style>
  <w:style w:type="character" w:customStyle="1" w:styleId="10">
    <w:name w:val="正文文本缩进 字符"/>
    <w:link w:val="2"/>
    <w:uiPriority w:val="0"/>
    <w:rPr>
      <w:rFonts w:eastAsia="宋体"/>
      <w:sz w:val="24"/>
    </w:rPr>
  </w:style>
  <w:style w:type="character" w:customStyle="1" w:styleId="11">
    <w:name w:val="正文文本缩进 Char1"/>
    <w:basedOn w:val="8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12">
    <w:name w:val="页眉 字符"/>
    <w:basedOn w:val="8"/>
    <w:link w:val="4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3">
    <w:name w:val="页脚 字符"/>
    <w:basedOn w:val="8"/>
    <w:link w:val="3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4">
    <w:name w:val="simjour"/>
    <w:basedOn w:val="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4</Pages>
  <Words>219</Words>
  <Characters>1252</Characters>
  <Lines>10</Lines>
  <Paragraphs>2</Paragraphs>
  <TotalTime>50</TotalTime>
  <ScaleCrop>false</ScaleCrop>
  <LinksUpToDate>false</LinksUpToDate>
  <CharactersWithSpaces>1469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2024-02-27T07:52:00Z</dcterms:created>
  <dc:creator>zxw</dc:creator>
  <cp:lastModifiedBy>自知</cp:lastModifiedBy>
  <dcterms:modified xsi:type="dcterms:W3CDTF">2026-02-12T12:05:09Z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87FE0BE5732B2499B2118B697644C61C_42</vt:lpwstr>
  </property>
</Properties>
</file>