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eastAsia="Times New Roman"/>
          <w:b/>
          <w:i w:val="0"/>
          <w:color w:val="1F2A37"/>
          <w:sz w:val="40"/>
        </w:rPr>
        <w:t>Полная картина проекта</w:t>
        <w:br/>
        <w:t>и его развития</w:t>
      </w:r>
    </w:p>
    <w:p>
      <w:pPr>
        <w:spacing w:after="240"/>
      </w:pPr>
      <w:r>
        <w:rPr>
          <w:rFonts w:ascii="Times New Roman" w:hAnsi="Times New Roman" w:eastAsia="Times New Roman"/>
          <w:b w:val="0"/>
          <w:i/>
          <w:color w:val="4B5563"/>
          <w:sz w:val="22"/>
        </w:rPr>
        <w:t>Как устроены школы Саратова сейчас, кому отдать части работы и что менять, чтобы проект жил дольше одного ручного прогона. 27 сентября 2026.</w:t>
        <w:br/>
        <w:t>Цифры — из school_data/final_school_data.json (128 школ) и price/prices.json.</w:t>
      </w:r>
    </w:p>
    <w:p>
      <w:pPr>
        <w:spacing w:after="160" w:before="0" w:line="276" w:lineRule="auto"/>
      </w:pPr>
      <w:r>
        <w:rPr>
          <w:rFonts w:ascii="Times New Roman" w:hAnsi="Times New Roman" w:eastAsia="Times New Roman"/>
          <w:b w:val="0"/>
          <w:i w:val="0"/>
          <w:sz w:val="24"/>
        </w:rPr>
        <w:t>Документ соединяет два разбора. Первый — устройство продукта, рейтинг и то, что можно отдать другим людям. Второй — календарь выбора школы, свежесть данных и автоматический сбор, включая цены коллег. Ниже это одна последовательность: что есть, почему балл сейчас врёт, кто что может сделать, когда это нужно родителям и как вынести город в отдельную папку.</w:t>
      </w:r>
    </w:p>
    <w:p>
      <w:pPr>
        <w:pStyle w:val="Heading1"/>
        <w:spacing w:before="320" w:after="120"/>
      </w:pPr>
      <w:r>
        <w:rPr>
          <w:rFonts w:ascii="Times New Roman" w:hAnsi="Times New Roman" w:eastAsia="Times New Roman"/>
          <w:b/>
          <w:i w:val="0"/>
          <w:color w:val="1F2A37"/>
          <w:sz w:val="32"/>
        </w:rPr>
        <w:t>1. Что это за продукт</w:t>
      </w:r>
    </w:p>
    <w:p>
      <w:pPr>
        <w:spacing w:after="160" w:before="0" w:line="276" w:lineRule="auto"/>
      </w:pPr>
      <w:r>
        <w:rPr>
          <w:rFonts w:ascii="Times New Roman" w:hAnsi="Times New Roman" w:eastAsia="Times New Roman"/>
          <w:b w:val="0"/>
          <w:i w:val="0"/>
          <w:sz w:val="24"/>
        </w:rPr>
        <w:t>Это сравнение школ Саратова. Человек открывает карту, смотрит карточку школы и может отметить, что ему важно: олимпиады, климат и буллинг, учителя и администрация, ремонт и здание, ЕГЭ и поступление, близость к дому. Если отмечено несколько пунктов, они входят в балл поровну. Карта на React, данные отдаёт API на FastAPI из PostgreSQL. Рядом лежат графики тем в отзывах.</w:t>
      </w:r>
    </w:p>
    <w:p>
      <w:pPr>
        <w:spacing w:after="160" w:before="0" w:line="276" w:lineRule="auto"/>
      </w:pPr>
      <w:r>
        <w:rPr>
          <w:rFonts w:ascii="Times New Roman" w:hAnsi="Times New Roman" w:eastAsia="Times New Roman"/>
          <w:b w:val="0"/>
          <w:i w:val="0"/>
          <w:sz w:val="24"/>
        </w:rPr>
        <w:t>Смысл для людей снаружи — помочь выбрать школу и увидеть, как школа сидит в микрорайоне. Смысл для учёбы — собрать город из разных источников и посчитать по нему оценку. Сейчас собрано 128 школ, после того как шесть дублей корпусов выкинуты руками (id 70, 23, 175, 159, 124, 115).</w:t>
      </w:r>
    </w:p>
    <w:p>
      <w:pPr>
        <w:pStyle w:val="Heading1"/>
        <w:spacing w:before="320" w:after="120"/>
      </w:pPr>
      <w:r>
        <w:rPr>
          <w:rFonts w:ascii="Times New Roman" w:hAnsi="Times New Roman" w:eastAsia="Times New Roman"/>
          <w:b/>
          <w:i w:val="0"/>
          <w:color w:val="1F2A37"/>
          <w:sz w:val="32"/>
        </w:rPr>
        <w:t>2. Откуда берутся данные</w:t>
      </w:r>
    </w:p>
    <w:p>
      <w:pPr>
        <w:spacing w:after="160" w:before="0" w:line="276" w:lineRule="auto"/>
      </w:pPr>
      <w:r>
        <w:rPr>
          <w:rFonts w:ascii="Times New Roman" w:hAnsi="Times New Roman" w:eastAsia="Times New Roman"/>
          <w:b w:val="0"/>
          <w:i w:val="0"/>
          <w:sz w:val="24"/>
        </w:rPr>
        <w:t>Пайплайн модульный: у каждого источника свои папки с кодом и файлами. До карты цифра проходит несколько ручных шагов. Город в этих шагах зашит как Саратов, а не как настройка.</w:t>
      </w:r>
    </w:p>
    <w:tbl>
      <w:tblPr>
        <w:tblStyle w:val="TableGrid"/>
        <w:tblW w:type="auto" w:w="0"/>
        <w:tblLayout w:type="fixed"/>
        <w:tblLook w:firstColumn="1" w:firstRow="1" w:lastColumn="0" w:lastRow="0" w:noHBand="0" w:noVBand="1" w:val="04A0"/>
      </w:tblPr>
      <w:tblGrid>
        <w:gridCol w:w="3137"/>
        <w:gridCol w:w="3137"/>
        <w:gridCol w:w="3137"/>
      </w:tblGrid>
      <w:tr>
        <w:tc>
          <w:tcPr>
            <w:tcW w:type="dxa" w:w="1928"/>
            <w:shd w:fill="1F4E79" w:val="clear"/>
          </w:tcPr>
          <w:p>
            <w:r/>
            <w:r>
              <w:rPr>
                <w:rFonts w:ascii="Times New Roman" w:hAnsi="Times New Roman" w:eastAsia="Times New Roman"/>
                <w:b/>
                <w:i w:val="0"/>
                <w:color w:val="FFFFFF"/>
                <w:sz w:val="22"/>
              </w:rPr>
              <w:t>Шаг</w:t>
            </w:r>
          </w:p>
        </w:tc>
        <w:tc>
          <w:tcPr>
            <w:tcW w:type="dxa" w:w="3742"/>
            <w:shd w:fill="1F4E79" w:val="clear"/>
          </w:tcPr>
          <w:p>
            <w:r/>
            <w:r>
              <w:rPr>
                <w:rFonts w:ascii="Times New Roman" w:hAnsi="Times New Roman" w:eastAsia="Times New Roman"/>
                <w:b/>
                <w:i w:val="0"/>
                <w:color w:val="FFFFFF"/>
                <w:sz w:val="22"/>
              </w:rPr>
              <w:t>Что происходит</w:t>
            </w:r>
          </w:p>
        </w:tc>
        <w:tc>
          <w:tcPr>
            <w:tcW w:type="dxa" w:w="3742"/>
            <w:shd w:fill="1F4E79" w:val="clear"/>
          </w:tcPr>
          <w:p>
            <w:r/>
            <w:r>
              <w:rPr>
                <w:rFonts w:ascii="Times New Roman" w:hAnsi="Times New Roman" w:eastAsia="Times New Roman"/>
                <w:b/>
                <w:i w:val="0"/>
                <w:color w:val="FFFFFF"/>
                <w:sz w:val="22"/>
              </w:rPr>
              <w:t>Где зашит Саратов</w:t>
            </w:r>
          </w:p>
        </w:tc>
      </w:tr>
      <w:tr>
        <w:tc>
          <w:tcPr>
            <w:tcW w:type="dxa" w:w="1928"/>
          </w:tcPr>
          <w:p>
            <w:r/>
            <w:r>
              <w:rPr>
                <w:rFonts w:ascii="Times New Roman" w:hAnsi="Times New Roman" w:eastAsia="Times New Roman"/>
                <w:b w:val="0"/>
                <w:i w:val="0"/>
                <w:sz w:val="20"/>
              </w:rPr>
              <w:t>Карточки школ</w:t>
            </w:r>
          </w:p>
        </w:tc>
        <w:tc>
          <w:tcPr>
            <w:tcW w:type="dxa" w:w="3742"/>
          </w:tcPr>
          <w:p>
            <w:r/>
            <w:r>
              <w:rPr>
                <w:rFonts w:ascii="Times New Roman" w:hAnsi="Times New Roman" w:eastAsia="Times New Roman"/>
                <w:b w:val="0"/>
                <w:i w:val="0"/>
                <w:sz w:val="20"/>
              </w:rPr>
              <w:t>2ГИС, Яндекс, Госуслуги, Uchi.ru: название, адрес, рейтинг, координаты</w:t>
            </w:r>
          </w:p>
        </w:tc>
        <w:tc>
          <w:tcPr>
            <w:tcW w:type="dxa" w:w="3742"/>
          </w:tcPr>
          <w:p>
            <w:r/>
            <w:r>
              <w:rPr>
                <w:rFonts w:ascii="Times New Roman" w:hAnsi="Times New Roman" w:eastAsia="Times New Roman"/>
                <w:b w:val="0"/>
                <w:i w:val="0"/>
                <w:sz w:val="20"/>
              </w:rPr>
              <w:t>Фильтр «это город Саратов, не область»; город прописан в парсере Uchi.ru</w:t>
            </w:r>
          </w:p>
        </w:tc>
      </w:tr>
      <w:tr>
        <w:tc>
          <w:tcPr>
            <w:tcW w:type="dxa" w:w="1928"/>
            <w:shd w:fill="F3F6F9" w:val="clear"/>
          </w:tcPr>
          <w:p>
            <w:r/>
            <w:r>
              <w:rPr>
                <w:rFonts w:ascii="Times New Roman" w:hAnsi="Times New Roman" w:eastAsia="Times New Roman"/>
                <w:b w:val="0"/>
                <w:i w:val="0"/>
                <w:sz w:val="20"/>
              </w:rPr>
              <w:t>Склейка</w:t>
            </w:r>
          </w:p>
        </w:tc>
        <w:tc>
          <w:tcPr>
            <w:tcW w:type="dxa" w:w="3742"/>
            <w:shd w:fill="F3F6F9" w:val="clear"/>
          </w:tcPr>
          <w:p>
            <w:r/>
            <w:r>
              <w:rPr>
                <w:rFonts w:ascii="Times New Roman" w:hAnsi="Times New Roman" w:eastAsia="Times New Roman"/>
                <w:b w:val="0"/>
                <w:i w:val="0"/>
                <w:sz w:val="20"/>
              </w:rPr>
              <w:t>Название и адрес переводятся в векторы, школы склеиваются при сходстве около 0,78</w:t>
            </w:r>
          </w:p>
        </w:tc>
        <w:tc>
          <w:tcPr>
            <w:tcW w:type="dxa" w:w="3742"/>
            <w:shd w:fill="F3F6F9" w:val="clear"/>
          </w:tcPr>
          <w:p>
            <w:r/>
            <w:r>
              <w:rPr>
                <w:rFonts w:ascii="Times New Roman" w:hAnsi="Times New Roman" w:eastAsia="Times New Roman"/>
                <w:b w:val="0"/>
                <w:i w:val="0"/>
                <w:sz w:val="20"/>
              </w:rPr>
              <w:t>Из адреса вырезается слово «Саратов»</w:t>
            </w:r>
          </w:p>
        </w:tc>
      </w:tr>
      <w:tr>
        <w:tc>
          <w:tcPr>
            <w:tcW w:type="dxa" w:w="1928"/>
          </w:tcPr>
          <w:p>
            <w:r/>
            <w:r>
              <w:rPr>
                <w:rFonts w:ascii="Times New Roman" w:hAnsi="Times New Roman" w:eastAsia="Times New Roman"/>
                <w:b w:val="0"/>
                <w:i w:val="0"/>
                <w:sz w:val="20"/>
              </w:rPr>
              <w:t>Официальные цифры</w:t>
            </w:r>
          </w:p>
        </w:tc>
        <w:tc>
          <w:tcPr>
            <w:tcW w:type="dxa" w:w="3742"/>
          </w:tcPr>
          <w:p>
            <w:r/>
            <w:r>
              <w:rPr>
                <w:rFonts w:ascii="Times New Roman" w:hAnsi="Times New Roman" w:eastAsia="Times New Roman"/>
                <w:b w:val="0"/>
                <w:i w:val="0"/>
                <w:sz w:val="20"/>
              </w:rPr>
              <w:t>ЕГЭ, поступление, вместимость, олимпиады — из Excel комитета и карточек Госуслуг</w:t>
            </w:r>
          </w:p>
        </w:tc>
        <w:tc>
          <w:tcPr>
            <w:tcW w:type="dxa" w:w="3742"/>
          </w:tcPr>
          <w:p>
            <w:r/>
            <w:r>
              <w:rPr>
                <w:rFonts w:ascii="Times New Roman" w:hAnsi="Times New Roman" w:eastAsia="Times New Roman"/>
                <w:b w:val="0"/>
                <w:i w:val="0"/>
                <w:sz w:val="20"/>
              </w:rPr>
              <w:t>Местные файлы, не федеральный API</w:t>
            </w:r>
          </w:p>
        </w:tc>
      </w:tr>
      <w:tr>
        <w:tc>
          <w:tcPr>
            <w:tcW w:type="dxa" w:w="1928"/>
            <w:shd w:fill="F3F6F9" w:val="clear"/>
          </w:tcPr>
          <w:p>
            <w:r/>
            <w:r>
              <w:rPr>
                <w:rFonts w:ascii="Times New Roman" w:hAnsi="Times New Roman" w:eastAsia="Times New Roman"/>
                <w:b w:val="0"/>
                <w:i w:val="0"/>
                <w:sz w:val="20"/>
              </w:rPr>
              <w:t>Отзывы</w:t>
            </w:r>
          </w:p>
        </w:tc>
        <w:tc>
          <w:tcPr>
            <w:tcW w:type="dxa" w:w="3742"/>
            <w:shd w:fill="F3F6F9" w:val="clear"/>
          </w:tcPr>
          <w:p>
            <w:r/>
            <w:r>
              <w:rPr>
                <w:rFonts w:ascii="Times New Roman" w:hAnsi="Times New Roman" w:eastAsia="Times New Roman"/>
                <w:b w:val="0"/>
                <w:i w:val="0"/>
                <w:sz w:val="20"/>
              </w:rPr>
              <w:t>Текст с карт, затем темы: учителя, ремонт, еда, администрация, буллинг, инфраструктура, охрана, уборка</w:t>
            </w:r>
          </w:p>
        </w:tc>
        <w:tc>
          <w:tcPr>
            <w:tcW w:type="dxa" w:w="3742"/>
            <w:shd w:fill="F3F6F9" w:val="clear"/>
          </w:tcPr>
          <w:p>
            <w:r/>
            <w:r>
              <w:rPr>
                <w:rFonts w:ascii="Times New Roman" w:hAnsi="Times New Roman" w:eastAsia="Times New Roman"/>
                <w:b w:val="0"/>
                <w:i w:val="0"/>
                <w:sz w:val="20"/>
              </w:rPr>
              <w:t>Темы общие для русского языка</w:t>
            </w:r>
          </w:p>
        </w:tc>
      </w:tr>
      <w:tr>
        <w:tc>
          <w:tcPr>
            <w:tcW w:type="dxa" w:w="1928"/>
          </w:tcPr>
          <w:p>
            <w:r/>
            <w:r>
              <w:rPr>
                <w:rFonts w:ascii="Times New Roman" w:hAnsi="Times New Roman" w:eastAsia="Times New Roman"/>
                <w:b w:val="0"/>
                <w:i w:val="0"/>
                <w:sz w:val="20"/>
              </w:rPr>
              <w:t>Микрорайоны</w:t>
            </w:r>
          </w:p>
        </w:tc>
        <w:tc>
          <w:tcPr>
            <w:tcW w:type="dxa" w:w="3742"/>
          </w:tcPr>
          <w:p>
            <w:r/>
            <w:r>
              <w:rPr>
                <w:rFonts w:ascii="Times New Roman" w:hAnsi="Times New Roman" w:eastAsia="Times New Roman"/>
                <w:b w:val="0"/>
                <w:i w:val="0"/>
                <w:sz w:val="20"/>
              </w:rPr>
              <w:t>Распоряжения районов о закреплении домов, геокод части адресов</w:t>
            </w:r>
          </w:p>
        </w:tc>
        <w:tc>
          <w:tcPr>
            <w:tcW w:type="dxa" w:w="3742"/>
          </w:tcPr>
          <w:p>
            <w:r/>
            <w:r>
              <w:rPr>
                <w:rFonts w:ascii="Times New Roman" w:hAnsi="Times New Roman" w:eastAsia="Times New Roman"/>
                <w:b w:val="0"/>
                <w:i w:val="0"/>
                <w:sz w:val="20"/>
              </w:rPr>
              <w:t>Семь районных Excel и строка геокодера с областью и городом</w:t>
            </w:r>
          </w:p>
        </w:tc>
      </w:tr>
      <w:tr>
        <w:tc>
          <w:tcPr>
            <w:tcW w:type="dxa" w:w="1928"/>
            <w:shd w:fill="F3F6F9" w:val="clear"/>
          </w:tcPr>
          <w:p>
            <w:r/>
            <w:r>
              <w:rPr>
                <w:rFonts w:ascii="Times New Roman" w:hAnsi="Times New Roman" w:eastAsia="Times New Roman"/>
                <w:b w:val="0"/>
                <w:i w:val="0"/>
                <w:sz w:val="20"/>
              </w:rPr>
              <w:t>Цена жилья</w:t>
            </w:r>
          </w:p>
        </w:tc>
        <w:tc>
          <w:tcPr>
            <w:tcW w:type="dxa" w:w="3742"/>
            <w:shd w:fill="F3F6F9" w:val="clear"/>
          </w:tcPr>
          <w:p>
            <w:r/>
            <w:r>
              <w:rPr>
                <w:rFonts w:ascii="Times New Roman" w:hAnsi="Times New Roman" w:eastAsia="Times New Roman"/>
                <w:b w:val="0"/>
                <w:i w:val="0"/>
                <w:sz w:val="20"/>
              </w:rPr>
              <w:t>Медиана из отдельной таблицы коллег</w:t>
            </w:r>
          </w:p>
        </w:tc>
        <w:tc>
          <w:tcPr>
            <w:tcW w:type="dxa" w:w="3742"/>
            <w:shd w:fill="F3F6F9" w:val="clear"/>
          </w:tcPr>
          <w:p>
            <w:r/>
            <w:r>
              <w:rPr>
                <w:rFonts w:ascii="Times New Roman" w:hAnsi="Times New Roman" w:eastAsia="Times New Roman"/>
                <w:b w:val="0"/>
                <w:i w:val="0"/>
                <w:sz w:val="20"/>
              </w:rPr>
              <w:t>price/scmed.xlsx, в продукт не выведена</w:t>
            </w:r>
          </w:p>
        </w:tc>
      </w:tr>
      <w:tr>
        <w:tc>
          <w:tcPr>
            <w:tcW w:type="dxa" w:w="1928"/>
          </w:tcPr>
          <w:p>
            <w:r/>
            <w:r>
              <w:rPr>
                <w:rFonts w:ascii="Times New Roman" w:hAnsi="Times New Roman" w:eastAsia="Times New Roman"/>
                <w:b w:val="0"/>
                <w:i w:val="0"/>
                <w:sz w:val="20"/>
              </w:rPr>
              <w:t>Сайт</w:t>
            </w:r>
          </w:p>
        </w:tc>
        <w:tc>
          <w:tcPr>
            <w:tcW w:type="dxa" w:w="3742"/>
          </w:tcPr>
          <w:p>
            <w:r/>
            <w:r>
              <w:rPr>
                <w:rFonts w:ascii="Times New Roman" w:hAnsi="Times New Roman" w:eastAsia="Times New Roman"/>
                <w:b w:val="0"/>
                <w:i w:val="0"/>
                <w:sz w:val="20"/>
              </w:rPr>
              <w:t>Фильтры, шесть приоритетов, графики тем</w:t>
            </w:r>
          </w:p>
        </w:tc>
        <w:tc>
          <w:tcPr>
            <w:tcW w:type="dxa" w:w="3742"/>
          </w:tcPr>
          <w:p>
            <w:r/>
            <w:r>
              <w:rPr>
                <w:rFonts w:ascii="Times New Roman" w:hAnsi="Times New Roman" w:eastAsia="Times New Roman"/>
                <w:b w:val="0"/>
                <w:i w:val="0"/>
                <w:sz w:val="20"/>
              </w:rPr>
              <w:t>Весь город одним JSON, карта забирает все точки сразу</w:t>
            </w:r>
          </w:p>
        </w:tc>
      </w:tr>
    </w:tbl>
    <w:p>
      <w:pPr>
        <w:spacing w:after="120"/>
      </w:pPr>
    </w:p>
    <w:p>
      <w:pPr>
        <w:spacing w:after="160" w:before="0" w:line="276" w:lineRule="auto"/>
      </w:pPr>
      <w:r>
        <w:rPr>
          <w:rFonts w:ascii="Times New Roman" w:hAnsi="Times New Roman" w:eastAsia="Times New Roman"/>
          <w:b w:val="0"/>
          <w:i w:val="0"/>
          <w:sz w:val="24"/>
        </w:rPr>
        <w:t>Код объекта школы начинается с 64480000 — это регион 64 плюс номер. Вместимость берётся из Excel зданий, а если её нет — площадь делится на 19 квадратных метров на ученика. Оба числа местные.</w:t>
      </w:r>
    </w:p>
    <w:p>
      <w:pPr>
        <w:pStyle w:val="Heading1"/>
        <w:spacing w:before="320" w:after="120"/>
      </w:pPr>
      <w:r>
        <w:rPr>
          <w:rFonts w:ascii="Times New Roman" w:hAnsi="Times New Roman" w:eastAsia="Times New Roman"/>
          <w:b/>
          <w:i w:val="0"/>
          <w:color w:val="1F2A37"/>
          <w:sz w:val="32"/>
        </w:rPr>
        <w:t>3. Насколько поля заполнены</w:t>
      </w:r>
    </w:p>
    <w:p>
      <w:pPr>
        <w:spacing w:after="160" w:before="0" w:line="276" w:lineRule="auto"/>
      </w:pPr>
      <w:r>
        <w:rPr>
          <w:rFonts w:ascii="Times New Roman" w:hAnsi="Times New Roman" w:eastAsia="Times New Roman"/>
          <w:b w:val="0"/>
          <w:i w:val="0"/>
          <w:sz w:val="24"/>
        </w:rPr>
        <w:t>Пустое поле в итоговом JSON не ноль. Его просто нет. Поэтому школа только с оценками карт и школа с ЕГЭ живут в одной таблице, но сравнивать их «как есть» нельзя.</w:t>
      </w:r>
    </w:p>
    <w:tbl>
      <w:tblPr>
        <w:tblStyle w:val="TableGrid"/>
        <w:tblW w:type="auto" w:w="0"/>
        <w:tblLayout w:type="fixed"/>
        <w:tblLook w:firstColumn="1" w:firstRow="1" w:lastColumn="0" w:lastRow="0" w:noHBand="0" w:noVBand="1" w:val="04A0"/>
      </w:tblPr>
      <w:tblGrid>
        <w:gridCol w:w="3137"/>
        <w:gridCol w:w="3137"/>
        <w:gridCol w:w="3137"/>
      </w:tblGrid>
      <w:tr>
        <w:tc>
          <w:tcPr>
            <w:tcW w:type="dxa" w:w="3118"/>
            <w:shd w:fill="1F4E79" w:val="clear"/>
          </w:tcPr>
          <w:p>
            <w:r/>
            <w:r>
              <w:rPr>
                <w:rFonts w:ascii="Times New Roman" w:hAnsi="Times New Roman" w:eastAsia="Times New Roman"/>
                <w:b/>
                <w:i w:val="0"/>
                <w:color w:val="FFFFFF"/>
                <w:sz w:val="22"/>
              </w:rPr>
              <w:t>Поле</w:t>
            </w:r>
          </w:p>
        </w:tc>
        <w:tc>
          <w:tcPr>
            <w:tcW w:type="dxa" w:w="1984"/>
            <w:shd w:fill="1F4E79" w:val="clear"/>
          </w:tcPr>
          <w:p>
            <w:r/>
            <w:r>
              <w:rPr>
                <w:rFonts w:ascii="Times New Roman" w:hAnsi="Times New Roman" w:eastAsia="Times New Roman"/>
                <w:b/>
                <w:i w:val="0"/>
                <w:color w:val="FFFFFF"/>
                <w:sz w:val="22"/>
              </w:rPr>
              <w:t>Заполнено</w:t>
            </w:r>
          </w:p>
        </w:tc>
        <w:tc>
          <w:tcPr>
            <w:tcW w:type="dxa" w:w="4309"/>
            <w:shd w:fill="1F4E79" w:val="clear"/>
          </w:tcPr>
          <w:p>
            <w:r/>
            <w:r>
              <w:rPr>
                <w:rFonts w:ascii="Times New Roman" w:hAnsi="Times New Roman" w:eastAsia="Times New Roman"/>
                <w:b/>
                <w:i w:val="0"/>
                <w:color w:val="FFFFFF"/>
                <w:sz w:val="22"/>
              </w:rPr>
              <w:t>Шкала сейчас</w:t>
            </w:r>
          </w:p>
        </w:tc>
      </w:tr>
      <w:tr>
        <w:tc>
          <w:tcPr>
            <w:tcW w:type="dxa" w:w="3118"/>
          </w:tcPr>
          <w:p>
            <w:r/>
            <w:r>
              <w:rPr>
                <w:rFonts w:ascii="Times New Roman" w:hAnsi="Times New Roman" w:eastAsia="Times New Roman"/>
                <w:b w:val="0"/>
                <w:i w:val="0"/>
                <w:sz w:val="20"/>
              </w:rPr>
              <w:t>Оценка 2ГИС</w:t>
            </w:r>
          </w:p>
        </w:tc>
        <w:tc>
          <w:tcPr>
            <w:tcW w:type="dxa" w:w="1984"/>
          </w:tcPr>
          <w:p>
            <w:r/>
            <w:r>
              <w:rPr>
                <w:rFonts w:ascii="Times New Roman" w:hAnsi="Times New Roman" w:eastAsia="Times New Roman"/>
                <w:b w:val="0"/>
                <w:i w:val="0"/>
                <w:sz w:val="20"/>
              </w:rPr>
              <w:t>115 / 128</w:t>
            </w:r>
          </w:p>
        </w:tc>
        <w:tc>
          <w:tcPr>
            <w:tcW w:type="dxa" w:w="4309"/>
          </w:tcPr>
          <w:p>
            <w:r/>
            <w:r>
              <w:rPr>
                <w:rFonts w:ascii="Times New Roman" w:hAnsi="Times New Roman" w:eastAsia="Times New Roman"/>
                <w:b w:val="0"/>
                <w:i w:val="0"/>
                <w:sz w:val="20"/>
              </w:rPr>
              <w:t>1–5, как на площадке</w:t>
            </w:r>
          </w:p>
        </w:tc>
      </w:tr>
      <w:tr>
        <w:tc>
          <w:tcPr>
            <w:tcW w:type="dxa" w:w="3118"/>
            <w:shd w:fill="F3F6F9" w:val="clear"/>
          </w:tcPr>
          <w:p>
            <w:r/>
            <w:r>
              <w:rPr>
                <w:rFonts w:ascii="Times New Roman" w:hAnsi="Times New Roman" w:eastAsia="Times New Roman"/>
                <w:b w:val="0"/>
                <w:i w:val="0"/>
                <w:sz w:val="20"/>
              </w:rPr>
              <w:t>Оценка Яндекса</w:t>
            </w:r>
          </w:p>
        </w:tc>
        <w:tc>
          <w:tcPr>
            <w:tcW w:type="dxa" w:w="1984"/>
            <w:shd w:fill="F3F6F9" w:val="clear"/>
          </w:tcPr>
          <w:p>
            <w:r/>
            <w:r>
              <w:rPr>
                <w:rFonts w:ascii="Times New Roman" w:hAnsi="Times New Roman" w:eastAsia="Times New Roman"/>
                <w:b w:val="0"/>
                <w:i w:val="0"/>
                <w:sz w:val="20"/>
              </w:rPr>
              <w:t>115 / 128</w:t>
            </w:r>
          </w:p>
        </w:tc>
        <w:tc>
          <w:tcPr>
            <w:tcW w:type="dxa" w:w="4309"/>
            <w:shd w:fill="F3F6F9" w:val="clear"/>
          </w:tcPr>
          <w:p>
            <w:r/>
            <w:r>
              <w:rPr>
                <w:rFonts w:ascii="Times New Roman" w:hAnsi="Times New Roman" w:eastAsia="Times New Roman"/>
                <w:b w:val="0"/>
                <w:i w:val="0"/>
                <w:sz w:val="20"/>
              </w:rPr>
              <w:t>1–5, как на площадке</w:t>
            </w:r>
          </w:p>
        </w:tc>
      </w:tr>
      <w:tr>
        <w:tc>
          <w:tcPr>
            <w:tcW w:type="dxa" w:w="3118"/>
          </w:tcPr>
          <w:p>
            <w:r/>
            <w:r>
              <w:rPr>
                <w:rFonts w:ascii="Times New Roman" w:hAnsi="Times New Roman" w:eastAsia="Times New Roman"/>
                <w:b w:val="0"/>
                <w:i w:val="0"/>
                <w:sz w:val="20"/>
              </w:rPr>
              <w:t>ЕГЭ</w:t>
            </w:r>
          </w:p>
        </w:tc>
        <w:tc>
          <w:tcPr>
            <w:tcW w:type="dxa" w:w="1984"/>
          </w:tcPr>
          <w:p>
            <w:r/>
            <w:r>
              <w:rPr>
                <w:rFonts w:ascii="Times New Roman" w:hAnsi="Times New Roman" w:eastAsia="Times New Roman"/>
                <w:b w:val="0"/>
                <w:i w:val="0"/>
                <w:sz w:val="20"/>
              </w:rPr>
              <w:t>63 / 128</w:t>
            </w:r>
          </w:p>
        </w:tc>
        <w:tc>
          <w:tcPr>
            <w:tcW w:type="dxa" w:w="4309"/>
          </w:tcPr>
          <w:p>
            <w:r/>
            <w:r>
              <w:rPr>
                <w:rFonts w:ascii="Times New Roman" w:hAnsi="Times New Roman" w:eastAsia="Times New Roman"/>
                <w:b w:val="0"/>
                <w:i w:val="0"/>
                <w:sz w:val="20"/>
              </w:rPr>
              <w:t>балл, минус 10% за каждый год от 2025</w:t>
            </w:r>
          </w:p>
        </w:tc>
      </w:tr>
      <w:tr>
        <w:tc>
          <w:tcPr>
            <w:tcW w:type="dxa" w:w="3118"/>
            <w:shd w:fill="F3F6F9" w:val="clear"/>
          </w:tcPr>
          <w:p>
            <w:r/>
            <w:r>
              <w:rPr>
                <w:rFonts w:ascii="Times New Roman" w:hAnsi="Times New Roman" w:eastAsia="Times New Roman"/>
                <w:b w:val="0"/>
                <w:i w:val="0"/>
                <w:sz w:val="20"/>
              </w:rPr>
              <w:t>Олимпиады</w:t>
            </w:r>
          </w:p>
        </w:tc>
        <w:tc>
          <w:tcPr>
            <w:tcW w:type="dxa" w:w="1984"/>
            <w:shd w:fill="F3F6F9" w:val="clear"/>
          </w:tcPr>
          <w:p>
            <w:r/>
            <w:r>
              <w:rPr>
                <w:rFonts w:ascii="Times New Roman" w:hAnsi="Times New Roman" w:eastAsia="Times New Roman"/>
                <w:b w:val="0"/>
                <w:i w:val="0"/>
                <w:sz w:val="20"/>
              </w:rPr>
              <w:t>62 / 128</w:t>
            </w:r>
          </w:p>
        </w:tc>
        <w:tc>
          <w:tcPr>
            <w:tcW w:type="dxa" w:w="4309"/>
            <w:shd w:fill="F3F6F9" w:val="clear"/>
          </w:tcPr>
          <w:p>
            <w:r/>
            <w:r>
              <w:rPr>
                <w:rFonts w:ascii="Times New Roman" w:hAnsi="Times New Roman" w:eastAsia="Times New Roman"/>
                <w:b w:val="0"/>
                <w:i w:val="0"/>
                <w:sz w:val="20"/>
              </w:rPr>
              <w:t>0–100 внутри города, обрезка по 95-му перцентилю</w:t>
            </w:r>
          </w:p>
        </w:tc>
      </w:tr>
      <w:tr>
        <w:tc>
          <w:tcPr>
            <w:tcW w:type="dxa" w:w="3118"/>
          </w:tcPr>
          <w:p>
            <w:r/>
            <w:r>
              <w:rPr>
                <w:rFonts w:ascii="Times New Roman" w:hAnsi="Times New Roman" w:eastAsia="Times New Roman"/>
                <w:b w:val="0"/>
                <w:i w:val="0"/>
                <w:sz w:val="20"/>
              </w:rPr>
              <w:t>Поступление в вуз</w:t>
            </w:r>
          </w:p>
        </w:tc>
        <w:tc>
          <w:tcPr>
            <w:tcW w:type="dxa" w:w="1984"/>
          </w:tcPr>
          <w:p>
            <w:r/>
            <w:r>
              <w:rPr>
                <w:rFonts w:ascii="Times New Roman" w:hAnsi="Times New Roman" w:eastAsia="Times New Roman"/>
                <w:b w:val="0"/>
                <w:i w:val="0"/>
                <w:sz w:val="20"/>
              </w:rPr>
              <w:t>77 / 128</w:t>
            </w:r>
          </w:p>
        </w:tc>
        <w:tc>
          <w:tcPr>
            <w:tcW w:type="dxa" w:w="4309"/>
          </w:tcPr>
          <w:p>
            <w:r/>
            <w:r>
              <w:rPr>
                <w:rFonts w:ascii="Times New Roman" w:hAnsi="Times New Roman" w:eastAsia="Times New Roman"/>
                <w:b w:val="0"/>
                <w:i w:val="0"/>
                <w:sz w:val="20"/>
              </w:rPr>
              <w:t>процент, минус 10% за каждый год от 2025</w:t>
            </w:r>
          </w:p>
        </w:tc>
      </w:tr>
      <w:tr>
        <w:tc>
          <w:tcPr>
            <w:tcW w:type="dxa" w:w="3118"/>
            <w:shd w:fill="F3F6F9" w:val="clear"/>
          </w:tcPr>
          <w:p>
            <w:r/>
            <w:r>
              <w:rPr>
                <w:rFonts w:ascii="Times New Roman" w:hAnsi="Times New Roman" w:eastAsia="Times New Roman"/>
                <w:b w:val="0"/>
                <w:i w:val="0"/>
                <w:sz w:val="20"/>
              </w:rPr>
              <w:t>Учителя</w:t>
            </w:r>
          </w:p>
        </w:tc>
        <w:tc>
          <w:tcPr>
            <w:tcW w:type="dxa" w:w="1984"/>
            <w:shd w:fill="F3F6F9" w:val="clear"/>
          </w:tcPr>
          <w:p>
            <w:r/>
            <w:r>
              <w:rPr>
                <w:rFonts w:ascii="Times New Roman" w:hAnsi="Times New Roman" w:eastAsia="Times New Roman"/>
                <w:b w:val="0"/>
                <w:i w:val="0"/>
                <w:sz w:val="20"/>
              </w:rPr>
              <w:t>119 / 128</w:t>
            </w:r>
          </w:p>
        </w:tc>
        <w:tc>
          <w:tcPr>
            <w:tcW w:type="dxa" w:w="4309"/>
            <w:shd w:fill="F3F6F9" w:val="clear"/>
          </w:tcPr>
          <w:p>
            <w:r/>
            <w:r>
              <w:rPr>
                <w:rFonts w:ascii="Times New Roman" w:hAnsi="Times New Roman" w:eastAsia="Times New Roman"/>
                <w:b w:val="0"/>
                <w:i w:val="0"/>
                <w:sz w:val="20"/>
              </w:rPr>
              <w:t>тон отзывов, 0–1</w:t>
            </w:r>
          </w:p>
        </w:tc>
      </w:tr>
      <w:tr>
        <w:tc>
          <w:tcPr>
            <w:tcW w:type="dxa" w:w="3118"/>
          </w:tcPr>
          <w:p>
            <w:r/>
            <w:r>
              <w:rPr>
                <w:rFonts w:ascii="Times New Roman" w:hAnsi="Times New Roman" w:eastAsia="Times New Roman"/>
                <w:b w:val="0"/>
                <w:i w:val="0"/>
                <w:sz w:val="20"/>
              </w:rPr>
              <w:t>МТО и доступ</w:t>
            </w:r>
          </w:p>
        </w:tc>
        <w:tc>
          <w:tcPr>
            <w:tcW w:type="dxa" w:w="1984"/>
          </w:tcPr>
          <w:p>
            <w:r/>
            <w:r>
              <w:rPr>
                <w:rFonts w:ascii="Times New Roman" w:hAnsi="Times New Roman" w:eastAsia="Times New Roman"/>
                <w:b w:val="0"/>
                <w:i w:val="0"/>
                <w:sz w:val="20"/>
              </w:rPr>
              <w:t>117 / 128</w:t>
            </w:r>
          </w:p>
        </w:tc>
        <w:tc>
          <w:tcPr>
            <w:tcW w:type="dxa" w:w="4309"/>
          </w:tcPr>
          <w:p>
            <w:r/>
            <w:r>
              <w:rPr>
                <w:rFonts w:ascii="Times New Roman" w:hAnsi="Times New Roman" w:eastAsia="Times New Roman"/>
                <w:b w:val="0"/>
                <w:i w:val="0"/>
                <w:sz w:val="20"/>
              </w:rPr>
              <w:t>тон отзывов, 0–1</w:t>
            </w:r>
          </w:p>
        </w:tc>
      </w:tr>
      <w:tr>
        <w:tc>
          <w:tcPr>
            <w:tcW w:type="dxa" w:w="3118"/>
            <w:shd w:fill="F3F6F9" w:val="clear"/>
          </w:tcPr>
          <w:p>
            <w:r/>
            <w:r>
              <w:rPr>
                <w:rFonts w:ascii="Times New Roman" w:hAnsi="Times New Roman" w:eastAsia="Times New Roman"/>
                <w:b w:val="0"/>
                <w:i w:val="0"/>
                <w:sz w:val="20"/>
              </w:rPr>
              <w:t>Психологический климат</w:t>
            </w:r>
          </w:p>
        </w:tc>
        <w:tc>
          <w:tcPr>
            <w:tcW w:type="dxa" w:w="1984"/>
            <w:shd w:fill="F3F6F9" w:val="clear"/>
          </w:tcPr>
          <w:p>
            <w:r/>
            <w:r>
              <w:rPr>
                <w:rFonts w:ascii="Times New Roman" w:hAnsi="Times New Roman" w:eastAsia="Times New Roman"/>
                <w:b w:val="0"/>
                <w:i w:val="0"/>
                <w:sz w:val="20"/>
              </w:rPr>
              <w:t>114 / 128</w:t>
            </w:r>
          </w:p>
        </w:tc>
        <w:tc>
          <w:tcPr>
            <w:tcW w:type="dxa" w:w="4309"/>
            <w:shd w:fill="F3F6F9" w:val="clear"/>
          </w:tcPr>
          <w:p>
            <w:r/>
            <w:r>
              <w:rPr>
                <w:rFonts w:ascii="Times New Roman" w:hAnsi="Times New Roman" w:eastAsia="Times New Roman"/>
                <w:b w:val="0"/>
                <w:i w:val="0"/>
                <w:sz w:val="20"/>
              </w:rPr>
              <w:t>тон отзывов, 0–1</w:t>
            </w:r>
          </w:p>
        </w:tc>
      </w:tr>
      <w:tr>
        <w:tc>
          <w:tcPr>
            <w:tcW w:type="dxa" w:w="3118"/>
          </w:tcPr>
          <w:p>
            <w:r/>
            <w:r>
              <w:rPr>
                <w:rFonts w:ascii="Times New Roman" w:hAnsi="Times New Roman" w:eastAsia="Times New Roman"/>
                <w:b w:val="0"/>
                <w:i w:val="0"/>
                <w:sz w:val="20"/>
              </w:rPr>
              <w:t>Спорт</w:t>
            </w:r>
          </w:p>
        </w:tc>
        <w:tc>
          <w:tcPr>
            <w:tcW w:type="dxa" w:w="1984"/>
          </w:tcPr>
          <w:p>
            <w:r/>
            <w:r>
              <w:rPr>
                <w:rFonts w:ascii="Times New Roman" w:hAnsi="Times New Roman" w:eastAsia="Times New Roman"/>
                <w:b w:val="0"/>
                <w:i w:val="0"/>
                <w:sz w:val="20"/>
              </w:rPr>
              <w:t>112 / 128</w:t>
            </w:r>
          </w:p>
        </w:tc>
        <w:tc>
          <w:tcPr>
            <w:tcW w:type="dxa" w:w="4309"/>
          </w:tcPr>
          <w:p>
            <w:r/>
            <w:r>
              <w:rPr>
                <w:rFonts w:ascii="Times New Roman" w:hAnsi="Times New Roman" w:eastAsia="Times New Roman"/>
                <w:b w:val="0"/>
                <w:i w:val="0"/>
                <w:sz w:val="20"/>
              </w:rPr>
              <w:t>число объектов, от 1 до 3</w:t>
            </w:r>
          </w:p>
        </w:tc>
      </w:tr>
      <w:tr>
        <w:tc>
          <w:tcPr>
            <w:tcW w:type="dxa" w:w="3118"/>
            <w:shd w:fill="F3F6F9" w:val="clear"/>
          </w:tcPr>
          <w:p>
            <w:r/>
            <w:r>
              <w:rPr>
                <w:rFonts w:ascii="Times New Roman" w:hAnsi="Times New Roman" w:eastAsia="Times New Roman"/>
                <w:b w:val="0"/>
                <w:i w:val="0"/>
                <w:sz w:val="20"/>
              </w:rPr>
              <w:t>Район</w:t>
            </w:r>
          </w:p>
        </w:tc>
        <w:tc>
          <w:tcPr>
            <w:tcW w:type="dxa" w:w="1984"/>
            <w:shd w:fill="F3F6F9" w:val="clear"/>
          </w:tcPr>
          <w:p>
            <w:r/>
            <w:r>
              <w:rPr>
                <w:rFonts w:ascii="Times New Roman" w:hAnsi="Times New Roman" w:eastAsia="Times New Roman"/>
                <w:b w:val="0"/>
                <w:i w:val="0"/>
                <w:sz w:val="20"/>
              </w:rPr>
              <w:t>100 / 128</w:t>
            </w:r>
          </w:p>
        </w:tc>
        <w:tc>
          <w:tcPr>
            <w:tcW w:type="dxa" w:w="4309"/>
            <w:shd w:fill="F3F6F9" w:val="clear"/>
          </w:tcPr>
          <w:p>
            <w:r/>
            <w:r>
              <w:rPr>
                <w:rFonts w:ascii="Times New Roman" w:hAnsi="Times New Roman" w:eastAsia="Times New Roman"/>
                <w:b w:val="0"/>
                <w:i w:val="0"/>
                <w:sz w:val="20"/>
              </w:rPr>
              <w:t>текст из районных приказов</w:t>
            </w:r>
          </w:p>
        </w:tc>
      </w:tr>
      <w:tr>
        <w:tc>
          <w:tcPr>
            <w:tcW w:type="dxa" w:w="3118"/>
          </w:tcPr>
          <w:p>
            <w:r/>
            <w:r>
              <w:rPr>
                <w:rFonts w:ascii="Times New Roman" w:hAnsi="Times New Roman" w:eastAsia="Times New Roman"/>
                <w:b w:val="0"/>
                <w:i w:val="0"/>
                <w:sz w:val="20"/>
              </w:rPr>
              <w:t>Цена жилья</w:t>
            </w:r>
          </w:p>
        </w:tc>
        <w:tc>
          <w:tcPr>
            <w:tcW w:type="dxa" w:w="1984"/>
          </w:tcPr>
          <w:p>
            <w:r/>
            <w:r>
              <w:rPr>
                <w:rFonts w:ascii="Times New Roman" w:hAnsi="Times New Roman" w:eastAsia="Times New Roman"/>
                <w:b w:val="0"/>
                <w:i w:val="0"/>
                <w:sz w:val="20"/>
              </w:rPr>
              <w:t>96 / 128</w:t>
            </w:r>
          </w:p>
        </w:tc>
        <w:tc>
          <w:tcPr>
            <w:tcW w:type="dxa" w:w="4309"/>
          </w:tcPr>
          <w:p>
            <w:r/>
            <w:r>
              <w:rPr>
                <w:rFonts w:ascii="Times New Roman" w:hAnsi="Times New Roman" w:eastAsia="Times New Roman"/>
                <w:b w:val="0"/>
                <w:i w:val="0"/>
                <w:sz w:val="20"/>
              </w:rPr>
              <w:t>медиана в рублях, без даты</w:t>
            </w:r>
          </w:p>
        </w:tc>
      </w:tr>
    </w:tbl>
    <w:p>
      <w:pPr>
        <w:spacing w:after="120"/>
      </w:pPr>
    </w:p>
    <w:p>
      <w:pPr>
        <w:spacing w:after="160" w:before="0" w:line="276" w:lineRule="auto"/>
      </w:pPr>
      <w:r>
        <w:rPr>
          <w:rFonts w:ascii="Times New Roman" w:hAnsi="Times New Roman" w:eastAsia="Times New Roman"/>
          <w:b w:val="0"/>
          <w:i w:val="0"/>
          <w:sz w:val="24"/>
        </w:rPr>
        <w:t>Районы, которые удалось проставить: Ленинский — 30 школ, Заводской — 22, Волжский — 14, Октябрьский — 14, Кировский — 12, Фрунзенский — 8. Файл Гагаринского района в репозитории есть, ни одна школа им не помечена. Пустой район у 28 школ. Цена жилья: от 1,95 до 10,05 млн рублей, медиана 4,2 млн.</w:t>
      </w:r>
    </w:p>
    <w:p>
      <w:pPr>
        <w:pStyle w:val="Heading1"/>
        <w:spacing w:before="320" w:after="120"/>
      </w:pPr>
      <w:r>
        <w:rPr>
          <w:rFonts w:ascii="Times New Roman" w:hAnsi="Times New Roman" w:eastAsia="Times New Roman"/>
          <w:b/>
          <w:i w:val="0"/>
          <w:color w:val="1F2A37"/>
          <w:sz w:val="32"/>
        </w:rPr>
        <w:t>4. Итоговый балл складывает разные единицы</w:t>
      </w:r>
    </w:p>
    <w:p>
      <w:pPr>
        <w:spacing w:after="160" w:before="0" w:line="276" w:lineRule="auto"/>
      </w:pPr>
      <w:r>
        <w:rPr>
          <w:rFonts w:ascii="Times New Roman" w:hAnsi="Times New Roman" w:eastAsia="Times New Roman"/>
          <w:b w:val="0"/>
          <w:i w:val="0"/>
          <w:sz w:val="24"/>
        </w:rPr>
        <w:t>Поле rating_total — простая сумма заполненных компонентов. Пустое поле в сумму не входит, веса никто не задавал. Диапазон по городу — от 1 до 224. Школа только с картами получает итог около 8. Школа с ЕГЭ и процентом поступления — больше 150. Пропуск академических данных выглядит как низкое место, хотя в комментарии к коду пустое поле штрафом не считается.</w:t>
      </w:r>
    </w:p>
    <w:p>
      <w:pPr>
        <w:spacing w:after="160" w:before="0" w:line="276" w:lineRule="auto"/>
      </w:pPr>
      <w:r>
        <w:rPr>
          <w:rFonts w:ascii="Times New Roman" w:hAnsi="Times New Roman" w:eastAsia="Times New Roman"/>
          <w:b w:val="0"/>
          <w:i w:val="0"/>
          <w:sz w:val="24"/>
        </w:rPr>
        <w:t>Доля каждого поля в сумме всех заполненных компонентов по 128 школам. Это вклад в массу числа, а не вес, который кто-то выбрал.</w:t>
      </w:r>
    </w:p>
    <w:tbl>
      <w:tblPr>
        <w:tblStyle w:val="TableGrid"/>
        <w:tblW w:type="auto" w:w="0"/>
        <w:tblLayout w:type="fixed"/>
        <w:tblLook w:firstColumn="1" w:firstRow="1" w:lastColumn="0" w:lastRow="0" w:noHBand="0" w:noVBand="1" w:val="04A0"/>
      </w:tblPr>
      <w:tblGrid>
        <w:gridCol w:w="4706"/>
        <w:gridCol w:w="4706"/>
      </w:tblGrid>
      <w:tr>
        <w:tc>
          <w:tcPr>
            <w:tcW w:type="dxa" w:w="6803"/>
            <w:shd w:fill="1F4E79" w:val="clear"/>
          </w:tcPr>
          <w:p>
            <w:r/>
            <w:r>
              <w:rPr>
                <w:rFonts w:ascii="Times New Roman" w:hAnsi="Times New Roman" w:eastAsia="Times New Roman"/>
                <w:b/>
                <w:i w:val="0"/>
                <w:color w:val="FFFFFF"/>
                <w:sz w:val="22"/>
              </w:rPr>
              <w:t>Компонент</w:t>
            </w:r>
          </w:p>
        </w:tc>
        <w:tc>
          <w:tcPr>
            <w:tcW w:type="dxa" w:w="2608"/>
            <w:shd w:fill="1F4E79" w:val="clear"/>
          </w:tcPr>
          <w:p>
            <w:r/>
            <w:r>
              <w:rPr>
                <w:rFonts w:ascii="Times New Roman" w:hAnsi="Times New Roman" w:eastAsia="Times New Roman"/>
                <w:b/>
                <w:i w:val="0"/>
                <w:color w:val="FFFFFF"/>
                <w:sz w:val="22"/>
              </w:rPr>
              <w:t>Доля суммы</w:t>
            </w:r>
          </w:p>
        </w:tc>
      </w:tr>
      <w:tr>
        <w:tc>
          <w:tcPr>
            <w:tcW w:type="dxa" w:w="6803"/>
          </w:tcPr>
          <w:p>
            <w:r/>
            <w:r>
              <w:rPr>
                <w:rFonts w:ascii="Times New Roman" w:hAnsi="Times New Roman" w:eastAsia="Times New Roman"/>
                <w:b w:val="0"/>
                <w:i w:val="0"/>
                <w:sz w:val="20"/>
              </w:rPr>
              <w:t>Поступление в вуз</w:t>
            </w:r>
          </w:p>
        </w:tc>
        <w:tc>
          <w:tcPr>
            <w:tcW w:type="dxa" w:w="2608"/>
          </w:tcPr>
          <w:p>
            <w:r/>
            <w:r>
              <w:rPr>
                <w:rFonts w:ascii="Times New Roman" w:hAnsi="Times New Roman" w:eastAsia="Times New Roman"/>
                <w:b w:val="0"/>
                <w:i w:val="0"/>
                <w:sz w:val="20"/>
              </w:rPr>
              <w:t>49,2%</w:t>
            </w:r>
          </w:p>
        </w:tc>
      </w:tr>
      <w:tr>
        <w:tc>
          <w:tcPr>
            <w:tcW w:type="dxa" w:w="6803"/>
            <w:shd w:fill="F3F6F9" w:val="clear"/>
          </w:tcPr>
          <w:p>
            <w:r/>
            <w:r>
              <w:rPr>
                <w:rFonts w:ascii="Times New Roman" w:hAnsi="Times New Roman" w:eastAsia="Times New Roman"/>
                <w:b w:val="0"/>
                <w:i w:val="0"/>
                <w:sz w:val="20"/>
              </w:rPr>
              <w:t>ЕГЭ</w:t>
            </w:r>
          </w:p>
        </w:tc>
        <w:tc>
          <w:tcPr>
            <w:tcW w:type="dxa" w:w="2608"/>
            <w:shd w:fill="F3F6F9" w:val="clear"/>
          </w:tcPr>
          <w:p>
            <w:r/>
            <w:r>
              <w:rPr>
                <w:rFonts w:ascii="Times New Roman" w:hAnsi="Times New Roman" w:eastAsia="Times New Roman"/>
                <w:b w:val="0"/>
                <w:i w:val="0"/>
                <w:sz w:val="20"/>
              </w:rPr>
              <w:t>30,3%</w:t>
            </w:r>
          </w:p>
        </w:tc>
      </w:tr>
      <w:tr>
        <w:tc>
          <w:tcPr>
            <w:tcW w:type="dxa" w:w="6803"/>
          </w:tcPr>
          <w:p>
            <w:r/>
            <w:r>
              <w:rPr>
                <w:rFonts w:ascii="Times New Roman" w:hAnsi="Times New Roman" w:eastAsia="Times New Roman"/>
                <w:b w:val="0"/>
                <w:i w:val="0"/>
                <w:sz w:val="20"/>
              </w:rPr>
              <w:t>Олимпиады</w:t>
            </w:r>
          </w:p>
        </w:tc>
        <w:tc>
          <w:tcPr>
            <w:tcW w:type="dxa" w:w="2608"/>
          </w:tcPr>
          <w:p>
            <w:r/>
            <w:r>
              <w:rPr>
                <w:rFonts w:ascii="Times New Roman" w:hAnsi="Times New Roman" w:eastAsia="Times New Roman"/>
                <w:b w:val="0"/>
                <w:i w:val="0"/>
                <w:sz w:val="20"/>
              </w:rPr>
              <w:t>9,6%</w:t>
            </w:r>
          </w:p>
        </w:tc>
      </w:tr>
      <w:tr>
        <w:tc>
          <w:tcPr>
            <w:tcW w:type="dxa" w:w="6803"/>
            <w:shd w:fill="F3F6F9" w:val="clear"/>
          </w:tcPr>
          <w:p>
            <w:r/>
            <w:r>
              <w:rPr>
                <w:rFonts w:ascii="Times New Roman" w:hAnsi="Times New Roman" w:eastAsia="Times New Roman"/>
                <w:b w:val="0"/>
                <w:i w:val="0"/>
                <w:sz w:val="20"/>
              </w:rPr>
              <w:t>Яндекс</w:t>
            </w:r>
          </w:p>
        </w:tc>
        <w:tc>
          <w:tcPr>
            <w:tcW w:type="dxa" w:w="2608"/>
            <w:shd w:fill="F3F6F9" w:val="clear"/>
          </w:tcPr>
          <w:p>
            <w:r/>
            <w:r>
              <w:rPr>
                <w:rFonts w:ascii="Times New Roman" w:hAnsi="Times New Roman" w:eastAsia="Times New Roman"/>
                <w:b w:val="0"/>
                <w:i w:val="0"/>
                <w:sz w:val="20"/>
              </w:rPr>
              <w:t>4,0%</w:t>
            </w:r>
          </w:p>
        </w:tc>
      </w:tr>
      <w:tr>
        <w:tc>
          <w:tcPr>
            <w:tcW w:type="dxa" w:w="6803"/>
          </w:tcPr>
          <w:p>
            <w:r/>
            <w:r>
              <w:rPr>
                <w:rFonts w:ascii="Times New Roman" w:hAnsi="Times New Roman" w:eastAsia="Times New Roman"/>
                <w:b w:val="0"/>
                <w:i w:val="0"/>
                <w:sz w:val="20"/>
              </w:rPr>
              <w:t>2ГИС</w:t>
            </w:r>
          </w:p>
        </w:tc>
        <w:tc>
          <w:tcPr>
            <w:tcW w:type="dxa" w:w="2608"/>
          </w:tcPr>
          <w:p>
            <w:r/>
            <w:r>
              <w:rPr>
                <w:rFonts w:ascii="Times New Roman" w:hAnsi="Times New Roman" w:eastAsia="Times New Roman"/>
                <w:b w:val="0"/>
                <w:i w:val="0"/>
                <w:sz w:val="20"/>
              </w:rPr>
              <w:t>3,9%</w:t>
            </w:r>
          </w:p>
        </w:tc>
      </w:tr>
      <w:tr>
        <w:tc>
          <w:tcPr>
            <w:tcW w:type="dxa" w:w="6803"/>
            <w:shd w:fill="F3F6F9" w:val="clear"/>
          </w:tcPr>
          <w:p>
            <w:r/>
            <w:r>
              <w:rPr>
                <w:rFonts w:ascii="Times New Roman" w:hAnsi="Times New Roman" w:eastAsia="Times New Roman"/>
                <w:b w:val="0"/>
                <w:i w:val="0"/>
                <w:sz w:val="20"/>
              </w:rPr>
              <w:t>Спорт</w:t>
            </w:r>
          </w:p>
        </w:tc>
        <w:tc>
          <w:tcPr>
            <w:tcW w:type="dxa" w:w="2608"/>
            <w:shd w:fill="F3F6F9" w:val="clear"/>
          </w:tcPr>
          <w:p>
            <w:r/>
            <w:r>
              <w:rPr>
                <w:rFonts w:ascii="Times New Roman" w:hAnsi="Times New Roman" w:eastAsia="Times New Roman"/>
                <w:b w:val="0"/>
                <w:i w:val="0"/>
                <w:sz w:val="20"/>
              </w:rPr>
              <w:t>1,3%</w:t>
            </w:r>
          </w:p>
        </w:tc>
      </w:tr>
      <w:tr>
        <w:tc>
          <w:tcPr>
            <w:tcW w:type="dxa" w:w="6803"/>
          </w:tcPr>
          <w:p>
            <w:r/>
            <w:r>
              <w:rPr>
                <w:rFonts w:ascii="Times New Roman" w:hAnsi="Times New Roman" w:eastAsia="Times New Roman"/>
                <w:b w:val="0"/>
                <w:i w:val="0"/>
                <w:sz w:val="20"/>
              </w:rPr>
              <w:t>Учителя</w:t>
            </w:r>
          </w:p>
        </w:tc>
        <w:tc>
          <w:tcPr>
            <w:tcW w:type="dxa" w:w="2608"/>
          </w:tcPr>
          <w:p>
            <w:r/>
            <w:r>
              <w:rPr>
                <w:rFonts w:ascii="Times New Roman" w:hAnsi="Times New Roman" w:eastAsia="Times New Roman"/>
                <w:b w:val="0"/>
                <w:i w:val="0"/>
                <w:sz w:val="20"/>
              </w:rPr>
              <w:t>0,7%</w:t>
            </w:r>
          </w:p>
        </w:tc>
      </w:tr>
      <w:tr>
        <w:tc>
          <w:tcPr>
            <w:tcW w:type="dxa" w:w="6803"/>
            <w:shd w:fill="F3F6F9" w:val="clear"/>
          </w:tcPr>
          <w:p>
            <w:r/>
            <w:r>
              <w:rPr>
                <w:rFonts w:ascii="Times New Roman" w:hAnsi="Times New Roman" w:eastAsia="Times New Roman"/>
                <w:b w:val="0"/>
                <w:i w:val="0"/>
                <w:sz w:val="20"/>
              </w:rPr>
              <w:t>Климат</w:t>
            </w:r>
          </w:p>
        </w:tc>
        <w:tc>
          <w:tcPr>
            <w:tcW w:type="dxa" w:w="2608"/>
            <w:shd w:fill="F3F6F9" w:val="clear"/>
          </w:tcPr>
          <w:p>
            <w:r/>
            <w:r>
              <w:rPr>
                <w:rFonts w:ascii="Times New Roman" w:hAnsi="Times New Roman" w:eastAsia="Times New Roman"/>
                <w:b w:val="0"/>
                <w:i w:val="0"/>
                <w:sz w:val="20"/>
              </w:rPr>
              <w:t>0,5%</w:t>
            </w:r>
          </w:p>
        </w:tc>
      </w:tr>
      <w:tr>
        <w:tc>
          <w:tcPr>
            <w:tcW w:type="dxa" w:w="6803"/>
          </w:tcPr>
          <w:p>
            <w:r/>
            <w:r>
              <w:rPr>
                <w:rFonts w:ascii="Times New Roman" w:hAnsi="Times New Roman" w:eastAsia="Times New Roman"/>
                <w:b w:val="0"/>
                <w:i w:val="0"/>
                <w:sz w:val="20"/>
              </w:rPr>
              <w:t>МТО и доступ</w:t>
            </w:r>
          </w:p>
        </w:tc>
        <w:tc>
          <w:tcPr>
            <w:tcW w:type="dxa" w:w="2608"/>
          </w:tcPr>
          <w:p>
            <w:r/>
            <w:r>
              <w:rPr>
                <w:rFonts w:ascii="Times New Roman" w:hAnsi="Times New Roman" w:eastAsia="Times New Roman"/>
                <w:b w:val="0"/>
                <w:i w:val="0"/>
                <w:sz w:val="20"/>
              </w:rPr>
              <w:t>0,5%</w:t>
            </w:r>
          </w:p>
        </w:tc>
      </w:tr>
    </w:tbl>
    <w:p>
      <w:pPr>
        <w:spacing w:after="120"/>
      </w:pPr>
    </w:p>
    <w:p>
      <w:pPr>
        <w:spacing w:after="160" w:before="0" w:line="276" w:lineRule="auto"/>
      </w:pPr>
      <w:r>
        <w:rPr>
          <w:rFonts w:ascii="Times New Roman" w:hAnsi="Times New Roman" w:eastAsia="Times New Roman"/>
          <w:b w:val="0"/>
          <w:i w:val="0"/>
          <w:sz w:val="24"/>
        </w:rPr>
        <w:t>Отзывы об учителях, климате и здании почти не двигают итог: они лежат от 0 до 1, а ЕГЭ и вуз — в десятках баллов. Пока шкалы не приведены к одному диапазону внутри города, любые «хорошие веса» с мехмата умножат эту перекошенность, а не исправят её.</w:t>
      </w:r>
    </w:p>
    <w:p>
      <w:pPr>
        <w:pStyle w:val="Heading1"/>
        <w:spacing w:before="320" w:after="120"/>
      </w:pPr>
      <w:r>
        <w:rPr>
          <w:rFonts w:ascii="Times New Roman" w:hAnsi="Times New Roman" w:eastAsia="Times New Roman"/>
          <w:b/>
          <w:i w:val="0"/>
          <w:color w:val="1F2A37"/>
          <w:sz w:val="32"/>
        </w:rPr>
        <w:t>5. На сайте и в файлах три разные формулы</w:t>
      </w:r>
    </w:p>
    <w:p>
      <w:pPr>
        <w:spacing w:after="160" w:before="0" w:line="276" w:lineRule="auto"/>
      </w:pPr>
      <w:r>
        <w:rPr>
          <w:rFonts w:ascii="Times New Roman" w:hAnsi="Times New Roman" w:eastAsia="Times New Roman"/>
          <w:b w:val="0"/>
          <w:i w:val="0"/>
          <w:sz w:val="24"/>
        </w:rPr>
        <w:t>Человек на карте видит один балл, в JSON лежит другой, в старой памятке описан третий. Памятку по Госуслугам людям отдавать нельзя: она отстала от кода. Рабочие места — два файла ниже.</w:t>
      </w:r>
    </w:p>
    <w:tbl>
      <w:tblPr>
        <w:tblStyle w:val="TableGrid"/>
        <w:tblW w:type="auto" w:w="0"/>
        <w:tblLayout w:type="fixed"/>
        <w:tblLook w:firstColumn="1" w:firstRow="1" w:lastColumn="0" w:lastRow="0" w:noHBand="0" w:noVBand="1" w:val="04A0"/>
      </w:tblPr>
      <w:tblGrid>
        <w:gridCol w:w="3137"/>
        <w:gridCol w:w="3137"/>
        <w:gridCol w:w="3137"/>
      </w:tblGrid>
      <w:tr>
        <w:tc>
          <w:tcPr>
            <w:tcW w:type="dxa" w:w="2268"/>
            <w:shd w:fill="1F4E79" w:val="clear"/>
          </w:tcPr>
          <w:p>
            <w:r/>
            <w:r>
              <w:rPr>
                <w:rFonts w:ascii="Times New Roman" w:hAnsi="Times New Roman" w:eastAsia="Times New Roman"/>
                <w:b/>
                <w:i w:val="0"/>
                <w:color w:val="FFFFFF"/>
                <w:sz w:val="22"/>
              </w:rPr>
              <w:t>Где</w:t>
            </w:r>
          </w:p>
        </w:tc>
        <w:tc>
          <w:tcPr>
            <w:tcW w:type="dxa" w:w="4649"/>
            <w:shd w:fill="1F4E79" w:val="clear"/>
          </w:tcPr>
          <w:p>
            <w:r/>
            <w:r>
              <w:rPr>
                <w:rFonts w:ascii="Times New Roman" w:hAnsi="Times New Roman" w:eastAsia="Times New Roman"/>
                <w:b/>
                <w:i w:val="0"/>
                <w:color w:val="FFFFFF"/>
                <w:sz w:val="22"/>
              </w:rPr>
              <w:t>Как считается</w:t>
            </w:r>
          </w:p>
        </w:tc>
        <w:tc>
          <w:tcPr>
            <w:tcW w:type="dxa" w:w="2494"/>
            <w:shd w:fill="1F4E79" w:val="clear"/>
          </w:tcPr>
          <w:p>
            <w:r/>
            <w:r>
              <w:rPr>
                <w:rFonts w:ascii="Times New Roman" w:hAnsi="Times New Roman" w:eastAsia="Times New Roman"/>
                <w:b/>
                <w:i w:val="0"/>
                <w:color w:val="FFFFFF"/>
                <w:sz w:val="22"/>
              </w:rPr>
              <w:t>Файл</w:t>
            </w:r>
          </w:p>
        </w:tc>
      </w:tr>
      <w:tr>
        <w:tc>
          <w:tcPr>
            <w:tcW w:type="dxa" w:w="2268"/>
          </w:tcPr>
          <w:p>
            <w:r/>
            <w:r>
              <w:rPr>
                <w:rFonts w:ascii="Times New Roman" w:hAnsi="Times New Roman" w:eastAsia="Times New Roman"/>
                <w:b w:val="0"/>
                <w:i w:val="0"/>
                <w:sz w:val="20"/>
              </w:rPr>
              <w:t>Подбор на карте</w:t>
            </w:r>
          </w:p>
        </w:tc>
        <w:tc>
          <w:tcPr>
            <w:tcW w:type="dxa" w:w="4649"/>
          </w:tcPr>
          <w:p>
            <w:r/>
            <w:r>
              <w:rPr>
                <w:rFonts w:ascii="Times New Roman" w:hAnsi="Times New Roman" w:eastAsia="Times New Roman"/>
                <w:b w:val="0"/>
                <w:i w:val="0"/>
                <w:sz w:val="20"/>
              </w:rPr>
              <w:t>Среднее только отмеченных осей. Каждая ось приведена к 0–1 внутри города. Нет данных — нейтральные 0,5.</w:t>
            </w:r>
          </w:p>
        </w:tc>
        <w:tc>
          <w:tcPr>
            <w:tcW w:type="dxa" w:w="2494"/>
          </w:tcPr>
          <w:p>
            <w:r/>
            <w:r>
              <w:rPr>
                <w:rFonts w:ascii="Times New Roman" w:hAnsi="Times New Roman" w:eastAsia="Times New Roman"/>
                <w:b w:val="0"/>
                <w:i w:val="0"/>
                <w:sz w:val="20"/>
              </w:rPr>
              <w:t>api/preference_scoring.py</w:t>
            </w:r>
          </w:p>
        </w:tc>
      </w:tr>
      <w:tr>
        <w:tc>
          <w:tcPr>
            <w:tcW w:type="dxa" w:w="2268"/>
            <w:shd w:fill="F3F6F9" w:val="clear"/>
          </w:tcPr>
          <w:p>
            <w:r/>
            <w:r>
              <w:rPr>
                <w:rFonts w:ascii="Times New Roman" w:hAnsi="Times New Roman" w:eastAsia="Times New Roman"/>
                <w:b w:val="0"/>
                <w:i w:val="0"/>
                <w:sz w:val="20"/>
              </w:rPr>
              <w:t>rating_total</w:t>
            </w:r>
          </w:p>
        </w:tc>
        <w:tc>
          <w:tcPr>
            <w:tcW w:type="dxa" w:w="4649"/>
            <w:shd w:fill="F3F6F9" w:val="clear"/>
          </w:tcPr>
          <w:p>
            <w:r/>
            <w:r>
              <w:rPr>
                <w:rFonts w:ascii="Times New Roman" w:hAnsi="Times New Roman" w:eastAsia="Times New Roman"/>
                <w:b w:val="0"/>
                <w:i w:val="0"/>
                <w:sz w:val="20"/>
              </w:rPr>
              <w:t>Сумма заполненных полей без выравнивания шкал. Пустое поле пропускается.</w:t>
            </w:r>
          </w:p>
        </w:tc>
        <w:tc>
          <w:tcPr>
            <w:tcW w:type="dxa" w:w="2494"/>
            <w:shd w:fill="F3F6F9" w:val="clear"/>
          </w:tcPr>
          <w:p>
            <w:r/>
            <w:r>
              <w:rPr>
                <w:rFonts w:ascii="Times New Roman" w:hAnsi="Times New Roman" w:eastAsia="Times New Roman"/>
                <w:b w:val="0"/>
                <w:i w:val="0"/>
                <w:sz w:val="20"/>
              </w:rPr>
              <w:t>school_data/prepare_final_data.py</w:t>
            </w:r>
          </w:p>
        </w:tc>
      </w:tr>
      <w:tr>
        <w:tc>
          <w:tcPr>
            <w:tcW w:type="dxa" w:w="2268"/>
          </w:tcPr>
          <w:p>
            <w:r/>
            <w:r>
              <w:rPr>
                <w:rFonts w:ascii="Times New Roman" w:hAnsi="Times New Roman" w:eastAsia="Times New Roman"/>
                <w:b w:val="0"/>
                <w:i w:val="0"/>
                <w:sz w:val="20"/>
              </w:rPr>
              <w:t>Памятка по Госуслугам</w:t>
            </w:r>
          </w:p>
        </w:tc>
        <w:tc>
          <w:tcPr>
            <w:tcW w:type="dxa" w:w="4649"/>
          </w:tcPr>
          <w:p>
            <w:r/>
            <w:r>
              <w:rPr>
                <w:rFonts w:ascii="Times New Roman" w:hAnsi="Times New Roman" w:eastAsia="Times New Roman"/>
                <w:b w:val="0"/>
                <w:i w:val="0"/>
                <w:sz w:val="20"/>
              </w:rPr>
              <w:t>Среднее шести факторов минус штраф за пропуски. С текущим JSON расходится.</w:t>
            </w:r>
          </w:p>
        </w:tc>
        <w:tc>
          <w:tcPr>
            <w:tcW w:type="dxa" w:w="2494"/>
          </w:tcPr>
          <w:p>
            <w:r/>
            <w:r>
              <w:rPr>
                <w:rFonts w:ascii="Times New Roman" w:hAnsi="Times New Roman" w:eastAsia="Times New Roman"/>
                <w:b w:val="0"/>
                <w:i w:val="0"/>
                <w:sz w:val="20"/>
              </w:rPr>
              <w:t>parsing/school_gosuslugi/sg_src/RATING_NOTE.md</w:t>
            </w:r>
          </w:p>
        </w:tc>
      </w:tr>
    </w:tbl>
    <w:p>
      <w:pPr>
        <w:spacing w:after="120"/>
      </w:pPr>
    </w:p>
    <w:p>
      <w:pPr>
        <w:spacing w:after="160" w:before="0" w:line="276" w:lineRule="auto"/>
      </w:pPr>
      <w:r>
        <w:rPr>
          <w:rFonts w:ascii="Times New Roman" w:hAnsi="Times New Roman" w:eastAsia="Times New Roman"/>
          <w:b w:val="0"/>
          <w:i w:val="0"/>
          <w:sz w:val="24"/>
        </w:rPr>
        <w:t>Веса олимпиад тоже три разных. В итоговом JSON муниципальный этап имеет вес 1, региональный 1,35, заключительный 1,8. В подборе на карте те же этапы — 2, 2,5 и 4. В памятке — 0,5, 0,75 и 1. Пока формулы не сведены, каждый новый прогон будет расходиться сам с собой сильнее.</w:t>
      </w:r>
    </w:p>
    <w:p>
      <w:pPr>
        <w:spacing w:after="160" w:before="0" w:line="276" w:lineRule="auto"/>
      </w:pPr>
      <w:r>
        <w:rPr>
          <w:rFonts w:ascii="Times New Roman" w:hAnsi="Times New Roman" w:eastAsia="Times New Roman"/>
          <w:b w:val="0"/>
          <w:i w:val="0"/>
          <w:sz w:val="24"/>
        </w:rPr>
        <w:t>Карта и подбор ещё и читают разные хранилища. Точки — PostgreSQL, схема sa. Балл по галочкам — JSON на диске. Итоговый rating_total на сайт не выведен. В старом описании базы схема называется ca: заливка по той инструкции попадёт не туда, откуда отвечает API. Функция загрузки подбора кэшируется на всё время работы процесса. Файл можно обновить, уже запущенный сервер отдаст старый балл, пока его не перезапустят.</w:t>
      </w:r>
    </w:p>
    <w:p>
      <w:pPr>
        <w:pStyle w:val="Heading1"/>
        <w:spacing w:before="320" w:after="120"/>
      </w:pPr>
      <w:r>
        <w:rPr>
          <w:rFonts w:ascii="Times New Roman" w:hAnsi="Times New Roman" w:eastAsia="Times New Roman"/>
          <w:b/>
          <w:i w:val="0"/>
          <w:color w:val="1F2A37"/>
          <w:sz w:val="32"/>
        </w:rPr>
        <w:t>6. Кому что отдать</w:t>
      </w:r>
    </w:p>
    <w:p>
      <w:pPr>
        <w:spacing w:after="160" w:before="0" w:line="276" w:lineRule="auto"/>
      </w:pPr>
      <w:r>
        <w:rPr>
          <w:rFonts w:ascii="Times New Roman" w:hAnsi="Times New Roman" w:eastAsia="Times New Roman"/>
          <w:b w:val="0"/>
          <w:i w:val="0"/>
          <w:sz w:val="24"/>
        </w:rPr>
        <w:t>Три работы идут параллельно и сходятся в одной формуле. Сбор файлов, склейка школ и вынос города в настройки остаются на авторе или на программисте. Мехмату и социологам парсеры не нужны.</w:t>
      </w:r>
    </w:p>
    <w:p>
      <w:pPr>
        <w:pStyle w:val="Heading2"/>
        <w:spacing w:before="240" w:after="120"/>
      </w:pPr>
      <w:r>
        <w:rPr>
          <w:rFonts w:ascii="Times New Roman" w:hAnsi="Times New Roman" w:eastAsia="Times New Roman"/>
          <w:b/>
          <w:i w:val="0"/>
          <w:color w:val="1F2A37"/>
          <w:sz w:val="26"/>
        </w:rPr>
        <w:t>Мехмат — одна шкала, потом веса</w:t>
      </w:r>
    </w:p>
    <w:p>
      <w:pPr>
        <w:spacing w:after="160" w:before="0" w:line="276" w:lineRule="auto"/>
      </w:pPr>
      <w:r>
        <w:rPr>
          <w:rFonts w:ascii="Times New Roman" w:hAnsi="Times New Roman" w:eastAsia="Times New Roman"/>
          <w:b w:val="0"/>
          <w:i w:val="0"/>
          <w:sz w:val="24"/>
        </w:rPr>
        <w:t>Вход: final_school_data.json, 128 строк. Сначала каждый компонент переводится в 0–100 внутри этого города. Равные веса после перевода — контрольная модель, с которой сравнивают всё остальное. Вторая модель — веса из опроса, когда они появятся. Для пропусков считаются два варианта: как на карте (нейтральные 0,5, школа не проваливается) и с явным штрафом за дыру. На выходе видно, какие школы меняют место.</w:t>
      </w:r>
    </w:p>
    <w:p>
      <w:pPr>
        <w:spacing w:after="160" w:before="0" w:line="276" w:lineRule="auto"/>
      </w:pPr>
      <w:r>
        <w:rPr>
          <w:rFonts w:ascii="Times New Roman" w:hAnsi="Times New Roman" w:eastAsia="Times New Roman"/>
          <w:b w:val="0"/>
          <w:i w:val="0"/>
          <w:sz w:val="24"/>
        </w:rPr>
        <w:t>Отдельная задача — одна таблица весов олимпиад вместо трёх и проверка устаревания. Сейчас ЕГЭ и вуз теряют 10% за каждый год от 2025, данные старше 10 лет обнуляются, а год новее 2025 код подрезает обратно к 2025. Сдать нужно формулу, таблицу чувствительности по верху списка и правило для пустых полей. Парсеры, карту и цены не трогать.</w:t>
      </w:r>
    </w:p>
    <w:p>
      <w:pPr>
        <w:pStyle w:val="Heading2"/>
        <w:spacing w:before="240" w:after="120"/>
      </w:pPr>
      <w:r>
        <w:rPr>
          <w:rFonts w:ascii="Times New Roman" w:hAnsi="Times New Roman" w:eastAsia="Times New Roman"/>
          <w:b/>
          <w:i w:val="0"/>
          <w:color w:val="1F2A37"/>
          <w:sz w:val="26"/>
        </w:rPr>
        <w:t>Опрос — те ли оси и какой у них вес</w:t>
      </w:r>
    </w:p>
    <w:p>
      <w:pPr>
        <w:spacing w:after="160" w:before="0" w:line="276" w:lineRule="auto"/>
      </w:pPr>
      <w:r>
        <w:rPr>
          <w:rFonts w:ascii="Times New Roman" w:hAnsi="Times New Roman" w:eastAsia="Times New Roman"/>
          <w:b w:val="0"/>
          <w:i w:val="0"/>
          <w:sz w:val="24"/>
        </w:rPr>
        <w:t>Шесть галочек на карте — гипотеза автора. Если человек отмечает несколько, они входят в балл поровну. Это ещё не измерение.</w:t>
      </w:r>
    </w:p>
    <w:p>
      <w:pPr>
        <w:spacing w:after="80" w:before="0" w:line="276" w:lineRule="auto"/>
      </w:pPr>
      <w:r>
        <w:rPr>
          <w:rFonts w:ascii="Times New Roman" w:hAnsi="Times New Roman" w:eastAsia="Times New Roman"/>
          <w:b w:val="0"/>
          <w:i w:val="0"/>
          <w:sz w:val="24"/>
        </w:rPr>
        <w:t>Уже в форме: олимпиады; климат и буллинг; учителя и администрация; ремонт и здание; ЕГЭ и поступление; близость к дому.</w:t>
      </w:r>
    </w:p>
    <w:p>
      <w:pPr>
        <w:spacing w:after="160" w:before="0" w:line="276" w:lineRule="auto"/>
      </w:pPr>
      <w:r>
        <w:rPr>
          <w:rFonts w:ascii="Times New Roman" w:hAnsi="Times New Roman" w:eastAsia="Times New Roman"/>
          <w:b w:val="0"/>
          <w:i w:val="0"/>
          <w:sz w:val="24"/>
        </w:rPr>
        <w:t>В отзывах уже есть, а в форме нет: еда и столовая, охрана и пропуск, уборка. Плюс то, что люди назовут сами: кружки, смена, плата, дорога.</w:t>
      </w:r>
    </w:p>
    <w:p>
      <w:pPr>
        <w:spacing w:after="160" w:before="0" w:line="276" w:lineRule="auto"/>
      </w:pPr>
      <w:r>
        <w:rPr>
          <w:rFonts w:ascii="Times New Roman" w:hAnsi="Times New Roman" w:eastAsia="Times New Roman"/>
          <w:b w:val="0"/>
          <w:i w:val="0"/>
          <w:sz w:val="24"/>
        </w:rPr>
        <w:t>Сегменты: родитель 1–4 класса, 5–9, 10–11, ученик, учитель. Выборка — люди, не 128 школ. На выходе доли важности для формулы мехмата и список осей, которых в продукте нет. Для другого города опрос стоит повторить хотя бы коротко: вес безопасности, пробок и частных школ может быть другим. Эти доли нужны в продукте до марта, пока родители ещё выбирают, а не после летнего отчёта.</w:t>
      </w:r>
    </w:p>
    <w:p>
      <w:pPr>
        <w:pStyle w:val="Heading2"/>
        <w:spacing w:before="240" w:after="120"/>
      </w:pPr>
      <w:r>
        <w:rPr>
          <w:rFonts w:ascii="Times New Roman" w:hAnsi="Times New Roman" w:eastAsia="Times New Roman"/>
          <w:b/>
          <w:i w:val="0"/>
          <w:color w:val="1F2A37"/>
          <w:sz w:val="26"/>
        </w:rPr>
        <w:t>Экономика — кто платит и сколько стоит следующий город</w:t>
      </w:r>
    </w:p>
    <w:p>
      <w:pPr>
        <w:spacing w:after="160" w:before="0" w:line="276" w:lineRule="auto"/>
      </w:pPr>
      <w:r>
        <w:rPr>
          <w:rFonts w:ascii="Times New Roman" w:hAnsi="Times New Roman" w:eastAsia="Times New Roman"/>
          <w:b w:val="0"/>
          <w:i w:val="0"/>
          <w:sz w:val="24"/>
        </w:rPr>
        <w:t>Сейчас экономический след один: цена жилья у 96 школ. Закрепление домов собрано по распоряжениям, на карте геокод домов есть лишь у нескольких школ. Сама цена на карту не выведена.</w:t>
      </w:r>
    </w:p>
    <w:tbl>
      <w:tblPr>
        <w:tblStyle w:val="TableGrid"/>
        <w:tblW w:type="auto" w:w="0"/>
        <w:tblLayout w:type="fixed"/>
        <w:tblLook w:firstColumn="1" w:firstRow="1" w:lastColumn="0" w:lastRow="0" w:noHBand="0" w:noVBand="1" w:val="04A0"/>
      </w:tblPr>
      <w:tblGrid>
        <w:gridCol w:w="4706"/>
        <w:gridCol w:w="4706"/>
      </w:tblGrid>
      <w:tr>
        <w:tc>
          <w:tcPr>
            <w:tcW w:type="dxa" w:w="3402"/>
            <w:shd w:fill="1F4E79" w:val="clear"/>
          </w:tcPr>
          <w:p>
            <w:r/>
            <w:r>
              <w:rPr>
                <w:rFonts w:ascii="Times New Roman" w:hAnsi="Times New Roman" w:eastAsia="Times New Roman"/>
                <w:b/>
                <w:i w:val="0"/>
                <w:color w:val="FFFFFF"/>
                <w:sz w:val="22"/>
              </w:rPr>
              <w:t>Кому это нужно</w:t>
            </w:r>
          </w:p>
        </w:tc>
        <w:tc>
          <w:tcPr>
            <w:tcW w:type="dxa" w:w="6009"/>
            <w:shd w:fill="1F4E79" w:val="clear"/>
          </w:tcPr>
          <w:p>
            <w:r/>
            <w:r>
              <w:rPr>
                <w:rFonts w:ascii="Times New Roman" w:hAnsi="Times New Roman" w:eastAsia="Times New Roman"/>
                <w:b/>
                <w:i w:val="0"/>
                <w:color w:val="FFFFFF"/>
                <w:sz w:val="22"/>
              </w:rPr>
              <w:t>Что для этого уже есть</w:t>
            </w:r>
          </w:p>
        </w:tc>
      </w:tr>
      <w:tr>
        <w:tc>
          <w:tcPr>
            <w:tcW w:type="dxa" w:w="3402"/>
          </w:tcPr>
          <w:p>
            <w:r/>
            <w:r>
              <w:rPr>
                <w:rFonts w:ascii="Times New Roman" w:hAnsi="Times New Roman" w:eastAsia="Times New Roman"/>
                <w:b w:val="0"/>
                <w:i w:val="0"/>
                <w:sz w:val="20"/>
              </w:rPr>
              <w:t>Родитель</w:t>
            </w:r>
          </w:p>
        </w:tc>
        <w:tc>
          <w:tcPr>
            <w:tcW w:type="dxa" w:w="6009"/>
          </w:tcPr>
          <w:p>
            <w:r/>
            <w:r>
              <w:rPr>
                <w:rFonts w:ascii="Times New Roman" w:hAnsi="Times New Roman" w:eastAsia="Times New Roman"/>
                <w:b w:val="0"/>
                <w:i w:val="0"/>
                <w:sz w:val="20"/>
              </w:rPr>
              <w:t>Подбор по приоритетам и карточка школы</w:t>
            </w:r>
          </w:p>
        </w:tc>
      </w:tr>
      <w:tr>
        <w:tc>
          <w:tcPr>
            <w:tcW w:type="dxa" w:w="3402"/>
            <w:shd w:fill="F3F6F9" w:val="clear"/>
          </w:tcPr>
          <w:p>
            <w:r/>
            <w:r>
              <w:rPr>
                <w:rFonts w:ascii="Times New Roman" w:hAnsi="Times New Roman" w:eastAsia="Times New Roman"/>
                <w:b w:val="0"/>
                <w:i w:val="0"/>
                <w:sz w:val="20"/>
              </w:rPr>
              <w:t>Риелтор или застройщик</w:t>
            </w:r>
          </w:p>
        </w:tc>
        <w:tc>
          <w:tcPr>
            <w:tcW w:type="dxa" w:w="6009"/>
            <w:shd w:fill="F3F6F9" w:val="clear"/>
          </w:tcPr>
          <w:p>
            <w:r/>
            <w:r>
              <w:rPr>
                <w:rFonts w:ascii="Times New Roman" w:hAnsi="Times New Roman" w:eastAsia="Times New Roman"/>
                <w:b w:val="0"/>
                <w:i w:val="0"/>
                <w:sz w:val="20"/>
              </w:rPr>
              <w:t>Связка школа — микрорайон — цена, пока на неполной выборке и без даты</w:t>
            </w:r>
          </w:p>
        </w:tc>
      </w:tr>
      <w:tr>
        <w:tc>
          <w:tcPr>
            <w:tcW w:type="dxa" w:w="3402"/>
          </w:tcPr>
          <w:p>
            <w:r/>
            <w:r>
              <w:rPr>
                <w:rFonts w:ascii="Times New Roman" w:hAnsi="Times New Roman" w:eastAsia="Times New Roman"/>
                <w:b w:val="0"/>
                <w:i w:val="0"/>
                <w:sz w:val="20"/>
              </w:rPr>
              <w:t>Комитет образования</w:t>
            </w:r>
          </w:p>
        </w:tc>
        <w:tc>
          <w:tcPr>
            <w:tcW w:type="dxa" w:w="6009"/>
          </w:tcPr>
          <w:p>
            <w:r/>
            <w:r>
              <w:rPr>
                <w:rFonts w:ascii="Times New Roman" w:hAnsi="Times New Roman" w:eastAsia="Times New Roman"/>
                <w:b w:val="0"/>
                <w:i w:val="0"/>
                <w:sz w:val="20"/>
              </w:rPr>
              <w:t>Сводка по районам, ЕГЭ, зданию и тону отзывов</w:t>
            </w:r>
          </w:p>
        </w:tc>
      </w:tr>
    </w:tbl>
    <w:p>
      <w:pPr>
        <w:spacing w:after="120"/>
      </w:pPr>
    </w:p>
    <w:p>
      <w:pPr>
        <w:spacing w:after="160" w:before="0" w:line="276" w:lineRule="auto"/>
      </w:pPr>
      <w:r>
        <w:rPr>
          <w:rFonts w:ascii="Times New Roman" w:hAnsi="Times New Roman" w:eastAsia="Times New Roman"/>
          <w:b w:val="0"/>
          <w:i w:val="0"/>
          <w:sz w:val="24"/>
        </w:rPr>
        <w:t>Считать стоит стоимость одного нового города в днях: ручной Excel комитета, ключ геокодера, разбор местных распоряжений, проверка дублей корпусов. Рекламу частных школ лучше отделить от места в списке до появления прайса: платное место ломает причину, по которой родитель открывает карту. Пилот по размеру — региональный центр уровня Саратова. Город с тысячами школ упирается в то, что весь список лежит одним JSON и карта забирает все точки сразу.</w:t>
      </w:r>
    </w:p>
    <w:p>
      <w:pPr>
        <w:pStyle w:val="Heading1"/>
        <w:spacing w:before="320" w:after="120"/>
      </w:pPr>
      <w:r>
        <w:rPr>
          <w:rFonts w:ascii="Times New Roman" w:hAnsi="Times New Roman" w:eastAsia="Times New Roman"/>
          <w:b/>
          <w:i w:val="0"/>
          <w:color w:val="1F2A37"/>
          <w:sz w:val="32"/>
        </w:rPr>
        <w:t>7. Когда продукт нужен родителям</w:t>
      </w:r>
    </w:p>
    <w:p>
      <w:pPr>
        <w:spacing w:after="160" w:before="0" w:line="276" w:lineRule="auto"/>
      </w:pPr>
      <w:r>
        <w:rPr>
          <w:rFonts w:ascii="Times New Roman" w:hAnsi="Times New Roman" w:eastAsia="Times New Roman"/>
          <w:b w:val="0"/>
          <w:i w:val="0"/>
          <w:sz w:val="24"/>
        </w:rPr>
        <w:t>Польза сидит в узком окне до заявления, а не в сентябре. На сайтах школ на 2026/27 учебный год опубликован один порядок. С 1 апреля по 30 июня заявления подают дети на закреплённой территории и льготные категории. С 6 июля по 5 сентября — все остальные, на свободные места, и прописка преимущества уже не даёт. 1 сентября ребёнок идёт в школу. Территориальный выбор закрыт 30 июня.</w:t>
      </w:r>
    </w:p>
    <w:p>
      <w:pPr>
        <w:pStyle w:val="ListBullet"/>
        <w:spacing w:after="80" w:line="276" w:lineRule="auto"/>
      </w:pPr>
      <w:r>
        <w:rPr>
          <w:rFonts w:ascii="Times New Roman" w:hAnsi="Times New Roman" w:eastAsia="Times New Roman"/>
          <w:b w:val="0"/>
          <w:i w:val="0"/>
          <w:sz w:val="24"/>
        </w:rPr>
        <w:t>Зима и март. Читают отзывы, смотрят микрорайон, прикидывают переезд. Приказ о закреплении домов надо успеть загрузить до 1 апреля. В файлах Саратова распоряжение датировано 18 февраля 2025 года. В других городах приказы на 2026/27 год тоже выходят в феврале.</w:t>
      </w:r>
    </w:p>
    <w:p>
      <w:pPr>
        <w:pStyle w:val="ListBullet"/>
        <w:spacing w:after="80" w:line="276" w:lineRule="auto"/>
      </w:pPr>
      <w:r>
        <w:rPr>
          <w:rFonts w:ascii="Times New Roman" w:hAnsi="Times New Roman" w:eastAsia="Times New Roman"/>
          <w:b w:val="0"/>
          <w:i w:val="0"/>
          <w:sz w:val="24"/>
        </w:rPr>
        <w:t>1 апреля — 30 июня. Сверяют «свою» школу по адресу регистрации с теми, куда можно пойти позже. Решает прописка, а не точка, где открыт телефон.</w:t>
      </w:r>
    </w:p>
    <w:p>
      <w:pPr>
        <w:pStyle w:val="ListBullet"/>
        <w:spacing w:after="80" w:line="276" w:lineRule="auto"/>
      </w:pPr>
      <w:r>
        <w:rPr>
          <w:rFonts w:ascii="Times New Roman" w:hAnsi="Times New Roman" w:eastAsia="Times New Roman"/>
          <w:b w:val="0"/>
          <w:i w:val="0"/>
          <w:sz w:val="24"/>
        </w:rPr>
        <w:t>6 июля — 5 сентября. Очередь на остаток мест. Нужны свободные места в первых классах — в данных проекта их нет — и свежие отзывы.</w:t>
      </w:r>
    </w:p>
    <w:p>
      <w:pPr>
        <w:pStyle w:val="ListBullet"/>
        <w:spacing w:after="80" w:line="276" w:lineRule="auto"/>
      </w:pPr>
      <w:r>
        <w:rPr>
          <w:rFonts w:ascii="Times New Roman" w:hAnsi="Times New Roman" w:eastAsia="Times New Roman"/>
          <w:b w:val="0"/>
          <w:i w:val="0"/>
          <w:sz w:val="24"/>
        </w:rPr>
        <w:t>Лето. Публикуют новый ЕГЭ. К апрелю людям нужен прошлый цикл, разложенный по школам ещё зимой. Сентябрьский сбор ЕГЭ кормит следующую весну.</w:t>
      </w:r>
    </w:p>
    <w:p>
      <w:pPr>
        <w:pStyle w:val="ListBullet"/>
        <w:spacing w:after="80" w:line="276" w:lineRule="auto"/>
      </w:pPr>
      <w:r>
        <w:rPr>
          <w:rFonts w:ascii="Times New Roman" w:hAnsi="Times New Roman" w:eastAsia="Times New Roman"/>
          <w:b w:val="0"/>
          <w:i w:val="0"/>
          <w:sz w:val="24"/>
        </w:rPr>
        <w:t>Сентябрь — декабрь. Первые классы укомплектованы. Это время чинить сбор и договор о ценах. Показывать карту родителям в октябре значит проверять продукт после решения.</w:t>
      </w:r>
    </w:p>
    <w:p>
      <w:pPr>
        <w:spacing w:after="160" w:before="0" w:line="276" w:lineRule="auto"/>
      </w:pPr>
      <w:r>
        <w:rPr>
          <w:rFonts w:ascii="Times New Roman" w:hAnsi="Times New Roman" w:eastAsia="Times New Roman"/>
          <w:b w:val="0"/>
          <w:i w:val="0"/>
          <w:sz w:val="24"/>
        </w:rPr>
        <w:t>Перевод в течение года и профиль 10 класса дают меньшие весенние волны. Массовая проверка на людях — первый класс, февраль–июнь. Если отчёт сдаётся в июне, к этому моменту мартовский показ уже должен быть пройден, а июнь — описание той волны.</w:t>
      </w:r>
    </w:p>
    <w:p>
      <w:pPr>
        <w:pStyle w:val="Heading1"/>
        <w:spacing w:before="320" w:after="120"/>
      </w:pPr>
      <w:r>
        <w:rPr>
          <w:rFonts w:ascii="Times New Roman" w:hAnsi="Times New Roman" w:eastAsia="Times New Roman"/>
          <w:b/>
          <w:i w:val="0"/>
          <w:color w:val="1F2A37"/>
          <w:sz w:val="32"/>
        </w:rPr>
        <w:t>8. Почему «забирать всё каждые N дней» не сработает</w:t>
      </w:r>
    </w:p>
    <w:p>
      <w:pPr>
        <w:spacing w:after="160" w:before="0" w:line="276" w:lineRule="auto"/>
      </w:pPr>
      <w:r>
        <w:rPr>
          <w:rFonts w:ascii="Times New Roman" w:hAnsi="Times New Roman" w:eastAsia="Times New Roman"/>
          <w:b w:val="0"/>
          <w:i w:val="0"/>
          <w:sz w:val="24"/>
        </w:rPr>
        <w:t>Автоматического расписания в проекте нет, и текущие скрипты на ночной запуск не рассчитаны. Мешает не отсутствие планировщика, а то, что удачный ручной прогон и то, что видит человек на сайте, — разные контуры.</w:t>
      </w:r>
    </w:p>
    <w:p>
      <w:pPr>
        <w:pStyle w:val="ListBullet"/>
        <w:spacing w:after="80" w:line="276" w:lineRule="auto"/>
      </w:pPr>
      <w:r>
        <w:rPr>
          <w:rFonts w:ascii="Times New Roman" w:hAnsi="Times New Roman" w:eastAsia="Times New Roman"/>
          <w:b w:val="0"/>
          <w:i w:val="0"/>
          <w:sz w:val="24"/>
        </w:rPr>
        <w:t>У цифры нет дня. В prices.json есть название, id и цена. Нет даты, числа объявлений и города. Рейтинг Яндекса в базе тоже голый. В сезон выбора родитель должен видеть «оценка карт на 18 марта».</w:t>
      </w:r>
    </w:p>
    <w:p>
      <w:pPr>
        <w:pStyle w:val="ListBullet"/>
        <w:spacing w:after="80" w:line="276" w:lineRule="auto"/>
      </w:pPr>
      <w:r>
        <w:rPr>
          <w:rFonts w:ascii="Times New Roman" w:hAnsi="Times New Roman" w:eastAsia="Times New Roman"/>
          <w:b w:val="0"/>
          <w:i w:val="0"/>
          <w:sz w:val="24"/>
        </w:rPr>
        <w:t>Три хранилища, описанные выше. Обновление файла не обновляет карту и не сбрасывает кэш подбора.</w:t>
      </w:r>
    </w:p>
    <w:p>
      <w:pPr>
        <w:pStyle w:val="ListBullet"/>
        <w:spacing w:after="80" w:line="276" w:lineRule="auto"/>
      </w:pPr>
      <w:r>
        <w:rPr>
          <w:rFonts w:ascii="Times New Roman" w:hAnsi="Times New Roman" w:eastAsia="Times New Roman"/>
          <w:b w:val="0"/>
          <w:i w:val="0"/>
          <w:sz w:val="24"/>
        </w:rPr>
        <w:t>Год 2025 зашит в формуле устаревания. Расписание в 2026 и 2027 его не сдвинет.</w:t>
      </w:r>
    </w:p>
    <w:p>
      <w:pPr>
        <w:pStyle w:val="ListBullet"/>
        <w:spacing w:after="80" w:line="276" w:lineRule="auto"/>
      </w:pPr>
      <w:r>
        <w:rPr>
          <w:rFonts w:ascii="Times New Roman" w:hAnsi="Times New Roman" w:eastAsia="Times New Roman"/>
          <w:b w:val="0"/>
          <w:i w:val="0"/>
          <w:sz w:val="24"/>
        </w:rPr>
        <w:t>Парсеры 2ГИС и Яндекса идут через браузер и останавливаются на капче. Рядом лежит профиль Chrome. Ночь либо зависнет, либо запишет пустой результат. Пустой результат опаснее старого, если он затрёт прошлый удачный съём.</w:t>
      </w:r>
    </w:p>
    <w:p>
      <w:pPr>
        <w:pStyle w:val="ListBullet"/>
        <w:spacing w:after="80" w:line="276" w:lineRule="auto"/>
      </w:pPr>
      <w:r>
        <w:rPr>
          <w:rFonts w:ascii="Times New Roman" w:hAnsi="Times New Roman" w:eastAsia="Times New Roman"/>
          <w:b w:val="0"/>
          <w:i w:val="0"/>
          <w:sz w:val="24"/>
        </w:rPr>
        <w:t>Официальные Excel меняют форму и ломаются тихо. Гагаринский файл уже так и лежит: скрипт может завершиться, поле останется пустым. Автосбор обязан останавливаться, если строк стало резко меньше.</w:t>
      </w:r>
    </w:p>
    <w:p>
      <w:pPr>
        <w:pStyle w:val="ListBullet"/>
        <w:spacing w:after="80" w:line="276" w:lineRule="auto"/>
      </w:pPr>
      <w:r>
        <w:rPr>
          <w:rFonts w:ascii="Times New Roman" w:hAnsi="Times New Roman" w:eastAsia="Times New Roman"/>
          <w:b w:val="0"/>
          <w:i w:val="0"/>
          <w:sz w:val="24"/>
        </w:rPr>
        <w:t>Цены коллег API и интерфейс не читают. Более частый их расчёт на родителей не влияет, пока цифра с датой не появится в карточке.</w:t>
      </w:r>
    </w:p>
    <w:p>
      <w:pPr>
        <w:pStyle w:val="Heading1"/>
        <w:spacing w:before="320" w:after="120"/>
      </w:pPr>
      <w:r>
        <w:rPr>
          <w:rFonts w:ascii="Times New Roman" w:hAnsi="Times New Roman" w:eastAsia="Times New Roman"/>
          <w:b/>
          <w:i w:val="0"/>
          <w:color w:val="1F2A37"/>
          <w:sz w:val="32"/>
        </w:rPr>
        <w:t>9. У разных данных разный ритм</w:t>
      </w:r>
    </w:p>
    <w:p>
      <w:pPr>
        <w:spacing w:after="160" w:before="0" w:line="276" w:lineRule="auto"/>
      </w:pPr>
      <w:r>
        <w:rPr>
          <w:rFonts w:ascii="Times New Roman" w:hAnsi="Times New Roman" w:eastAsia="Times New Roman"/>
          <w:b w:val="0"/>
          <w:i w:val="0"/>
          <w:sz w:val="24"/>
        </w:rPr>
        <w:t>Общий ночной прогон смешивает источники: капча роняет весь запуск, а здание, которое не менялось пять лет, качается чаще, чем микрорайон, который нужен ровно к 1 апреля.</w:t>
      </w:r>
    </w:p>
    <w:tbl>
      <w:tblPr>
        <w:tblStyle w:val="TableGrid"/>
        <w:tblW w:type="auto" w:w="0"/>
        <w:tblLayout w:type="fixed"/>
        <w:tblLook w:firstColumn="1" w:firstRow="1" w:lastColumn="0" w:lastRow="0" w:noHBand="0" w:noVBand="1" w:val="04A0"/>
      </w:tblPr>
      <w:tblGrid>
        <w:gridCol w:w="3137"/>
        <w:gridCol w:w="3137"/>
        <w:gridCol w:w="3137"/>
      </w:tblGrid>
      <w:tr>
        <w:tc>
          <w:tcPr>
            <w:tcW w:type="dxa" w:w="2381"/>
            <w:shd w:fill="1F4E79" w:val="clear"/>
          </w:tcPr>
          <w:p>
            <w:r/>
            <w:r>
              <w:rPr>
                <w:rFonts w:ascii="Times New Roman" w:hAnsi="Times New Roman" w:eastAsia="Times New Roman"/>
                <w:b/>
                <w:i w:val="0"/>
                <w:color w:val="FFFFFF"/>
                <w:sz w:val="22"/>
              </w:rPr>
              <w:t>Что</w:t>
            </w:r>
          </w:p>
        </w:tc>
        <w:tc>
          <w:tcPr>
            <w:tcW w:type="dxa" w:w="3515"/>
            <w:shd w:fill="1F4E79" w:val="clear"/>
          </w:tcPr>
          <w:p>
            <w:r/>
            <w:r>
              <w:rPr>
                <w:rFonts w:ascii="Times New Roman" w:hAnsi="Times New Roman" w:eastAsia="Times New Roman"/>
                <w:b/>
                <w:i w:val="0"/>
                <w:color w:val="FFFFFF"/>
                <w:sz w:val="22"/>
              </w:rPr>
              <w:t>Как часто</w:t>
            </w:r>
          </w:p>
        </w:tc>
        <w:tc>
          <w:tcPr>
            <w:tcW w:type="dxa" w:w="3515"/>
            <w:shd w:fill="1F4E79" w:val="clear"/>
          </w:tcPr>
          <w:p>
            <w:r/>
            <w:r>
              <w:rPr>
                <w:rFonts w:ascii="Times New Roman" w:hAnsi="Times New Roman" w:eastAsia="Times New Roman"/>
                <w:b/>
                <w:i w:val="0"/>
                <w:color w:val="FFFFFF"/>
                <w:sz w:val="22"/>
              </w:rPr>
              <w:t>К какому дню критично</w:t>
            </w:r>
          </w:p>
        </w:tc>
      </w:tr>
      <w:tr>
        <w:tc>
          <w:tcPr>
            <w:tcW w:type="dxa" w:w="2381"/>
          </w:tcPr>
          <w:p>
            <w:r/>
            <w:r>
              <w:rPr>
                <w:rFonts w:ascii="Times New Roman" w:hAnsi="Times New Roman" w:eastAsia="Times New Roman"/>
                <w:b w:val="0"/>
                <w:i w:val="0"/>
                <w:sz w:val="20"/>
              </w:rPr>
              <w:t>Закрепление домов</w:t>
            </w:r>
          </w:p>
        </w:tc>
        <w:tc>
          <w:tcPr>
            <w:tcW w:type="dxa" w:w="3515"/>
          </w:tcPr>
          <w:p>
            <w:r/>
            <w:r>
              <w:rPr>
                <w:rFonts w:ascii="Times New Roman" w:hAnsi="Times New Roman" w:eastAsia="Times New Roman"/>
                <w:b w:val="0"/>
                <w:i w:val="0"/>
                <w:sz w:val="20"/>
              </w:rPr>
              <w:t>Раз в год, сразу после февральского приказа</w:t>
            </w:r>
          </w:p>
        </w:tc>
        <w:tc>
          <w:tcPr>
            <w:tcW w:type="dxa" w:w="3515"/>
          </w:tcPr>
          <w:p>
            <w:r/>
            <w:r>
              <w:rPr>
                <w:rFonts w:ascii="Times New Roman" w:hAnsi="Times New Roman" w:eastAsia="Times New Roman"/>
                <w:b w:val="0"/>
                <w:i w:val="0"/>
                <w:sz w:val="20"/>
              </w:rPr>
              <w:t>До 1 апреля. 20 марта и прошлогодний приказ — это сбой</w:t>
            </w:r>
          </w:p>
        </w:tc>
      </w:tr>
      <w:tr>
        <w:tc>
          <w:tcPr>
            <w:tcW w:type="dxa" w:w="2381"/>
            <w:shd w:fill="F3F6F9" w:val="clear"/>
          </w:tcPr>
          <w:p>
            <w:r/>
            <w:r>
              <w:rPr>
                <w:rFonts w:ascii="Times New Roman" w:hAnsi="Times New Roman" w:eastAsia="Times New Roman"/>
                <w:b w:val="0"/>
                <w:i w:val="0"/>
                <w:sz w:val="20"/>
              </w:rPr>
              <w:t>ЕГЭ, поступление, олимпиады</w:t>
            </w:r>
          </w:p>
        </w:tc>
        <w:tc>
          <w:tcPr>
            <w:tcW w:type="dxa" w:w="3515"/>
            <w:shd w:fill="F3F6F9" w:val="clear"/>
          </w:tcPr>
          <w:p>
            <w:r/>
            <w:r>
              <w:rPr>
                <w:rFonts w:ascii="Times New Roman" w:hAnsi="Times New Roman" w:eastAsia="Times New Roman"/>
                <w:b w:val="0"/>
                <w:i w:val="0"/>
                <w:sz w:val="20"/>
              </w:rPr>
              <w:t>Раз в год, после публикации</w:t>
            </w:r>
          </w:p>
        </w:tc>
        <w:tc>
          <w:tcPr>
            <w:tcW w:type="dxa" w:w="3515"/>
            <w:shd w:fill="F3F6F9" w:val="clear"/>
          </w:tcPr>
          <w:p>
            <w:r/>
            <w:r>
              <w:rPr>
                <w:rFonts w:ascii="Times New Roman" w:hAnsi="Times New Roman" w:eastAsia="Times New Roman"/>
                <w:b w:val="0"/>
                <w:i w:val="0"/>
                <w:sz w:val="20"/>
              </w:rPr>
              <w:t>К февралю — прошлый цикл. Летние цифры кормят следующую весну</w:t>
            </w:r>
          </w:p>
        </w:tc>
      </w:tr>
      <w:tr>
        <w:tc>
          <w:tcPr>
            <w:tcW w:type="dxa" w:w="2381"/>
          </w:tcPr>
          <w:p>
            <w:r/>
            <w:r>
              <w:rPr>
                <w:rFonts w:ascii="Times New Roman" w:hAnsi="Times New Roman" w:eastAsia="Times New Roman"/>
                <w:b w:val="0"/>
                <w:i w:val="0"/>
                <w:sz w:val="20"/>
              </w:rPr>
              <w:t>Здание, площадь, бассейн</w:t>
            </w:r>
          </w:p>
        </w:tc>
        <w:tc>
          <w:tcPr>
            <w:tcW w:type="dxa" w:w="3515"/>
          </w:tcPr>
          <w:p>
            <w:r/>
            <w:r>
              <w:rPr>
                <w:rFonts w:ascii="Times New Roman" w:hAnsi="Times New Roman" w:eastAsia="Times New Roman"/>
                <w:b w:val="0"/>
                <w:i w:val="0"/>
                <w:sz w:val="20"/>
              </w:rPr>
              <w:t>Раз в год</w:t>
            </w:r>
          </w:p>
        </w:tc>
        <w:tc>
          <w:tcPr>
            <w:tcW w:type="dxa" w:w="3515"/>
          </w:tcPr>
          <w:p>
            <w:r/>
            <w:r>
              <w:rPr>
                <w:rFonts w:ascii="Times New Roman" w:hAnsi="Times New Roman" w:eastAsia="Times New Roman"/>
                <w:b w:val="0"/>
                <w:i w:val="0"/>
                <w:sz w:val="20"/>
              </w:rPr>
              <w:t>Сверка перед февралём, вместе с микрорайонами</w:t>
            </w:r>
          </w:p>
        </w:tc>
      </w:tr>
      <w:tr>
        <w:tc>
          <w:tcPr>
            <w:tcW w:type="dxa" w:w="2381"/>
            <w:shd w:fill="F3F6F9" w:val="clear"/>
          </w:tcPr>
          <w:p>
            <w:r/>
            <w:r>
              <w:rPr>
                <w:rFonts w:ascii="Times New Roman" w:hAnsi="Times New Roman" w:eastAsia="Times New Roman"/>
                <w:b w:val="0"/>
                <w:i w:val="0"/>
                <w:sz w:val="20"/>
              </w:rPr>
              <w:t>Оценки карт и новые отзывы</w:t>
            </w:r>
          </w:p>
        </w:tc>
        <w:tc>
          <w:tcPr>
            <w:tcW w:type="dxa" w:w="3515"/>
            <w:shd w:fill="F3F6F9" w:val="clear"/>
          </w:tcPr>
          <w:p>
            <w:r/>
            <w:r>
              <w:rPr>
                <w:rFonts w:ascii="Times New Roman" w:hAnsi="Times New Roman" w:eastAsia="Times New Roman"/>
                <w:b w:val="0"/>
                <w:i w:val="0"/>
                <w:sz w:val="20"/>
              </w:rPr>
              <w:t>Раз в неделю с января по июль, раз в месяц осенью</w:t>
            </w:r>
          </w:p>
        </w:tc>
        <w:tc>
          <w:tcPr>
            <w:tcW w:type="dxa" w:w="3515"/>
            <w:shd w:fill="F3F6F9" w:val="clear"/>
          </w:tcPr>
          <w:p>
            <w:r/>
            <w:r>
              <w:rPr>
                <w:rFonts w:ascii="Times New Roman" w:hAnsi="Times New Roman" w:eastAsia="Times New Roman"/>
                <w:b w:val="0"/>
                <w:i w:val="0"/>
                <w:sz w:val="20"/>
              </w:rPr>
              <w:t>Март и июнь, когда список ещё читают</w:t>
            </w:r>
          </w:p>
        </w:tc>
      </w:tr>
      <w:tr>
        <w:tc>
          <w:tcPr>
            <w:tcW w:type="dxa" w:w="2381"/>
          </w:tcPr>
          <w:p>
            <w:r/>
            <w:r>
              <w:rPr>
                <w:rFonts w:ascii="Times New Roman" w:hAnsi="Times New Roman" w:eastAsia="Times New Roman"/>
                <w:b w:val="0"/>
                <w:i w:val="0"/>
                <w:sz w:val="20"/>
              </w:rPr>
              <w:t>Цена жилья</w:t>
            </w:r>
          </w:p>
        </w:tc>
        <w:tc>
          <w:tcPr>
            <w:tcW w:type="dxa" w:w="3515"/>
          </w:tcPr>
          <w:p>
            <w:r/>
            <w:r>
              <w:rPr>
                <w:rFonts w:ascii="Times New Roman" w:hAnsi="Times New Roman" w:eastAsia="Times New Roman"/>
                <w:b w:val="0"/>
                <w:i w:val="0"/>
                <w:sz w:val="20"/>
              </w:rPr>
              <w:t>Раз в неделю в январе–марте, раз в 1–2 недели в апреле–июле, раз в месяц осенью</w:t>
            </w:r>
          </w:p>
        </w:tc>
        <w:tc>
          <w:tcPr>
            <w:tcW w:type="dxa" w:w="3515"/>
          </w:tcPr>
          <w:p>
            <w:r/>
            <w:r>
              <w:rPr>
                <w:rFonts w:ascii="Times New Roman" w:hAnsi="Times New Roman" w:eastAsia="Times New Roman"/>
                <w:b w:val="0"/>
                <w:i w:val="0"/>
                <w:sz w:val="20"/>
              </w:rPr>
              <w:t>Январь–март: переезд ещё успевает к 1 апреля</w:t>
            </w:r>
          </w:p>
        </w:tc>
      </w:tr>
      <w:tr>
        <w:tc>
          <w:tcPr>
            <w:tcW w:type="dxa" w:w="2381"/>
            <w:shd w:fill="F3F6F9" w:val="clear"/>
          </w:tcPr>
          <w:p>
            <w:r/>
            <w:r>
              <w:rPr>
                <w:rFonts w:ascii="Times New Roman" w:hAnsi="Times New Roman" w:eastAsia="Times New Roman"/>
                <w:b w:val="0"/>
                <w:i w:val="0"/>
                <w:sz w:val="20"/>
              </w:rPr>
              <w:t>Координаты школы</w:t>
            </w:r>
          </w:p>
        </w:tc>
        <w:tc>
          <w:tcPr>
            <w:tcW w:type="dxa" w:w="3515"/>
            <w:shd w:fill="F3F6F9" w:val="clear"/>
          </w:tcPr>
          <w:p>
            <w:r/>
            <w:r>
              <w:rPr>
                <w:rFonts w:ascii="Times New Roman" w:hAnsi="Times New Roman" w:eastAsia="Times New Roman"/>
                <w:b w:val="0"/>
                <w:i w:val="0"/>
                <w:sz w:val="20"/>
              </w:rPr>
              <w:t>Почти никогда</w:t>
            </w:r>
          </w:p>
        </w:tc>
        <w:tc>
          <w:tcPr>
            <w:tcW w:type="dxa" w:w="3515"/>
            <w:shd w:fill="F3F6F9" w:val="clear"/>
          </w:tcPr>
          <w:p>
            <w:r/>
            <w:r>
              <w:rPr>
                <w:rFonts w:ascii="Times New Roman" w:hAnsi="Times New Roman" w:eastAsia="Times New Roman"/>
                <w:b w:val="0"/>
                <w:i w:val="0"/>
                <w:sz w:val="20"/>
              </w:rPr>
              <w:t>Повтор, только если в карточке сменился адрес</w:t>
            </w:r>
          </w:p>
        </w:tc>
      </w:tr>
    </w:tbl>
    <w:p>
      <w:pPr>
        <w:spacing w:after="120"/>
      </w:pPr>
    </w:p>
    <w:p>
      <w:pPr>
        <w:pStyle w:val="Heading1"/>
        <w:spacing w:before="320" w:after="120"/>
      </w:pPr>
      <w:r>
        <w:rPr>
          <w:rFonts w:ascii="Times New Roman" w:hAnsi="Times New Roman" w:eastAsia="Times New Roman"/>
          <w:b/>
          <w:i w:val="0"/>
          <w:color w:val="1F2A37"/>
          <w:sz w:val="32"/>
        </w:rPr>
        <w:t>10. Цены коллег</w:t>
      </w:r>
    </w:p>
    <w:p>
      <w:pPr>
        <w:spacing w:after="160" w:before="0" w:line="276" w:lineRule="auto"/>
      </w:pPr>
      <w:r>
        <w:rPr>
          <w:rFonts w:ascii="Times New Roman" w:hAnsi="Times New Roman" w:eastAsia="Times New Roman"/>
          <w:b w:val="0"/>
          <w:i w:val="0"/>
          <w:sz w:val="24"/>
        </w:rPr>
        <w:t>Коллеги считают цену жилья по открытым источникам. В проект забран файл, prepare_price.py складывает медиану по школе. Их зона — объявления и расчёт. Ваша зона — школа, микрорайон и карточка. API уместен как договор о смысле цифры, а не как таймер «опросить раз в N часов».</w:t>
      </w:r>
    </w:p>
    <w:p>
      <w:pPr>
        <w:pStyle w:val="ListBullet"/>
        <w:spacing w:after="80" w:line="276" w:lineRule="auto"/>
      </w:pPr>
      <w:r>
        <w:rPr>
          <w:rFonts w:ascii="Times New Roman" w:hAnsi="Times New Roman" w:eastAsia="Times New Roman"/>
          <w:b w:val="0"/>
          <w:i w:val="0"/>
          <w:sz w:val="24"/>
        </w:rPr>
        <w:t>Ключ — ваш school_id, а не строка «Школа №54». Сейчас склейка идёт по номеру в названии. Два корпуса или разное написание «СОШ» и «Школа» сажают медиану не на ту запись. Таблицу соответствия собираете один раз.</w:t>
      </w:r>
    </w:p>
    <w:p>
      <w:pPr>
        <w:pStyle w:val="ListBullet"/>
        <w:spacing w:after="80" w:line="276" w:lineRule="auto"/>
      </w:pPr>
      <w:r>
        <w:rPr>
          <w:rFonts w:ascii="Times New Roman" w:hAnsi="Times New Roman" w:eastAsia="Times New Roman"/>
          <w:b w:val="0"/>
          <w:i w:val="0"/>
          <w:sz w:val="24"/>
        </w:rPr>
        <w:t>В ответе есть цена, валюта, дата расчёта, сколько объявлений вошло в медиану, и город. Медиана по четырём объявлениям и по пятидесяти — разная надёжность.</w:t>
      </w:r>
    </w:p>
    <w:p>
      <w:pPr>
        <w:pStyle w:val="ListBullet"/>
        <w:spacing w:after="80" w:line="276" w:lineRule="auto"/>
      </w:pPr>
      <w:r>
        <w:rPr>
          <w:rFonts w:ascii="Times New Roman" w:hAnsi="Times New Roman" w:eastAsia="Times New Roman"/>
          <w:b w:val="0"/>
          <w:i w:val="0"/>
          <w:sz w:val="24"/>
        </w:rPr>
        <w:t>Новая неделя дописывает запись, а не затирает прошлую. В марте видно, выросла ли цена с января.</w:t>
      </w:r>
    </w:p>
    <w:p>
      <w:pPr>
        <w:pStyle w:val="ListBullet"/>
        <w:spacing w:after="80" w:line="276" w:lineRule="auto"/>
      </w:pPr>
      <w:r>
        <w:rPr>
          <w:rFonts w:ascii="Times New Roman" w:hAnsi="Times New Roman" w:eastAsia="Times New Roman"/>
          <w:b w:val="0"/>
          <w:i w:val="0"/>
          <w:sz w:val="24"/>
        </w:rPr>
        <w:t>Если их сервис недоступен, на карте остаётся прошлая цена и её дата. Пустая карточка выглядит как «цены нет».</w:t>
      </w:r>
    </w:p>
    <w:p>
      <w:pPr>
        <w:pStyle w:val="ListBullet"/>
        <w:spacing w:after="80" w:line="276" w:lineRule="auto"/>
      </w:pPr>
      <w:r>
        <w:rPr>
          <w:rFonts w:ascii="Times New Roman" w:hAnsi="Times New Roman" w:eastAsia="Times New Roman"/>
          <w:b w:val="0"/>
          <w:i w:val="0"/>
          <w:sz w:val="24"/>
        </w:rPr>
        <w:t>Частота: еженедельно с января по июль, ежемесячно с августа по декабрь. Ежедневный опрос по 128 школам родителю почти ничего не добавляет.</w:t>
      </w:r>
    </w:p>
    <w:p>
      <w:pPr>
        <w:spacing w:after="160" w:before="0" w:line="276" w:lineRule="auto"/>
      </w:pPr>
      <w:r>
        <w:rPr>
          <w:rFonts w:ascii="Times New Roman" w:hAnsi="Times New Roman" w:eastAsia="Times New Roman"/>
          <w:b w:val="0"/>
          <w:i w:val="0"/>
          <w:sz w:val="24"/>
        </w:rPr>
        <w:t>Пока API нет, текущий файл уже можно показать в карточке с подписью: снимок без даты, источник — расчёт коллег.</w:t>
      </w:r>
    </w:p>
    <w:p>
      <w:pPr>
        <w:pStyle w:val="Heading1"/>
        <w:spacing w:before="320" w:after="120"/>
      </w:pPr>
      <w:r>
        <w:rPr>
          <w:rFonts w:ascii="Times New Roman" w:hAnsi="Times New Roman" w:eastAsia="Times New Roman"/>
          <w:b/>
          <w:i w:val="0"/>
          <w:color w:val="1F2A37"/>
          <w:sz w:val="32"/>
        </w:rPr>
        <w:t>11. Что ещё меняет пользу продукта</w:t>
      </w:r>
    </w:p>
    <w:p>
      <w:pPr>
        <w:pStyle w:val="Heading2"/>
        <w:spacing w:before="240" w:after="120"/>
      </w:pPr>
      <w:r>
        <w:rPr>
          <w:rFonts w:ascii="Times New Roman" w:hAnsi="Times New Roman" w:eastAsia="Times New Roman"/>
          <w:b/>
          <w:i w:val="0"/>
          <w:color w:val="1F2A37"/>
          <w:sz w:val="26"/>
        </w:rPr>
        <w:t>В первой волне решает прописка</w:t>
      </w:r>
    </w:p>
    <w:p>
      <w:pPr>
        <w:spacing w:after="160" w:before="0" w:line="276" w:lineRule="auto"/>
      </w:pPr>
      <w:r>
        <w:rPr>
          <w:rFonts w:ascii="Times New Roman" w:hAnsi="Times New Roman" w:eastAsia="Times New Roman"/>
          <w:b w:val="0"/>
          <w:i w:val="0"/>
          <w:sz w:val="24"/>
        </w:rPr>
        <w:t>Ось «близость» считается по координатам телефона: чем ближе точка, тем выше балл, спад на масштабе около трёх километров. Дом через границу района может быть ближе к чужой школе, чем к той, за которой закреплён. Для марта нужна функция «адрес → школа закрепления» там, где районный файл разобрался, и явная пометка «район не сопоставлен», где не разобрался. С Гагаринского и стоит начать. Свободные места на июль нигде не ведутся: без них вторая волна на карте не закрывается, карта продолжит советовать школу, в которую заявление уже не пройдёт.</w:t>
      </w:r>
    </w:p>
    <w:p>
      <w:pPr>
        <w:pStyle w:val="Heading2"/>
        <w:spacing w:before="240" w:after="120"/>
      </w:pPr>
      <w:r>
        <w:rPr>
          <w:rFonts w:ascii="Times New Roman" w:hAnsi="Times New Roman" w:eastAsia="Times New Roman"/>
          <w:b/>
          <w:i w:val="0"/>
          <w:color w:val="1F2A37"/>
          <w:sz w:val="26"/>
        </w:rPr>
        <w:t>На волну нужен подписанный срез</w:t>
      </w:r>
    </w:p>
    <w:p>
      <w:pPr>
        <w:spacing w:after="160" w:before="0" w:line="276" w:lineRule="auto"/>
      </w:pPr>
      <w:r>
        <w:rPr>
          <w:rFonts w:ascii="Times New Roman" w:hAnsi="Times New Roman" w:eastAsia="Times New Roman"/>
          <w:b w:val="0"/>
          <w:i w:val="0"/>
          <w:sz w:val="24"/>
        </w:rPr>
        <w:t>Если в апреле порядок школ меняется каждую ночь из-за нового отзыва или цены, два человека с разницей в три дня видят разный список и перестают ему верить. Нужен срез с датой, например «данные на 20 марта». Новые отзывы и новая цена показываются рядом и входят в порядок со следующей опубликованной даты. Следующая смена порядка — перед 6 июля. Осенью список можно пересчитывать спокойно: смотрят мало.</w:t>
      </w:r>
    </w:p>
    <w:p>
      <w:pPr>
        <w:pStyle w:val="Heading2"/>
        <w:spacing w:before="240" w:after="120"/>
      </w:pPr>
      <w:r>
        <w:rPr>
          <w:rFonts w:ascii="Times New Roman" w:hAnsi="Times New Roman" w:eastAsia="Times New Roman"/>
          <w:b/>
          <w:i w:val="0"/>
          <w:color w:val="1F2A37"/>
          <w:sz w:val="26"/>
        </w:rPr>
        <w:t>У отзывов в балле нет срока давности</w:t>
      </w:r>
    </w:p>
    <w:p>
      <w:pPr>
        <w:spacing w:after="160" w:before="0" w:line="276" w:lineRule="auto"/>
      </w:pPr>
      <w:r>
        <w:rPr>
          <w:rFonts w:ascii="Times New Roman" w:hAnsi="Times New Roman" w:eastAsia="Times New Roman"/>
          <w:b w:val="0"/>
          <w:i w:val="0"/>
          <w:sz w:val="24"/>
        </w:rPr>
        <w:t>Тон учителей, климата и ремонта усредняется по всем разобранным отзывам. Текст пятилетней давности весит столько же, сколько отзыв прошлого месяца. Для марта сильнее должны влиять последние 12–18 месяцев, и в карточке стоит писать, сколько отзывов вошло в балл и какая у них самая новая дата. Нарезка по годам в проекте уже есть (2022–2025), подбор на карте её не использует. Автосбор без этого правила делает старые тексты долговечнее: их становится больше, вес не меняется. В текстах есть имена педагогов. На карту лучше отдавать тему и тон, а не полный текст с именами.</w:t>
      </w:r>
    </w:p>
    <w:p>
      <w:pPr>
        <w:pStyle w:val="Heading2"/>
        <w:spacing w:before="240" w:after="120"/>
      </w:pPr>
      <w:r>
        <w:rPr>
          <w:rFonts w:ascii="Times New Roman" w:hAnsi="Times New Roman" w:eastAsia="Times New Roman"/>
          <w:b/>
          <w:i w:val="0"/>
          <w:color w:val="1F2A37"/>
          <w:sz w:val="26"/>
        </w:rPr>
        <w:t>Частная и муниципальная школа в одном списке</w:t>
      </w:r>
    </w:p>
    <w:p>
      <w:pPr>
        <w:spacing w:after="160" w:before="0" w:line="276" w:lineRule="auto"/>
      </w:pPr>
      <w:r>
        <w:rPr>
          <w:rFonts w:ascii="Times New Roman" w:hAnsi="Times New Roman" w:eastAsia="Times New Roman"/>
          <w:b w:val="0"/>
          <w:i w:val="0"/>
          <w:sz w:val="24"/>
        </w:rPr>
        <w:t>В отзывах есть частные школы с платой. Закреплённая территория первой волны — про муниципальные. В марте в списке нужна пометка «муниципальная» или «частная», иначе высокая оценка частной школы выглядит как совет подать туда заявление 1 апреля наравне с районной.</w:t>
      </w:r>
    </w:p>
    <w:p>
      <w:pPr>
        <w:pStyle w:val="Heading1"/>
        <w:spacing w:before="320" w:after="120"/>
      </w:pPr>
      <w:r>
        <w:rPr>
          <w:rFonts w:ascii="Times New Roman" w:hAnsi="Times New Roman" w:eastAsia="Times New Roman"/>
          <w:b/>
          <w:i w:val="0"/>
          <w:color w:val="1F2A37"/>
          <w:sz w:val="32"/>
        </w:rPr>
        <w:t>12. Другой город</w:t>
      </w:r>
    </w:p>
    <w:p>
      <w:pPr>
        <w:spacing w:after="160" w:before="0" w:line="276" w:lineRule="auto"/>
      </w:pPr>
      <w:r>
        <w:rPr>
          <w:rFonts w:ascii="Times New Roman" w:hAnsi="Times New Roman" w:eastAsia="Times New Roman"/>
          <w:b w:val="0"/>
          <w:i w:val="0"/>
          <w:sz w:val="24"/>
        </w:rPr>
        <w:t>Метод переносится. Городская папка — нет. Рейтинги олимпиад и подбор на карте нормируются по школам одного города. Второй город в ту же выборку сдвинет места обоих. Каждый город — отдельный набор с теми же колонками.</w:t>
      </w:r>
    </w:p>
    <w:p>
      <w:pPr>
        <w:spacing w:after="120" w:before="0" w:line="276" w:lineRule="auto"/>
      </w:pPr>
      <w:r>
        <w:rPr>
          <w:rFonts w:ascii="Times New Roman" w:hAnsi="Times New Roman" w:eastAsia="Times New Roman"/>
          <w:b w:val="0"/>
          <w:i w:val="0"/>
          <w:sz w:val="24"/>
        </w:rPr>
        <w:t>Почти как есть повторяются поиск в 2ГИС и Яндексе, склейка названия с адресом, разбор отзывов по тем же темам, расстояние до точки, карта и шесть осей. Меняются запрос города и папка с файлами.</w:t>
      </w:r>
    </w:p>
    <w:tbl>
      <w:tblPr>
        <w:tblStyle w:val="TableGrid"/>
        <w:tblW w:type="auto" w:w="0"/>
        <w:tblLayout w:type="fixed"/>
        <w:tblLook w:firstColumn="1" w:firstRow="1" w:lastColumn="0" w:lastRow="0" w:noHBand="0" w:noVBand="1" w:val="04A0"/>
      </w:tblPr>
      <w:tblGrid>
        <w:gridCol w:w="3137"/>
        <w:gridCol w:w="3137"/>
        <w:gridCol w:w="3137"/>
      </w:tblGrid>
      <w:tr>
        <w:tc>
          <w:tcPr>
            <w:tcW w:type="dxa" w:w="2041"/>
            <w:shd w:fill="1F4E79" w:val="clear"/>
          </w:tcPr>
          <w:p>
            <w:r/>
            <w:r>
              <w:rPr>
                <w:rFonts w:ascii="Times New Roman" w:hAnsi="Times New Roman" w:eastAsia="Times New Roman"/>
                <w:b/>
                <w:i w:val="0"/>
                <w:color w:val="FFFFFF"/>
                <w:sz w:val="22"/>
              </w:rPr>
              <w:t>Кусок</w:t>
            </w:r>
          </w:p>
        </w:tc>
        <w:tc>
          <w:tcPr>
            <w:tcW w:type="dxa" w:w="3685"/>
            <w:shd w:fill="1F4E79" w:val="clear"/>
          </w:tcPr>
          <w:p>
            <w:r/>
            <w:r>
              <w:rPr>
                <w:rFonts w:ascii="Times New Roman" w:hAnsi="Times New Roman" w:eastAsia="Times New Roman"/>
                <w:b/>
                <w:i w:val="0"/>
                <w:color w:val="FFFFFF"/>
                <w:sz w:val="22"/>
              </w:rPr>
              <w:t>Как в Саратове</w:t>
            </w:r>
          </w:p>
        </w:tc>
        <w:tc>
          <w:tcPr>
            <w:tcW w:type="dxa" w:w="3685"/>
            <w:shd w:fill="1F4E79" w:val="clear"/>
          </w:tcPr>
          <w:p>
            <w:r/>
            <w:r>
              <w:rPr>
                <w:rFonts w:ascii="Times New Roman" w:hAnsi="Times New Roman" w:eastAsia="Times New Roman"/>
                <w:b/>
                <w:i w:val="0"/>
                <w:color w:val="FFFFFF"/>
                <w:sz w:val="22"/>
              </w:rPr>
              <w:t>Почему в другом городе иначе</w:t>
            </w:r>
          </w:p>
        </w:tc>
      </w:tr>
      <w:tr>
        <w:tc>
          <w:tcPr>
            <w:tcW w:type="dxa" w:w="2041"/>
          </w:tcPr>
          <w:p>
            <w:r/>
            <w:r>
              <w:rPr>
                <w:rFonts w:ascii="Times New Roman" w:hAnsi="Times New Roman" w:eastAsia="Times New Roman"/>
                <w:b w:val="0"/>
                <w:i w:val="0"/>
                <w:sz w:val="20"/>
              </w:rPr>
              <w:t>Граница города</w:t>
            </w:r>
          </w:p>
        </w:tc>
        <w:tc>
          <w:tcPr>
            <w:tcW w:type="dxa" w:w="3685"/>
          </w:tcPr>
          <w:p>
            <w:r/>
            <w:r>
              <w:rPr>
                <w:rFonts w:ascii="Times New Roman" w:hAnsi="Times New Roman" w:eastAsia="Times New Roman"/>
                <w:b w:val="0"/>
                <w:i w:val="0"/>
                <w:sz w:val="20"/>
              </w:rPr>
              <w:t>Адрес должен читаться как город, не как область</w:t>
            </w:r>
          </w:p>
        </w:tc>
        <w:tc>
          <w:tcPr>
            <w:tcW w:type="dxa" w:w="3685"/>
          </w:tcPr>
          <w:p>
            <w:r/>
            <w:r>
              <w:rPr>
                <w:rFonts w:ascii="Times New Roman" w:hAnsi="Times New Roman" w:eastAsia="Times New Roman"/>
                <w:b w:val="0"/>
                <w:i w:val="0"/>
                <w:sz w:val="20"/>
              </w:rPr>
              <w:t>Та же ловушка у любого областного центра</w:t>
            </w:r>
          </w:p>
        </w:tc>
      </w:tr>
      <w:tr>
        <w:tc>
          <w:tcPr>
            <w:tcW w:type="dxa" w:w="2041"/>
            <w:shd w:fill="F3F6F9" w:val="clear"/>
          </w:tcPr>
          <w:p>
            <w:r/>
            <w:r>
              <w:rPr>
                <w:rFonts w:ascii="Times New Roman" w:hAnsi="Times New Roman" w:eastAsia="Times New Roman"/>
                <w:b w:val="0"/>
                <w:i w:val="0"/>
                <w:sz w:val="20"/>
              </w:rPr>
              <w:t>ЕГЭ и вуз</w:t>
            </w:r>
          </w:p>
        </w:tc>
        <w:tc>
          <w:tcPr>
            <w:tcW w:type="dxa" w:w="3685"/>
            <w:shd w:fill="F3F6F9" w:val="clear"/>
          </w:tcPr>
          <w:p>
            <w:r/>
            <w:r>
              <w:rPr>
                <w:rFonts w:ascii="Times New Roman" w:hAnsi="Times New Roman" w:eastAsia="Times New Roman"/>
                <w:b w:val="0"/>
                <w:i w:val="0"/>
                <w:sz w:val="20"/>
              </w:rPr>
              <w:t>Локальный Excel. Балл ЕГЭ есть у 63 из 128</w:t>
            </w:r>
          </w:p>
        </w:tc>
        <w:tc>
          <w:tcPr>
            <w:tcW w:type="dxa" w:w="3685"/>
            <w:shd w:fill="F3F6F9" w:val="clear"/>
          </w:tcPr>
          <w:p>
            <w:r/>
            <w:r>
              <w:rPr>
                <w:rFonts w:ascii="Times New Roman" w:hAnsi="Times New Roman" w:eastAsia="Times New Roman"/>
                <w:b w:val="0"/>
                <w:i w:val="0"/>
                <w:sz w:val="20"/>
              </w:rPr>
              <w:t>Комитет отдаёт другую таблицу, только сайты школ или ничего</w:t>
            </w:r>
          </w:p>
        </w:tc>
      </w:tr>
      <w:tr>
        <w:tc>
          <w:tcPr>
            <w:tcW w:type="dxa" w:w="2041"/>
          </w:tcPr>
          <w:p>
            <w:r/>
            <w:r>
              <w:rPr>
                <w:rFonts w:ascii="Times New Roman" w:hAnsi="Times New Roman" w:eastAsia="Times New Roman"/>
                <w:b w:val="0"/>
                <w:i w:val="0"/>
                <w:sz w:val="20"/>
              </w:rPr>
              <w:t>Микрорайоны</w:t>
            </w:r>
          </w:p>
        </w:tc>
        <w:tc>
          <w:tcPr>
            <w:tcW w:type="dxa" w:w="3685"/>
          </w:tcPr>
          <w:p>
            <w:r/>
            <w:r>
              <w:rPr>
                <w:rFonts w:ascii="Times New Roman" w:hAnsi="Times New Roman" w:eastAsia="Times New Roman"/>
                <w:b w:val="0"/>
                <w:i w:val="0"/>
                <w:sz w:val="20"/>
              </w:rPr>
              <w:t>Семь распоряжений, разбор по символу «№»</w:t>
            </w:r>
          </w:p>
        </w:tc>
        <w:tc>
          <w:tcPr>
            <w:tcW w:type="dxa" w:w="3685"/>
          </w:tcPr>
          <w:p>
            <w:r/>
            <w:r>
              <w:rPr>
                <w:rFonts w:ascii="Times New Roman" w:hAnsi="Times New Roman" w:eastAsia="Times New Roman"/>
                <w:b w:val="0"/>
                <w:i w:val="0"/>
                <w:sz w:val="20"/>
              </w:rPr>
              <w:t>Другой шаблон. Гагаринский файл уже не разобрался</w:t>
            </w:r>
          </w:p>
        </w:tc>
      </w:tr>
      <w:tr>
        <w:tc>
          <w:tcPr>
            <w:tcW w:type="dxa" w:w="2041"/>
            <w:shd w:fill="F3F6F9" w:val="clear"/>
          </w:tcPr>
          <w:p>
            <w:r/>
            <w:r>
              <w:rPr>
                <w:rFonts w:ascii="Times New Roman" w:hAnsi="Times New Roman" w:eastAsia="Times New Roman"/>
                <w:b w:val="0"/>
                <w:i w:val="0"/>
                <w:sz w:val="20"/>
              </w:rPr>
              <w:t>Дубли корпусов</w:t>
            </w:r>
          </w:p>
        </w:tc>
        <w:tc>
          <w:tcPr>
            <w:tcW w:type="dxa" w:w="3685"/>
            <w:shd w:fill="F3F6F9" w:val="clear"/>
          </w:tcPr>
          <w:p>
            <w:r/>
            <w:r>
              <w:rPr>
                <w:rFonts w:ascii="Times New Roman" w:hAnsi="Times New Roman" w:eastAsia="Times New Roman"/>
                <w:b w:val="0"/>
                <w:i w:val="0"/>
                <w:sz w:val="20"/>
              </w:rPr>
              <w:t>Шесть id выкинуты руками</w:t>
            </w:r>
          </w:p>
        </w:tc>
        <w:tc>
          <w:tcPr>
            <w:tcW w:type="dxa" w:w="3685"/>
            <w:shd w:fill="F3F6F9" w:val="clear"/>
          </w:tcPr>
          <w:p>
            <w:r/>
            <w:r>
              <w:rPr>
                <w:rFonts w:ascii="Times New Roman" w:hAnsi="Times New Roman" w:eastAsia="Times New Roman"/>
                <w:b w:val="0"/>
                <w:i w:val="0"/>
                <w:sz w:val="20"/>
              </w:rPr>
              <w:t>В каждом городе свои филиалы и пары «прогимназия + школа»</w:t>
            </w:r>
          </w:p>
        </w:tc>
      </w:tr>
      <w:tr>
        <w:tc>
          <w:tcPr>
            <w:tcW w:type="dxa" w:w="2041"/>
          </w:tcPr>
          <w:p>
            <w:r/>
            <w:r>
              <w:rPr>
                <w:rFonts w:ascii="Times New Roman" w:hAnsi="Times New Roman" w:eastAsia="Times New Roman"/>
                <w:b w:val="0"/>
                <w:i w:val="0"/>
                <w:sz w:val="20"/>
              </w:rPr>
              <w:t>Код объекта</w:t>
            </w:r>
          </w:p>
        </w:tc>
        <w:tc>
          <w:tcPr>
            <w:tcW w:type="dxa" w:w="3685"/>
          </w:tcPr>
          <w:p>
            <w:r/>
            <w:r>
              <w:rPr>
                <w:rFonts w:ascii="Times New Roman" w:hAnsi="Times New Roman" w:eastAsia="Times New Roman"/>
                <w:b w:val="0"/>
                <w:i w:val="0"/>
                <w:sz w:val="20"/>
              </w:rPr>
              <w:t>Префикс 64480000, регион 64</w:t>
            </w:r>
          </w:p>
        </w:tc>
        <w:tc>
          <w:tcPr>
            <w:tcW w:type="dxa" w:w="3685"/>
          </w:tcPr>
          <w:p>
            <w:r/>
            <w:r>
              <w:rPr>
                <w:rFonts w:ascii="Times New Roman" w:hAnsi="Times New Roman" w:eastAsia="Times New Roman"/>
                <w:b w:val="0"/>
                <w:i w:val="0"/>
                <w:sz w:val="20"/>
              </w:rPr>
              <w:t>У другого региона другой код</w:t>
            </w:r>
          </w:p>
        </w:tc>
      </w:tr>
      <w:tr>
        <w:tc>
          <w:tcPr>
            <w:tcW w:type="dxa" w:w="2041"/>
            <w:shd w:fill="F3F6F9" w:val="clear"/>
          </w:tcPr>
          <w:p>
            <w:r/>
            <w:r>
              <w:rPr>
                <w:rFonts w:ascii="Times New Roman" w:hAnsi="Times New Roman" w:eastAsia="Times New Roman"/>
                <w:b w:val="0"/>
                <w:i w:val="0"/>
                <w:sz w:val="20"/>
              </w:rPr>
              <w:t>Вместимость</w:t>
            </w:r>
          </w:p>
        </w:tc>
        <w:tc>
          <w:tcPr>
            <w:tcW w:type="dxa" w:w="3685"/>
            <w:shd w:fill="F3F6F9" w:val="clear"/>
          </w:tcPr>
          <w:p>
            <w:r/>
            <w:r>
              <w:rPr>
                <w:rFonts w:ascii="Times New Roman" w:hAnsi="Times New Roman" w:eastAsia="Times New Roman"/>
                <w:b w:val="0"/>
                <w:i w:val="0"/>
                <w:sz w:val="20"/>
              </w:rPr>
              <w:t>Excel зданий, иначе площадь / 19 м²</w:t>
            </w:r>
          </w:p>
        </w:tc>
        <w:tc>
          <w:tcPr>
            <w:tcW w:type="dxa" w:w="3685"/>
            <w:shd w:fill="F3F6F9" w:val="clear"/>
          </w:tcPr>
          <w:p>
            <w:r/>
            <w:r>
              <w:rPr>
                <w:rFonts w:ascii="Times New Roman" w:hAnsi="Times New Roman" w:eastAsia="Times New Roman"/>
                <w:b w:val="0"/>
                <w:i w:val="0"/>
                <w:sz w:val="20"/>
              </w:rPr>
              <w:t>19 м² — местное допущение</w:t>
            </w:r>
          </w:p>
        </w:tc>
      </w:tr>
      <w:tr>
        <w:tc>
          <w:tcPr>
            <w:tcW w:type="dxa" w:w="2041"/>
          </w:tcPr>
          <w:p>
            <w:r/>
            <w:r>
              <w:rPr>
                <w:rFonts w:ascii="Times New Roman" w:hAnsi="Times New Roman" w:eastAsia="Times New Roman"/>
                <w:b w:val="0"/>
                <w:i w:val="0"/>
                <w:sz w:val="20"/>
              </w:rPr>
              <w:t>Цена жилья</w:t>
            </w:r>
          </w:p>
        </w:tc>
        <w:tc>
          <w:tcPr>
            <w:tcW w:type="dxa" w:w="3685"/>
          </w:tcPr>
          <w:p>
            <w:r/>
            <w:r>
              <w:rPr>
                <w:rFonts w:ascii="Times New Roman" w:hAnsi="Times New Roman" w:eastAsia="Times New Roman"/>
                <w:b w:val="0"/>
                <w:i w:val="0"/>
                <w:sz w:val="20"/>
              </w:rPr>
              <w:t>Отдельная таблица, не парсер</w:t>
            </w:r>
          </w:p>
        </w:tc>
        <w:tc>
          <w:tcPr>
            <w:tcW w:type="dxa" w:w="3685"/>
          </w:tcPr>
          <w:p>
            <w:r/>
            <w:r>
              <w:rPr>
                <w:rFonts w:ascii="Times New Roman" w:hAnsi="Times New Roman" w:eastAsia="Times New Roman"/>
                <w:b w:val="0"/>
                <w:i w:val="0"/>
                <w:sz w:val="20"/>
              </w:rPr>
              <w:t>Другой источник. Связь «школа → цена» путается с престижем района</w:t>
            </w:r>
          </w:p>
        </w:tc>
      </w:tr>
      <w:tr>
        <w:tc>
          <w:tcPr>
            <w:tcW w:type="dxa" w:w="2041"/>
            <w:shd w:fill="F3F6F9" w:val="clear"/>
          </w:tcPr>
          <w:p>
            <w:r/>
            <w:r>
              <w:rPr>
                <w:rFonts w:ascii="Times New Roman" w:hAnsi="Times New Roman" w:eastAsia="Times New Roman"/>
                <w:b w:val="0"/>
                <w:i w:val="0"/>
                <w:sz w:val="20"/>
              </w:rPr>
              <w:t>Геокодер и районы</w:t>
            </w:r>
          </w:p>
        </w:tc>
        <w:tc>
          <w:tcPr>
            <w:tcW w:type="dxa" w:w="3685"/>
            <w:shd w:fill="F3F6F9" w:val="clear"/>
          </w:tcPr>
          <w:p>
            <w:r/>
            <w:r>
              <w:rPr>
                <w:rFonts w:ascii="Times New Roman" w:hAnsi="Times New Roman" w:eastAsia="Times New Roman"/>
                <w:b w:val="0"/>
                <w:i w:val="0"/>
                <w:sz w:val="20"/>
              </w:rPr>
              <w:t>Строка «Саратовская область, Саратов, район» и словарь районов в коде</w:t>
            </w:r>
          </w:p>
        </w:tc>
        <w:tc>
          <w:tcPr>
            <w:tcW w:type="dxa" w:w="3685"/>
            <w:shd w:fill="F3F6F9" w:val="clear"/>
          </w:tcPr>
          <w:p>
            <w:r/>
            <w:r>
              <w:rPr>
                <w:rFonts w:ascii="Times New Roman" w:hAnsi="Times New Roman" w:eastAsia="Times New Roman"/>
                <w:b w:val="0"/>
                <w:i w:val="0"/>
                <w:sz w:val="20"/>
              </w:rPr>
              <w:t>Другое имя региона и другое деление</w:t>
            </w:r>
          </w:p>
        </w:tc>
      </w:tr>
      <w:tr>
        <w:tc>
          <w:tcPr>
            <w:tcW w:type="dxa" w:w="2041"/>
          </w:tcPr>
          <w:p>
            <w:r/>
            <w:r>
              <w:rPr>
                <w:rFonts w:ascii="Times New Roman" w:hAnsi="Times New Roman" w:eastAsia="Times New Roman"/>
                <w:b w:val="0"/>
                <w:i w:val="0"/>
                <w:sz w:val="20"/>
              </w:rPr>
              <w:t>Карточки Госуслуг</w:t>
            </w:r>
          </w:p>
        </w:tc>
        <w:tc>
          <w:tcPr>
            <w:tcW w:type="dxa" w:w="3685"/>
          </w:tcPr>
          <w:p>
            <w:r/>
            <w:r>
              <w:rPr>
                <w:rFonts w:ascii="Times New Roman" w:hAnsi="Times New Roman" w:eastAsia="Times New Roman"/>
                <w:b w:val="0"/>
                <w:i w:val="0"/>
                <w:sz w:val="20"/>
              </w:rPr>
              <w:t>Поддомены вида shkN-sar.gosuslugi.ru</w:t>
            </w:r>
          </w:p>
        </w:tc>
        <w:tc>
          <w:tcPr>
            <w:tcW w:type="dxa" w:w="3685"/>
          </w:tcPr>
          <w:p>
            <w:r/>
            <w:r>
              <w:rPr>
                <w:rFonts w:ascii="Times New Roman" w:hAnsi="Times New Roman" w:eastAsia="Times New Roman"/>
                <w:b w:val="0"/>
                <w:i w:val="0"/>
                <w:sz w:val="20"/>
              </w:rPr>
              <w:t>У другого города другой шаблон адреса страницы</w:t>
            </w:r>
          </w:p>
        </w:tc>
      </w:tr>
    </w:tbl>
    <w:p>
      <w:pPr>
        <w:spacing w:after="120"/>
      </w:pPr>
    </w:p>
    <w:p>
      <w:pPr>
        <w:spacing w:after="160" w:before="0" w:line="276" w:lineRule="auto"/>
      </w:pPr>
      <w:r>
        <w:rPr>
          <w:rFonts w:ascii="Times New Roman" w:hAnsi="Times New Roman" w:eastAsia="Times New Roman"/>
          <w:b w:val="0"/>
          <w:i w:val="0"/>
          <w:sz w:val="24"/>
        </w:rPr>
        <w:t>Чеклист пилотного города: карточки школ на Госуслугах, 2ГИС покрывает список, комитет отдаёт ЕГЭ или поступление файлом, есть приказ о микрорайонах, размер близок к Саратову. Москва и миллионники — другой объём: текущая карта их не вывезет без нарезки по экрану.</w:t>
      </w:r>
    </w:p>
    <w:p>
      <w:pPr>
        <w:pStyle w:val="Heading1"/>
        <w:spacing w:before="320" w:after="120"/>
      </w:pPr>
      <w:r>
        <w:rPr>
          <w:rFonts w:ascii="Times New Roman" w:hAnsi="Times New Roman" w:eastAsia="Times New Roman"/>
          <w:b/>
          <w:i w:val="0"/>
          <w:color w:val="1F2A37"/>
          <w:sz w:val="32"/>
        </w:rPr>
        <w:t>13. В каком порядке это развивать</w:t>
      </w:r>
    </w:p>
    <w:p>
      <w:pPr>
        <w:spacing w:after="160" w:before="0" w:line="276" w:lineRule="auto"/>
      </w:pPr>
      <w:r>
        <w:rPr>
          <w:rFonts w:ascii="Times New Roman" w:hAnsi="Times New Roman" w:eastAsia="Times New Roman"/>
          <w:b w:val="0"/>
          <w:i w:val="0"/>
          <w:sz w:val="24"/>
        </w:rPr>
        <w:t>Опрос и выравнивание шкал можно запускать сразу: им не нужен новый парсер. Инженерная склейка нужна, чтобы их результат попал на карту и пережил следующий город. Веса имеют смысл после того, как компоненты стоят на одной шкале.</w:t>
      </w:r>
    </w:p>
    <w:p>
      <w:pPr>
        <w:pStyle w:val="ListBullet"/>
        <w:spacing w:after="80" w:line="276" w:lineRule="auto"/>
      </w:pPr>
      <w:r>
        <w:rPr>
          <w:rFonts w:ascii="Times New Roman" w:hAnsi="Times New Roman" w:eastAsia="Times New Roman"/>
          <w:b w:val="0"/>
          <w:i w:val="0"/>
          <w:sz w:val="24"/>
        </w:rPr>
        <w:t>Зафиксировать правило: один город — один набор данных, рейтинги внутри города не смешивать.</w:t>
      </w:r>
    </w:p>
    <w:p>
      <w:pPr>
        <w:pStyle w:val="ListBullet"/>
        <w:spacing w:after="80" w:line="276" w:lineRule="auto"/>
      </w:pPr>
      <w:r>
        <w:rPr>
          <w:rFonts w:ascii="Times New Roman" w:hAnsi="Times New Roman" w:eastAsia="Times New Roman"/>
          <w:b w:val="0"/>
          <w:i w:val="0"/>
          <w:sz w:val="24"/>
        </w:rPr>
        <w:t>Мехмат приводит компоненты к 0–100 и сводит три формулы олимпиад к одной. Опрос параллельно измеряет оси и сегменты. Экономика считает дни на один следующий город и отделяет рекламу от места в списке.</w:t>
      </w:r>
    </w:p>
    <w:p>
      <w:pPr>
        <w:pStyle w:val="ListBullet"/>
        <w:spacing w:after="80" w:line="276" w:lineRule="auto"/>
      </w:pPr>
      <w:r>
        <w:rPr>
          <w:rFonts w:ascii="Times New Roman" w:hAnsi="Times New Roman" w:eastAsia="Times New Roman"/>
          <w:b w:val="0"/>
          <w:i w:val="0"/>
          <w:sz w:val="24"/>
        </w:rPr>
        <w:t>У каждой внешней цифры появляются дата и источник, они видны в карточке. Текущий файл цен выводится с честной подписью, что даты нет. Коллегам отдаётся договор API: id школы, дата, размер выборки, история, еженедельно в сезон и ежемесячно осенью.</w:t>
      </w:r>
    </w:p>
    <w:p>
      <w:pPr>
        <w:pStyle w:val="ListBullet"/>
        <w:spacing w:after="80" w:line="276" w:lineRule="auto"/>
      </w:pPr>
      <w:r>
        <w:rPr>
          <w:rFonts w:ascii="Times New Roman" w:hAnsi="Times New Roman" w:eastAsia="Times New Roman"/>
          <w:b w:val="0"/>
          <w:i w:val="0"/>
          <w:sz w:val="24"/>
        </w:rPr>
        <w:t>Один расчёт балла и для файла, и для API. Год отсчёта ЕГЭ берётся из данных. Кэш подбора сбрасывается при обновлении файлов, либо API читает базу.</w:t>
      </w:r>
    </w:p>
    <w:p>
      <w:pPr>
        <w:pStyle w:val="ListBullet"/>
        <w:spacing w:after="80" w:line="276" w:lineRule="auto"/>
      </w:pPr>
      <w:r>
        <w:rPr>
          <w:rFonts w:ascii="Times New Roman" w:hAnsi="Times New Roman" w:eastAsia="Times New Roman"/>
          <w:b w:val="0"/>
          <w:i w:val="0"/>
          <w:sz w:val="24"/>
        </w:rPr>
        <w:t>Адрес дома ведёт к школе закрепления там, где район разобран. Где не разобран — явная дыра, начиная с Гагаринского. В списке есть пометка муниципальная или частная.</w:t>
      </w:r>
    </w:p>
    <w:p>
      <w:pPr>
        <w:pStyle w:val="ListBullet"/>
        <w:spacing w:after="80" w:line="276" w:lineRule="auto"/>
      </w:pPr>
      <w:r>
        <w:rPr>
          <w:rFonts w:ascii="Times New Roman" w:hAnsi="Times New Roman" w:eastAsia="Times New Roman"/>
          <w:b w:val="0"/>
          <w:i w:val="0"/>
          <w:sz w:val="24"/>
        </w:rPr>
        <w:t>Расписание разное для разных источников. Капча и новый Excel остаются ручным шагом с проверкой объёма.</w:t>
      </w:r>
    </w:p>
    <w:p>
      <w:pPr>
        <w:pStyle w:val="ListBullet"/>
        <w:spacing w:after="80" w:line="276" w:lineRule="auto"/>
      </w:pPr>
      <w:r>
        <w:rPr>
          <w:rFonts w:ascii="Times New Roman" w:hAnsi="Times New Roman" w:eastAsia="Times New Roman"/>
          <w:b w:val="0"/>
          <w:i w:val="0"/>
          <w:sz w:val="24"/>
        </w:rPr>
        <w:t>К 20 марта публикуется срез. Апрель–июнь он живёт как версия. Следующий пересчёт порядка — перед 6 июля. Смотреть продукт с родителями — в марте.</w:t>
      </w:r>
    </w:p>
    <w:p>
      <w:pPr>
        <w:pStyle w:val="ListBullet"/>
        <w:spacing w:after="80" w:line="276" w:lineRule="auto"/>
      </w:pPr>
      <w:r>
        <w:rPr>
          <w:rFonts w:ascii="Times New Roman" w:hAnsi="Times New Roman" w:eastAsia="Times New Roman"/>
          <w:b w:val="0"/>
          <w:i w:val="0"/>
          <w:sz w:val="24"/>
        </w:rPr>
        <w:t>Город выносится в папку с теми же колонками. Без этого каждый следующий город — копия репозитория, и чужие веса придётся вшивать заново.</w:t>
      </w:r>
    </w:p>
    <w:p>
      <w:pPr>
        <w:spacing w:after="160" w:before="0" w:line="276" w:lineRule="auto"/>
      </w:pPr>
      <w:r>
        <w:rPr>
          <w:rFonts w:ascii="Times New Roman" w:hAnsi="Times New Roman" w:eastAsia="Times New Roman"/>
          <w:b w:val="0"/>
          <w:i w:val="0"/>
          <w:sz w:val="24"/>
        </w:rPr>
        <w:t>Осень этого цикла — для дат, одного балла, договора о ценах и начала адресного закрепления. К февралю должны быть готовы микрорайоны и срез. Развитие в другой город начинается после того, как саратовский срез можно повторить сменой папки, а не переписыванием скриптов.</w:t>
      </w:r>
    </w:p>
    <w:p>
      <w:pPr>
        <w:spacing w:after="160" w:before="160" w:line="276" w:lineRule="auto"/>
      </w:pPr>
      <w:r>
        <w:rPr>
          <w:rFonts w:ascii="Times New Roman" w:hAnsi="Times New Roman" w:eastAsia="Times New Roman"/>
          <w:b w:val="0"/>
          <w:i/>
          <w:sz w:val="20"/>
        </w:rPr>
        <w:t>Сроки волн — по публикациям школ о приёме в 1 класс на 2026/27 учебный год. Дату саратовского приказа на текущий год стоит сверить с комитетом: в репозитории лежит распоряжение от 18 февраля 2025 года.</w:t>
      </w:r>
    </w:p>
    <w:p>
      <w:pPr>
        <w:pStyle w:val="Heading1"/>
        <w:spacing w:before="320" w:after="120"/>
      </w:pPr>
      <w:r>
        <w:rPr>
          <w:rFonts w:ascii="Times New Roman" w:hAnsi="Times New Roman" w:eastAsia="Times New Roman"/>
          <w:b/>
          <w:i w:val="0"/>
          <w:color w:val="1F2A37"/>
          <w:sz w:val="32"/>
        </w:rPr>
        <w:t>14. Кому ещё отдать работу</w:t>
      </w:r>
    </w:p>
    <w:p>
      <w:pPr>
        <w:spacing w:after="160" w:before="0" w:line="276" w:lineRule="auto"/>
      </w:pPr>
      <w:r>
        <w:rPr>
          <w:rFonts w:ascii="Times New Roman" w:hAnsi="Times New Roman" w:eastAsia="Times New Roman"/>
          <w:b w:val="0"/>
          <w:i w:val="0"/>
          <w:sz w:val="24"/>
        </w:rPr>
        <w:t>Раздел 6 — это развилка, которая уже была у автора: мехмат, опрос, экономика. Ниже другое. Задачи вынуты из дыр в файлах. Человеку отдаётся кусок с понятным результатом и граница, за которую он не лезет: не переписывает парсеры и не придумывает итоговый балл, если его об этом не просили.</w:t>
      </w:r>
    </w:p>
    <w:tbl>
      <w:tblPr>
        <w:tblStyle w:val="TableGrid"/>
        <w:tblW w:type="auto" w:w="0"/>
        <w:tblLayout w:type="fixed"/>
        <w:tblLook w:firstColumn="1" w:firstRow="1" w:lastColumn="0" w:lastRow="0" w:noHBand="0" w:noVBand="1" w:val="04A0"/>
      </w:tblPr>
      <w:tblGrid>
        <w:gridCol w:w="3137"/>
        <w:gridCol w:w="3137"/>
        <w:gridCol w:w="3137"/>
      </w:tblGrid>
      <w:tr>
        <w:tc>
          <w:tcPr>
            <w:tcW w:type="dxa" w:w="2381"/>
            <w:shd w:fill="1F4E79" w:val="clear"/>
          </w:tcPr>
          <w:p>
            <w:r/>
            <w:r>
              <w:rPr>
                <w:rFonts w:ascii="Times New Roman" w:hAnsi="Times New Roman" w:eastAsia="Times New Roman"/>
                <w:b/>
                <w:i w:val="0"/>
                <w:color w:val="FFFFFF"/>
                <w:sz w:val="22"/>
              </w:rPr>
              <w:t>Куда</w:t>
            </w:r>
          </w:p>
        </w:tc>
        <w:tc>
          <w:tcPr>
            <w:tcW w:type="dxa" w:w="3175"/>
            <w:shd w:fill="1F4E79" w:val="clear"/>
          </w:tcPr>
          <w:p>
            <w:r/>
            <w:r>
              <w:rPr>
                <w:rFonts w:ascii="Times New Roman" w:hAnsi="Times New Roman" w:eastAsia="Times New Roman"/>
                <w:b/>
                <w:i w:val="0"/>
                <w:color w:val="FFFFFF"/>
                <w:sz w:val="22"/>
              </w:rPr>
              <w:t>Что отдать</w:t>
            </w:r>
          </w:p>
        </w:tc>
        <w:tc>
          <w:tcPr>
            <w:tcW w:type="dxa" w:w="3855"/>
            <w:shd w:fill="1F4E79" w:val="clear"/>
          </w:tcPr>
          <w:p>
            <w:r/>
            <w:r>
              <w:rPr>
                <w:rFonts w:ascii="Times New Roman" w:hAnsi="Times New Roman" w:eastAsia="Times New Roman"/>
                <w:b/>
                <w:i w:val="0"/>
                <w:color w:val="FFFFFF"/>
                <w:sz w:val="22"/>
              </w:rPr>
              <w:t>Что сдать обратно</w:t>
            </w:r>
          </w:p>
        </w:tc>
      </w:tr>
      <w:tr>
        <w:tc>
          <w:tcPr>
            <w:tcW w:type="dxa" w:w="2381"/>
          </w:tcPr>
          <w:p>
            <w:r/>
            <w:r>
              <w:rPr>
                <w:rFonts w:ascii="Times New Roman" w:hAnsi="Times New Roman" w:eastAsia="Times New Roman"/>
                <w:b w:val="0"/>
                <w:i w:val="0"/>
                <w:sz w:val="20"/>
              </w:rPr>
              <w:t>География, картография</w:t>
            </w:r>
          </w:p>
        </w:tc>
        <w:tc>
          <w:tcPr>
            <w:tcW w:type="dxa" w:w="3175"/>
          </w:tcPr>
          <w:p>
            <w:r/>
            <w:r>
              <w:rPr>
                <w:rFonts w:ascii="Times New Roman" w:hAnsi="Times New Roman" w:eastAsia="Times New Roman"/>
                <w:b w:val="0"/>
                <w:i w:val="0"/>
                <w:sz w:val="20"/>
              </w:rPr>
              <w:t>Микрорайоны и адрес дома</w:t>
            </w:r>
          </w:p>
        </w:tc>
        <w:tc>
          <w:tcPr>
            <w:tcW w:type="dxa" w:w="3855"/>
          </w:tcPr>
          <w:p>
            <w:r/>
            <w:r>
              <w:rPr>
                <w:rFonts w:ascii="Times New Roman" w:hAnsi="Times New Roman" w:eastAsia="Times New Roman"/>
                <w:b w:val="0"/>
                <w:i w:val="0"/>
                <w:sz w:val="20"/>
              </w:rPr>
              <w:t>Школа закрепления по адресу и список файлов, которые не разобрались</w:t>
            </w:r>
          </w:p>
        </w:tc>
      </w:tr>
      <w:tr>
        <w:tc>
          <w:tcPr>
            <w:tcW w:type="dxa" w:w="2381"/>
            <w:shd w:fill="F3F6F9" w:val="clear"/>
          </w:tcPr>
          <w:p>
            <w:r/>
            <w:r>
              <w:rPr>
                <w:rFonts w:ascii="Times New Roman" w:hAnsi="Times New Roman" w:eastAsia="Times New Roman"/>
                <w:b w:val="0"/>
                <w:i w:val="0"/>
                <w:sz w:val="20"/>
              </w:rPr>
              <w:t>Педагогический</w:t>
            </w:r>
          </w:p>
        </w:tc>
        <w:tc>
          <w:tcPr>
            <w:tcW w:type="dxa" w:w="3175"/>
            <w:shd w:fill="F3F6F9" w:val="clear"/>
          </w:tcPr>
          <w:p>
            <w:r/>
            <w:r>
              <w:rPr>
                <w:rFonts w:ascii="Times New Roman" w:hAnsi="Times New Roman" w:eastAsia="Times New Roman"/>
                <w:b w:val="0"/>
                <w:i w:val="0"/>
                <w:sz w:val="20"/>
              </w:rPr>
              <w:t>Профили, вид школы, численность, места в 1 класс</w:t>
            </w:r>
          </w:p>
        </w:tc>
        <w:tc>
          <w:tcPr>
            <w:tcW w:type="dxa" w:w="3855"/>
            <w:shd w:fill="F3F6F9" w:val="clear"/>
          </w:tcPr>
          <w:p>
            <w:r/>
            <w:r>
              <w:rPr>
                <w:rFonts w:ascii="Times New Roman" w:hAnsi="Times New Roman" w:eastAsia="Times New Roman"/>
                <w:b w:val="0"/>
                <w:i w:val="0"/>
                <w:sz w:val="20"/>
              </w:rPr>
              <w:t>Проверенная таблица: муниципальная или частная, профиль, откуда взята численность, остаток мест к июлю</w:t>
            </w:r>
          </w:p>
        </w:tc>
      </w:tr>
      <w:tr>
        <w:tc>
          <w:tcPr>
            <w:tcW w:type="dxa" w:w="2381"/>
          </w:tcPr>
          <w:p>
            <w:r/>
            <w:r>
              <w:rPr>
                <w:rFonts w:ascii="Times New Roman" w:hAnsi="Times New Roman" w:eastAsia="Times New Roman"/>
                <w:b w:val="0"/>
                <w:i w:val="0"/>
                <w:sz w:val="20"/>
              </w:rPr>
              <w:t>Филология, лингвистика</w:t>
            </w:r>
          </w:p>
        </w:tc>
        <w:tc>
          <w:tcPr>
            <w:tcW w:type="dxa" w:w="3175"/>
          </w:tcPr>
          <w:p>
            <w:r/>
            <w:r>
              <w:rPr>
                <w:rFonts w:ascii="Times New Roman" w:hAnsi="Times New Roman" w:eastAsia="Times New Roman"/>
                <w:b w:val="0"/>
                <w:i w:val="0"/>
                <w:sz w:val="20"/>
              </w:rPr>
              <w:t>Темы и тон отзывов</w:t>
            </w:r>
          </w:p>
        </w:tc>
        <w:tc>
          <w:tcPr>
            <w:tcW w:type="dxa" w:w="3855"/>
          </w:tcPr>
          <w:p>
            <w:r/>
            <w:r>
              <w:rPr>
                <w:rFonts w:ascii="Times New Roman" w:hAnsi="Times New Roman" w:eastAsia="Times New Roman"/>
                <w:b w:val="0"/>
                <w:i w:val="0"/>
                <w:sz w:val="20"/>
              </w:rPr>
              <w:t>Инструкция разметки, проверка выборки уже разобранных отзывов, список лишних и пропущенных тем</w:t>
            </w:r>
          </w:p>
        </w:tc>
      </w:tr>
      <w:tr>
        <w:tc>
          <w:tcPr>
            <w:tcW w:type="dxa" w:w="2381"/>
            <w:shd w:fill="F3F6F9" w:val="clear"/>
          </w:tcPr>
          <w:p>
            <w:r/>
            <w:r>
              <w:rPr>
                <w:rFonts w:ascii="Times New Roman" w:hAnsi="Times New Roman" w:eastAsia="Times New Roman"/>
                <w:b w:val="0"/>
                <w:i w:val="0"/>
                <w:sz w:val="20"/>
              </w:rPr>
              <w:t>Психология</w:t>
            </w:r>
          </w:p>
        </w:tc>
        <w:tc>
          <w:tcPr>
            <w:tcW w:type="dxa" w:w="3175"/>
            <w:shd w:fill="F3F6F9" w:val="clear"/>
          </w:tcPr>
          <w:p>
            <w:r/>
            <w:r>
              <w:rPr>
                <w:rFonts w:ascii="Times New Roman" w:hAnsi="Times New Roman" w:eastAsia="Times New Roman"/>
                <w:b w:val="0"/>
                <w:i w:val="0"/>
                <w:sz w:val="20"/>
              </w:rPr>
              <w:t>Тема климата и буллинга</w:t>
            </w:r>
          </w:p>
        </w:tc>
        <w:tc>
          <w:tcPr>
            <w:tcW w:type="dxa" w:w="3855"/>
            <w:shd w:fill="F3F6F9" w:val="clear"/>
          </w:tcPr>
          <w:p>
            <w:r/>
            <w:r>
              <w:rPr>
                <w:rFonts w:ascii="Times New Roman" w:hAnsi="Times New Roman" w:eastAsia="Times New Roman"/>
                <w:b w:val="0"/>
                <w:i w:val="0"/>
                <w:sz w:val="20"/>
              </w:rPr>
              <w:t>Правило, при каком числе отзывов тему можно показывать родителю</w:t>
            </w:r>
          </w:p>
        </w:tc>
      </w:tr>
      <w:tr>
        <w:tc>
          <w:tcPr>
            <w:tcW w:type="dxa" w:w="2381"/>
          </w:tcPr>
          <w:p>
            <w:r/>
            <w:r>
              <w:rPr>
                <w:rFonts w:ascii="Times New Roman" w:hAnsi="Times New Roman" w:eastAsia="Times New Roman"/>
                <w:b w:val="0"/>
                <w:i w:val="0"/>
                <w:sz w:val="20"/>
              </w:rPr>
              <w:t>Юридический</w:t>
            </w:r>
          </w:p>
        </w:tc>
        <w:tc>
          <w:tcPr>
            <w:tcW w:type="dxa" w:w="3175"/>
          </w:tcPr>
          <w:p>
            <w:r/>
            <w:r>
              <w:rPr>
                <w:rFonts w:ascii="Times New Roman" w:hAnsi="Times New Roman" w:eastAsia="Times New Roman"/>
                <w:b w:val="0"/>
                <w:i w:val="0"/>
                <w:sz w:val="20"/>
              </w:rPr>
              <w:t>Что можно публиковать</w:t>
            </w:r>
          </w:p>
        </w:tc>
        <w:tc>
          <w:tcPr>
            <w:tcW w:type="dxa" w:w="3855"/>
          </w:tcPr>
          <w:p>
            <w:r/>
            <w:r>
              <w:rPr>
                <w:rFonts w:ascii="Times New Roman" w:hAnsi="Times New Roman" w:eastAsia="Times New Roman"/>
                <w:b w:val="0"/>
                <w:i w:val="0"/>
                <w:sz w:val="20"/>
              </w:rPr>
              <w:t>Короткая памятка: отзывы, имена, адрес пользователя, оговорка что это не рейтинг министерства</w:t>
            </w:r>
          </w:p>
        </w:tc>
      </w:tr>
      <w:tr>
        <w:tc>
          <w:tcPr>
            <w:tcW w:type="dxa" w:w="2381"/>
            <w:shd w:fill="F3F6F9" w:val="clear"/>
          </w:tcPr>
          <w:p>
            <w:r/>
            <w:r>
              <w:rPr>
                <w:rFonts w:ascii="Times New Roman" w:hAnsi="Times New Roman" w:eastAsia="Times New Roman"/>
                <w:b w:val="0"/>
                <w:i w:val="0"/>
                <w:sz w:val="20"/>
              </w:rPr>
              <w:t>Физкультура и спорт</w:t>
            </w:r>
          </w:p>
        </w:tc>
        <w:tc>
          <w:tcPr>
            <w:tcW w:type="dxa" w:w="3175"/>
            <w:shd w:fill="F3F6F9" w:val="clear"/>
          </w:tcPr>
          <w:p>
            <w:r/>
            <w:r>
              <w:rPr>
                <w:rFonts w:ascii="Times New Roman" w:hAnsi="Times New Roman" w:eastAsia="Times New Roman"/>
                <w:b w:val="0"/>
                <w:i w:val="0"/>
                <w:sz w:val="20"/>
              </w:rPr>
              <w:t>Флаги бассейна, стадиона, ФОК, площадки</w:t>
            </w:r>
          </w:p>
        </w:tc>
        <w:tc>
          <w:tcPr>
            <w:tcW w:type="dxa" w:w="3855"/>
            <w:shd w:fill="F3F6F9" w:val="clear"/>
          </w:tcPr>
          <w:p>
            <w:r/>
            <w:r>
              <w:rPr>
                <w:rFonts w:ascii="Times New Roman" w:hAnsi="Times New Roman" w:eastAsia="Times New Roman"/>
                <w:b w:val="0"/>
                <w:i w:val="0"/>
                <w:sz w:val="20"/>
              </w:rPr>
              <w:t>Шкала спортивной базы вместо голого числа объектов</w:t>
            </w:r>
          </w:p>
        </w:tc>
      </w:tr>
      <w:tr>
        <w:tc>
          <w:tcPr>
            <w:tcW w:type="dxa" w:w="2381"/>
          </w:tcPr>
          <w:p>
            <w:r/>
            <w:r>
              <w:rPr>
                <w:rFonts w:ascii="Times New Roman" w:hAnsi="Times New Roman" w:eastAsia="Times New Roman"/>
                <w:b w:val="0"/>
                <w:i w:val="0"/>
                <w:sz w:val="20"/>
              </w:rPr>
              <w:t>Строительство, архитектура</w:t>
            </w:r>
          </w:p>
        </w:tc>
        <w:tc>
          <w:tcPr>
            <w:tcW w:type="dxa" w:w="3175"/>
          </w:tcPr>
          <w:p>
            <w:r/>
            <w:r>
              <w:rPr>
                <w:rFonts w:ascii="Times New Roman" w:hAnsi="Times New Roman" w:eastAsia="Times New Roman"/>
                <w:b w:val="0"/>
                <w:i w:val="0"/>
                <w:sz w:val="20"/>
              </w:rPr>
              <w:t>Паспорт здания и расчёт вместимости</w:t>
            </w:r>
          </w:p>
        </w:tc>
        <w:tc>
          <w:tcPr>
            <w:tcW w:type="dxa" w:w="3855"/>
          </w:tcPr>
          <w:p>
            <w:r/>
            <w:r>
              <w:rPr>
                <w:rFonts w:ascii="Times New Roman" w:hAnsi="Times New Roman" w:eastAsia="Times New Roman"/>
                <w:b w:val="0"/>
                <w:i w:val="0"/>
                <w:sz w:val="20"/>
              </w:rPr>
              <w:t>Годится ли деление площади на 19 м² и как читать год реконструкции</w:t>
            </w:r>
          </w:p>
        </w:tc>
      </w:tr>
      <w:tr>
        <w:tc>
          <w:tcPr>
            <w:tcW w:type="dxa" w:w="2381"/>
            <w:shd w:fill="F3F6F9" w:val="clear"/>
          </w:tcPr>
          <w:p>
            <w:r/>
            <w:r>
              <w:rPr>
                <w:rFonts w:ascii="Times New Roman" w:hAnsi="Times New Roman" w:eastAsia="Times New Roman"/>
                <w:b w:val="0"/>
                <w:i w:val="0"/>
                <w:sz w:val="20"/>
              </w:rPr>
              <w:t>Госуправление</w:t>
            </w:r>
          </w:p>
        </w:tc>
        <w:tc>
          <w:tcPr>
            <w:tcW w:type="dxa" w:w="3175"/>
            <w:shd w:fill="F3F6F9" w:val="clear"/>
          </w:tcPr>
          <w:p>
            <w:r/>
            <w:r>
              <w:rPr>
                <w:rFonts w:ascii="Times New Roman" w:hAnsi="Times New Roman" w:eastAsia="Times New Roman"/>
                <w:b w:val="0"/>
                <w:i w:val="0"/>
                <w:sz w:val="20"/>
              </w:rPr>
              <w:t>Официальные таблицы комитета</w:t>
            </w:r>
          </w:p>
        </w:tc>
        <w:tc>
          <w:tcPr>
            <w:tcW w:type="dxa" w:w="3855"/>
            <w:shd w:fill="F3F6F9" w:val="clear"/>
          </w:tcPr>
          <w:p>
            <w:r/>
            <w:r>
              <w:rPr>
                <w:rFonts w:ascii="Times New Roman" w:hAnsi="Times New Roman" w:eastAsia="Times New Roman"/>
                <w:b w:val="0"/>
                <w:i w:val="0"/>
                <w:sz w:val="20"/>
              </w:rPr>
              <w:t>Куда писать запрос, какой файл просить и в каком месяце он выходит</w:t>
            </w:r>
          </w:p>
        </w:tc>
      </w:tr>
      <w:tr>
        <w:tc>
          <w:tcPr>
            <w:tcW w:type="dxa" w:w="2381"/>
          </w:tcPr>
          <w:p>
            <w:r/>
            <w:r>
              <w:rPr>
                <w:rFonts w:ascii="Times New Roman" w:hAnsi="Times New Roman" w:eastAsia="Times New Roman"/>
                <w:b w:val="0"/>
                <w:i w:val="0"/>
                <w:sz w:val="20"/>
              </w:rPr>
              <w:t>Дизайн, медиа</w:t>
            </w:r>
          </w:p>
        </w:tc>
        <w:tc>
          <w:tcPr>
            <w:tcW w:type="dxa" w:w="3175"/>
          </w:tcPr>
          <w:p>
            <w:r/>
            <w:r>
              <w:rPr>
                <w:rFonts w:ascii="Times New Roman" w:hAnsi="Times New Roman" w:eastAsia="Times New Roman"/>
                <w:b w:val="0"/>
                <w:i w:val="0"/>
                <w:sz w:val="20"/>
              </w:rPr>
              <w:t>Карточка и подписи на карте</w:t>
            </w:r>
          </w:p>
        </w:tc>
        <w:tc>
          <w:tcPr>
            <w:tcW w:type="dxa" w:w="3855"/>
          </w:tcPr>
          <w:p>
            <w:r/>
            <w:r>
              <w:rPr>
                <w:rFonts w:ascii="Times New Roman" w:hAnsi="Times New Roman" w:eastAsia="Times New Roman"/>
                <w:b w:val="0"/>
                <w:i w:val="0"/>
                <w:sz w:val="20"/>
              </w:rPr>
              <w:t>Макет, где видны дата среза, пустое поле и частная школа</w:t>
            </w:r>
          </w:p>
        </w:tc>
      </w:tr>
      <w:tr>
        <w:tc>
          <w:tcPr>
            <w:tcW w:type="dxa" w:w="2381"/>
            <w:shd w:fill="F3F6F9" w:val="clear"/>
          </w:tcPr>
          <w:p>
            <w:r/>
            <w:r>
              <w:rPr>
                <w:rFonts w:ascii="Times New Roman" w:hAnsi="Times New Roman" w:eastAsia="Times New Roman"/>
                <w:b w:val="0"/>
                <w:i w:val="0"/>
                <w:sz w:val="20"/>
              </w:rPr>
              <w:t>Другие программисты потока</w:t>
            </w:r>
          </w:p>
        </w:tc>
        <w:tc>
          <w:tcPr>
            <w:tcW w:type="dxa" w:w="3175"/>
            <w:shd w:fill="F3F6F9" w:val="clear"/>
          </w:tcPr>
          <w:p>
            <w:r/>
            <w:r>
              <w:rPr>
                <w:rFonts w:ascii="Times New Roman" w:hAnsi="Times New Roman" w:eastAsia="Times New Roman"/>
                <w:b w:val="0"/>
                <w:i w:val="0"/>
                <w:sz w:val="20"/>
              </w:rPr>
              <w:t>Склейка контуров, не формула качества</w:t>
            </w:r>
          </w:p>
        </w:tc>
        <w:tc>
          <w:tcPr>
            <w:tcW w:type="dxa" w:w="3855"/>
            <w:shd w:fill="F3F6F9" w:val="clear"/>
          </w:tcPr>
          <w:p>
            <w:r/>
            <w:r>
              <w:rPr>
                <w:rFonts w:ascii="Times New Roman" w:hAnsi="Times New Roman" w:eastAsia="Times New Roman"/>
                <w:b w:val="0"/>
                <w:i w:val="0"/>
                <w:sz w:val="20"/>
              </w:rPr>
              <w:t>Один балл для сайта и файла, сброс кэша, папка города, приём цен коллег</w:t>
            </w:r>
          </w:p>
        </w:tc>
      </w:tr>
      <w:tr>
        <w:tc>
          <w:tcPr>
            <w:tcW w:type="dxa" w:w="2381"/>
          </w:tcPr>
          <w:p>
            <w:r/>
            <w:r>
              <w:rPr>
                <w:rFonts w:ascii="Times New Roman" w:hAnsi="Times New Roman" w:eastAsia="Times New Roman"/>
                <w:b w:val="0"/>
                <w:i w:val="0"/>
                <w:sz w:val="20"/>
              </w:rPr>
              <w:t>Коллеги с ценами жилья</w:t>
            </w:r>
          </w:p>
        </w:tc>
        <w:tc>
          <w:tcPr>
            <w:tcW w:type="dxa" w:w="3175"/>
          </w:tcPr>
          <w:p>
            <w:r/>
            <w:r>
              <w:rPr>
                <w:rFonts w:ascii="Times New Roman" w:hAnsi="Times New Roman" w:eastAsia="Times New Roman"/>
                <w:b w:val="0"/>
                <w:i w:val="0"/>
                <w:sz w:val="20"/>
              </w:rPr>
              <w:t>Только их расчёт</w:t>
            </w:r>
          </w:p>
        </w:tc>
        <w:tc>
          <w:tcPr>
            <w:tcW w:type="dxa" w:w="3855"/>
          </w:tcPr>
          <w:p>
            <w:r/>
            <w:r>
              <w:rPr>
                <w:rFonts w:ascii="Times New Roman" w:hAnsi="Times New Roman" w:eastAsia="Times New Roman"/>
                <w:b w:val="0"/>
                <w:i w:val="0"/>
                <w:sz w:val="20"/>
              </w:rPr>
              <w:t>Ответ API: id школы, дата, размер выборки, история</w:t>
            </w:r>
          </w:p>
        </w:tc>
      </w:tr>
      <w:tr>
        <w:tc>
          <w:tcPr>
            <w:tcW w:type="dxa" w:w="2381"/>
            <w:shd w:fill="F3F6F9" w:val="clear"/>
          </w:tcPr>
          <w:p>
            <w:r/>
            <w:r>
              <w:rPr>
                <w:rFonts w:ascii="Times New Roman" w:hAnsi="Times New Roman" w:eastAsia="Times New Roman"/>
                <w:b w:val="0"/>
                <w:i w:val="0"/>
                <w:sz w:val="20"/>
              </w:rPr>
              <w:t>Люди в следующем городе</w:t>
            </w:r>
          </w:p>
        </w:tc>
        <w:tc>
          <w:tcPr>
            <w:tcW w:type="dxa" w:w="3175"/>
            <w:shd w:fill="F3F6F9" w:val="clear"/>
          </w:tcPr>
          <w:p>
            <w:r/>
            <w:r>
              <w:rPr>
                <w:rFonts w:ascii="Times New Roman" w:hAnsi="Times New Roman" w:eastAsia="Times New Roman"/>
                <w:b w:val="0"/>
                <w:i w:val="0"/>
                <w:sz w:val="20"/>
              </w:rPr>
              <w:t>Местная папка данных</w:t>
            </w:r>
          </w:p>
        </w:tc>
        <w:tc>
          <w:tcPr>
            <w:tcW w:type="dxa" w:w="3855"/>
            <w:shd w:fill="F3F6F9" w:val="clear"/>
          </w:tcPr>
          <w:p>
            <w:r/>
            <w:r>
              <w:rPr>
                <w:rFonts w:ascii="Times New Roman" w:hAnsi="Times New Roman" w:eastAsia="Times New Roman"/>
                <w:b w:val="0"/>
                <w:i w:val="0"/>
                <w:sz w:val="20"/>
              </w:rPr>
              <w:t>Список школ, приказ о микрорайонах, файл ЕГЭ. Код не копируют</w:t>
            </w:r>
          </w:p>
        </w:tc>
      </w:tr>
    </w:tbl>
    <w:p>
      <w:pPr>
        <w:spacing w:after="120"/>
      </w:pPr>
    </w:p>
    <w:p>
      <w:pPr>
        <w:pStyle w:val="Heading2"/>
        <w:spacing w:before="240" w:after="120"/>
      </w:pPr>
      <w:r>
        <w:rPr>
          <w:rFonts w:ascii="Times New Roman" w:hAnsi="Times New Roman" w:eastAsia="Times New Roman"/>
          <w:b/>
          <w:i w:val="0"/>
          <w:color w:val="1F2A37"/>
          <w:sz w:val="26"/>
        </w:rPr>
        <w:t>География: дом, район, граница города</w:t>
      </w:r>
    </w:p>
    <w:p>
      <w:pPr>
        <w:spacing w:after="160" w:before="0" w:line="276" w:lineRule="auto"/>
      </w:pPr>
      <w:r>
        <w:rPr>
          <w:rFonts w:ascii="Times New Roman" w:hAnsi="Times New Roman" w:eastAsia="Times New Roman"/>
          <w:b w:val="0"/>
          <w:i w:val="0"/>
          <w:sz w:val="24"/>
        </w:rPr>
        <w:t>Сейчас близость — расстояние от телефона до школы. Для первой волны приёма нужен адрес регистрации и приказ о закреплении. Район проставлен у 100 школ из 128. Гагаринский файл в репозитории есть, в данных района нет. Геокод домов собран лишь у нескольких школ. Это работа картографа: разобрать приказы в слой «дом → школа», пометить файлы, которые парсер проглотил молча, и проверить, не попали ли в городской список школы посёлков. В источниках численности уже мелькают Клещевка и Расково.</w:t>
      </w:r>
    </w:p>
    <w:p>
      <w:pPr>
        <w:spacing w:after="160" w:before="0" w:line="276" w:lineRule="auto"/>
      </w:pPr>
      <w:r>
        <w:rPr>
          <w:rFonts w:ascii="Times New Roman" w:hAnsi="Times New Roman" w:eastAsia="Times New Roman"/>
          <w:b w:val="0"/>
          <w:i w:val="0"/>
          <w:sz w:val="24"/>
        </w:rPr>
        <w:t>Им не нужно трогать рейтинг. Результат — таблица адрес–школа и список дыр. Для другого города та же роль: границы районов берутся из карты, а не из словаря «волжск, гагарин, заводск», зашитого в коде Саратова.</w:t>
      </w:r>
    </w:p>
    <w:p>
      <w:pPr>
        <w:pStyle w:val="Heading2"/>
        <w:spacing w:before="240" w:after="120"/>
      </w:pPr>
      <w:r>
        <w:rPr>
          <w:rFonts w:ascii="Times New Roman" w:hAnsi="Times New Roman" w:eastAsia="Times New Roman"/>
          <w:b/>
          <w:i w:val="0"/>
          <w:color w:val="1F2A37"/>
          <w:sz w:val="26"/>
        </w:rPr>
        <w:t>Педагогический: что это за школа и сколько в ней мест</w:t>
      </w:r>
    </w:p>
    <w:p>
      <w:pPr>
        <w:spacing w:after="160" w:before="0" w:line="276" w:lineRule="auto"/>
      </w:pPr>
      <w:r>
        <w:rPr>
          <w:rFonts w:ascii="Times New Roman" w:hAnsi="Times New Roman" w:eastAsia="Times New Roman"/>
          <w:b w:val="0"/>
          <w:i w:val="0"/>
          <w:sz w:val="24"/>
        </w:rPr>
        <w:t>Профили вытащены автоматически и дырявые: физико-математический у 35 школ, медико-биологический у 33, социально-экономический у 31, гуманитарный у 17, религиозный ни у одной. Пустое поле тут может значить и «профиля нет», и «текст на сайте не поймался». Это проверяет человек, который отличает лицейский профиль от кружка.</w:t>
      </w:r>
    </w:p>
    <w:p>
      <w:pPr>
        <w:spacing w:after="160" w:before="0" w:line="276" w:lineRule="auto"/>
      </w:pPr>
      <w:r>
        <w:rPr>
          <w:rFonts w:ascii="Times New Roman" w:hAnsi="Times New Roman" w:eastAsia="Times New Roman"/>
          <w:b w:val="0"/>
          <w:i w:val="0"/>
          <w:sz w:val="24"/>
        </w:rPr>
        <w:t>Численность учеников у 63 школ помечена как «Расчетный» — подставлена из площади. У остальных в источнике ссылка на PDF школы, а у одной записи источник буквально слово «алиса». Педагогу или лаборанту можно отдать сверку: открыть ссылку, списать число, выкинуть то, что не является документом школы. К июлю отдельный лист — свободные места в первых классах с сайтов. В данных проекта этого листа нет, без него вторая волна на карте не работает. Туда же пометка муниципальная или частная: в отзывах частные школы уже есть, в полях карточки разделения нет.</w:t>
      </w:r>
    </w:p>
    <w:p>
      <w:pPr>
        <w:pStyle w:val="Heading2"/>
        <w:spacing w:before="240" w:after="120"/>
      </w:pPr>
      <w:r>
        <w:rPr>
          <w:rFonts w:ascii="Times New Roman" w:hAnsi="Times New Roman" w:eastAsia="Times New Roman"/>
          <w:b/>
          <w:i w:val="0"/>
          <w:color w:val="1F2A37"/>
          <w:sz w:val="26"/>
        </w:rPr>
        <w:t>Филология: темы отзывов</w:t>
      </w:r>
    </w:p>
    <w:p>
      <w:pPr>
        <w:spacing w:after="160" w:before="0" w:line="276" w:lineRule="auto"/>
      </w:pPr>
      <w:r>
        <w:rPr>
          <w:rFonts w:ascii="Times New Roman" w:hAnsi="Times New Roman" w:eastAsia="Times New Roman"/>
          <w:b w:val="0"/>
          <w:i w:val="0"/>
          <w:sz w:val="24"/>
        </w:rPr>
        <w:t>Темы ищутся по словам: учителя, ремонт, еда, администрация, буллинг, инфраструктура, охрана, уборка. В форме для родителя из этого набора взята только часть. Филологам отдаётся не «посчитать вес», а инструкция: что считать буллингом, что ремонтом, что просто жалобой на погоду. Потом проверка уже разобранных файлов на выборке школ: где тема поймана зря, где пропущена. И правило обезличивания: в текстах есть имена педагогов, на карту должен идти тон, а не фамилия.</w:t>
      </w:r>
    </w:p>
    <w:p>
      <w:pPr>
        <w:pStyle w:val="Heading2"/>
        <w:spacing w:before="240" w:after="120"/>
      </w:pPr>
      <w:r>
        <w:rPr>
          <w:rFonts w:ascii="Times New Roman" w:hAnsi="Times New Roman" w:eastAsia="Times New Roman"/>
          <w:b/>
          <w:i w:val="0"/>
          <w:color w:val="1F2A37"/>
          <w:sz w:val="26"/>
        </w:rPr>
        <w:t>Психология: когда негатив вообще можно показывать</w:t>
      </w:r>
    </w:p>
    <w:p>
      <w:pPr>
        <w:spacing w:after="160" w:before="0" w:line="276" w:lineRule="auto"/>
      </w:pPr>
      <w:r>
        <w:rPr>
          <w:rFonts w:ascii="Times New Roman" w:hAnsi="Times New Roman" w:eastAsia="Times New Roman"/>
          <w:b w:val="0"/>
          <w:i w:val="0"/>
          <w:sz w:val="24"/>
        </w:rPr>
        <w:t>Один негативный отзыв о климате на школу с тремя текстами и пятьдесят негативных на школу с сотней — разная опора. Сейчас тон усредняется по всем отзывам, без порога. Психологам можно отдать правило показа: минимум отзывов, ниже которого блок «климат» в карточке не рисуется, и формулировки, которые не звучат как диагноз школе. Это рядом с опросом «что важно», но задача другая: не вес оси, а вред от слабой выборки.</w:t>
      </w:r>
    </w:p>
    <w:p>
      <w:pPr>
        <w:pStyle w:val="Heading2"/>
        <w:spacing w:before="240" w:after="120"/>
      </w:pPr>
      <w:r>
        <w:rPr>
          <w:rFonts w:ascii="Times New Roman" w:hAnsi="Times New Roman" w:eastAsia="Times New Roman"/>
          <w:b/>
          <w:i w:val="0"/>
          <w:color w:val="1F2A37"/>
          <w:sz w:val="26"/>
        </w:rPr>
        <w:t>Юридический: что продукт имеет право утверждать</w:t>
      </w:r>
    </w:p>
    <w:p>
      <w:pPr>
        <w:spacing w:after="160" w:before="0" w:line="276" w:lineRule="auto"/>
      </w:pPr>
      <w:r>
        <w:rPr>
          <w:rFonts w:ascii="Times New Roman" w:hAnsi="Times New Roman" w:eastAsia="Times New Roman"/>
          <w:b w:val="0"/>
          <w:i w:val="0"/>
          <w:sz w:val="24"/>
        </w:rPr>
        <w:t>Три вопроса, которые лучше не решать программистом. Можно ли хранить и показывать тексты отзывов с карт. Что делать с именами людей внутри этих текстов. Какую оговорку ставить рядом с баллом и рядом с фразой «ваша школа по прописке»: балл не является рейтингом органа управления образованием, закрепление взято из приказа конкретной даты и его надо сверить. Если в карточке появится ввод адреса, юристу же — можно ли этот адрес сохранять. Рекламный слот внутри списка они тоже должны увидеть раньше экономистов: сначала граница, потом прайс.</w:t>
      </w:r>
    </w:p>
    <w:p>
      <w:pPr>
        <w:pStyle w:val="Heading2"/>
        <w:spacing w:before="240" w:after="120"/>
      </w:pPr>
      <w:r>
        <w:rPr>
          <w:rFonts w:ascii="Times New Roman" w:hAnsi="Times New Roman" w:eastAsia="Times New Roman"/>
          <w:b/>
          <w:i w:val="0"/>
          <w:color w:val="1F2A37"/>
          <w:sz w:val="26"/>
        </w:rPr>
        <w:t>Физкультура: спорт сейчас просто счёт объектов</w:t>
      </w:r>
    </w:p>
    <w:p>
      <w:pPr>
        <w:spacing w:after="160" w:before="0" w:line="276" w:lineRule="auto"/>
      </w:pPr>
      <w:r>
        <w:rPr>
          <w:rFonts w:ascii="Times New Roman" w:hAnsi="Times New Roman" w:eastAsia="Times New Roman"/>
          <w:b w:val="0"/>
          <w:i w:val="0"/>
          <w:sz w:val="24"/>
        </w:rPr>
        <w:t>ФОК отмечен у 5 школ, бассейн у 25, стадион у 15, спортплощадка у 109. Итоговый спортивный балл — сколько из этих флагов стоит единица, по факту от 1 до 3. Площадка во дворе и бассейн дают одинаковый шаг. Факультету физкультуры можно отдать шкалу: что считать базой для урока физкультуры, что — дополнительной секцией, и не равны ли друг другу «есть площадка» и «есть ФОК». На вход им флаги и адрес, на выход — правило в одну страницу, которое потом вставит программист.</w:t>
      </w:r>
    </w:p>
    <w:p>
      <w:pPr>
        <w:pStyle w:val="Heading2"/>
        <w:spacing w:before="240" w:after="120"/>
      </w:pPr>
      <w:r>
        <w:rPr>
          <w:rFonts w:ascii="Times New Roman" w:hAnsi="Times New Roman" w:eastAsia="Times New Roman"/>
          <w:b/>
          <w:i w:val="0"/>
          <w:color w:val="1F2A37"/>
          <w:sz w:val="26"/>
        </w:rPr>
        <w:t>Строители: паспорт здания и 19 квадратных метров</w:t>
      </w:r>
    </w:p>
    <w:p>
      <w:pPr>
        <w:spacing w:after="160" w:before="0" w:line="276" w:lineRule="auto"/>
      </w:pPr>
      <w:r>
        <w:rPr>
          <w:rFonts w:ascii="Times New Roman" w:hAnsi="Times New Roman" w:eastAsia="Times New Roman"/>
          <w:b w:val="0"/>
          <w:i w:val="0"/>
          <w:sz w:val="24"/>
        </w:rPr>
        <w:t>Год постройки, этажность и площадь заполнены у всех 128 школ. Год реконструкции — у 11. Тип здания: основное у 115, с новыми корпусами у 9, часть здания у 4. Вместимость, где нет документа, считается как площадь делённая на 19. Строительному факультету или архитекторам отдаётся проверка этого деления и того, как читать старое здание с новым корпусом: одна карточка или две. Кадастровый номер уже есть у 126 школ, им можно опереться на него, а не заводить новый сбор.</w:t>
      </w:r>
    </w:p>
    <w:p>
      <w:pPr>
        <w:pStyle w:val="Heading2"/>
        <w:spacing w:before="240" w:after="120"/>
      </w:pPr>
      <w:r>
        <w:rPr>
          <w:rFonts w:ascii="Times New Roman" w:hAnsi="Times New Roman" w:eastAsia="Times New Roman"/>
          <w:b/>
          <w:i w:val="0"/>
          <w:color w:val="1F2A37"/>
          <w:sz w:val="26"/>
        </w:rPr>
        <w:t>Госуправление: добыть нормальный файл, а не парсить приказ</w:t>
      </w:r>
    </w:p>
    <w:p>
      <w:pPr>
        <w:spacing w:after="160" w:before="0" w:line="276" w:lineRule="auto"/>
      </w:pPr>
      <w:r>
        <w:rPr>
          <w:rFonts w:ascii="Times New Roman" w:hAnsi="Times New Roman" w:eastAsia="Times New Roman"/>
          <w:b w:val="0"/>
          <w:i w:val="0"/>
          <w:sz w:val="24"/>
        </w:rPr>
        <w:t>ЕГЭ есть у 63 школ из 128, потому что цифры пришли местной таблицей, а не потоком. Приказы о микрорайонах — Word и Excel с разной вёрсткой. Это не задача экономиста. Студентам госуправления можно отдать переписку с комитетом: какой файл они готовы отдавать каждый февраль, в какой срок выходит приказ о закреплении, где 5 июля публикуют свободные места. Результат — адрес, название файла и месяц. Если комитет отдаёт таблицу, ломается меньше, чем если каждый год заново угадывать ячейки.</w:t>
      </w:r>
    </w:p>
    <w:p>
      <w:pPr>
        <w:pStyle w:val="Heading2"/>
        <w:spacing w:before="240" w:after="120"/>
      </w:pPr>
      <w:r>
        <w:rPr>
          <w:rFonts w:ascii="Times New Roman" w:hAnsi="Times New Roman" w:eastAsia="Times New Roman"/>
          <w:b/>
          <w:i w:val="0"/>
          <w:color w:val="1F2A37"/>
          <w:sz w:val="26"/>
        </w:rPr>
        <w:t>Дизайн и текст карточки</w:t>
      </w:r>
    </w:p>
    <w:p>
      <w:pPr>
        <w:spacing w:after="160" w:before="0" w:line="276" w:lineRule="auto"/>
      </w:pPr>
      <w:r>
        <w:rPr>
          <w:rFonts w:ascii="Times New Roman" w:hAnsi="Times New Roman" w:eastAsia="Times New Roman"/>
          <w:b w:val="0"/>
          <w:i w:val="0"/>
          <w:sz w:val="24"/>
        </w:rPr>
        <w:t>Родителю нужно видеть дату среза, пустое поле и разницу между частной и муниципальной школой. Сейчас этого на карте нет, хотя данные уже частично есть. Дизайнеру и редактору отдаётся макет одной карточки и подпись под списком «данные на 20 марта», без требования понять пайплайн. Проверку макета на нескольких родителях в марте можно совместить с педфаком: дизайнер приносит экран, педагог приводит людей.</w:t>
      </w:r>
    </w:p>
    <w:p>
      <w:pPr>
        <w:pStyle w:val="Heading2"/>
        <w:spacing w:before="240" w:after="120"/>
      </w:pPr>
      <w:r>
        <w:rPr>
          <w:rFonts w:ascii="Times New Roman" w:hAnsi="Times New Roman" w:eastAsia="Times New Roman"/>
          <w:b/>
          <w:i w:val="0"/>
          <w:color w:val="1F2A37"/>
          <w:sz w:val="26"/>
        </w:rPr>
        <w:t>Программисты с потока, коллеги по ценам, люди в другом городе</w:t>
      </w:r>
    </w:p>
    <w:p>
      <w:pPr>
        <w:spacing w:after="160" w:before="0" w:line="276" w:lineRule="auto"/>
      </w:pPr>
      <w:r>
        <w:rPr>
          <w:rFonts w:ascii="Times New Roman" w:hAnsi="Times New Roman" w:eastAsia="Times New Roman"/>
          <w:b w:val="0"/>
          <w:i w:val="0"/>
          <w:sz w:val="24"/>
        </w:rPr>
        <w:t>Другому программисту с курса отдаётся не «улучшить рейтинг», а стыки. Один и тот же балл для файла и для API. Сброс кэша, из-за которого сервер держит старый подбор. Папка города вместо саратовских констант. Приём цен по school_id. Формулу качества он не выбирает: её приносят мехмат и опрос, когда шкалы уже выровнены.</w:t>
      </w:r>
    </w:p>
    <w:p>
      <w:pPr>
        <w:spacing w:after="160" w:before="0" w:line="276" w:lineRule="auto"/>
      </w:pPr>
      <w:r>
        <w:rPr>
          <w:rFonts w:ascii="Times New Roman" w:hAnsi="Times New Roman" w:eastAsia="Times New Roman"/>
          <w:b w:val="0"/>
          <w:i w:val="0"/>
          <w:sz w:val="24"/>
        </w:rPr>
        <w:t>Коллегам с ценами жилья отдаётся только их расчёт и формат ответа. Список школ и микрорайоны остаются здесь. Людям в следующем городе отдаётся сбор местной папки: список школ, приказ, файл ЕГЭ. Код они не копируют. Пока саратовский контур не собирается сменой папки, посылать человека в другой город рано: он привезёт файлы, которые некуда положить.</w:t>
      </w:r>
    </w:p>
    <w:p>
      <w:pPr>
        <w:pStyle w:val="Heading2"/>
        <w:spacing w:before="240" w:after="120"/>
      </w:pPr>
      <w:r>
        <w:rPr>
          <w:rFonts w:ascii="Times New Roman" w:hAnsi="Times New Roman" w:eastAsia="Times New Roman"/>
          <w:b/>
          <w:i w:val="0"/>
          <w:color w:val="1F2A37"/>
          <w:sz w:val="26"/>
        </w:rPr>
        <w:t>Что остаётся у автора</w:t>
      </w:r>
    </w:p>
    <w:p>
      <w:pPr>
        <w:pStyle w:val="ListBullet"/>
        <w:spacing w:after="80" w:line="276" w:lineRule="auto"/>
      </w:pPr>
      <w:r>
        <w:rPr>
          <w:rFonts w:ascii="Times New Roman" w:hAnsi="Times New Roman" w:eastAsia="Times New Roman"/>
          <w:b w:val="0"/>
          <w:i w:val="0"/>
          <w:sz w:val="24"/>
        </w:rPr>
        <w:t>Какой город следующий и когда срез показывается родителям.</w:t>
      </w:r>
    </w:p>
    <w:p>
      <w:pPr>
        <w:pStyle w:val="ListBullet"/>
        <w:spacing w:after="80" w:line="276" w:lineRule="auto"/>
      </w:pPr>
      <w:r>
        <w:rPr>
          <w:rFonts w:ascii="Times New Roman" w:hAnsi="Times New Roman" w:eastAsia="Times New Roman"/>
          <w:b w:val="0"/>
          <w:i w:val="0"/>
          <w:sz w:val="24"/>
        </w:rPr>
        <w:t>Какие чужие результаты вшиваются в балл, а какие остаются справкой в карточке. Шкала спортзала и вес ЕГЭ — разные решения.</w:t>
      </w:r>
    </w:p>
    <w:p>
      <w:pPr>
        <w:pStyle w:val="ListBullet"/>
        <w:spacing w:after="80" w:line="276" w:lineRule="auto"/>
      </w:pPr>
      <w:r>
        <w:rPr>
          <w:rFonts w:ascii="Times New Roman" w:hAnsi="Times New Roman" w:eastAsia="Times New Roman"/>
          <w:b w:val="0"/>
          <w:i w:val="0"/>
          <w:sz w:val="24"/>
        </w:rPr>
        <w:t>Кому верить, если педагог и парсер разошлись в численности.</w:t>
      </w:r>
    </w:p>
    <w:p>
      <w:pPr>
        <w:pStyle w:val="ListBullet"/>
        <w:spacing w:after="80" w:line="276" w:lineRule="auto"/>
      </w:pPr>
      <w:r>
        <w:rPr>
          <w:rFonts w:ascii="Times New Roman" w:hAnsi="Times New Roman" w:eastAsia="Times New Roman"/>
          <w:b w:val="0"/>
          <w:i w:val="0"/>
          <w:sz w:val="24"/>
        </w:rPr>
        <w:t>Текст оговорки на сайте после того, как юрист её написал.</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