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ind w:firstLine="2990" w:firstLineChars="1150"/>
      </w:pPr>
      <w:r>
        <w:t>合约文档说明</w:t>
      </w:r>
    </w:p>
    <w:p>
      <w:pPr>
        <w:pStyle w:val="13"/>
        <w:widowControl/>
      </w:pPr>
    </w:p>
    <w:p>
      <w:pPr>
        <w:pStyle w:val="13"/>
        <w:widowControl/>
      </w:pPr>
      <w:r>
        <w:drawing>
          <wp:inline distT="0" distB="0" distL="114300" distR="114300">
            <wp:extent cx="5267325" cy="2615565"/>
            <wp:effectExtent l="0" t="0" r="158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</w:pPr>
    </w:p>
    <w:p>
      <w:pPr>
        <w:pStyle w:val="11"/>
        <w:widowControl/>
      </w:pPr>
      <w:bookmarkStart w:id="0" w:name="_GoBack"/>
      <w:bookmarkEnd w:id="0"/>
      <w:r>
        <w:t>代币分配大概框架。</w:t>
      </w:r>
    </w:p>
    <w:p>
      <w:pPr>
        <w:pStyle w:val="13"/>
        <w:widowControl/>
      </w:pPr>
    </w:p>
    <w:p>
      <w:pPr>
        <w:pStyle w:val="11"/>
        <w:widowControl/>
      </w:pPr>
      <w:r>
        <w:t>CHACHA 代币分配 以及设置说明</w:t>
      </w:r>
    </w:p>
    <w:p>
      <w:pPr>
        <w:pStyle w:val="13"/>
        <w:widowControl/>
      </w:pPr>
    </w:p>
    <w:p>
      <w:pPr>
        <w:pStyle w:val="11"/>
        <w:widowControl/>
      </w:pPr>
      <w:r>
        <w:t>1、CHACHA代币 随时间流逝不断产出。每一个时间段的奖励，当有人提取奖励时，从CHACHA合约铸币，按照比例 50% ，20%，20%，10%的比例流向节点挖矿资金池，NFT挖矿资金池，LP挖矿资金池，项目方地址。</w:t>
      </w:r>
    </w:p>
    <w:p>
      <w:pPr>
        <w:pStyle w:val="11"/>
        <w:widowControl/>
      </w:pPr>
      <w:r>
        <w:t>2、DAO合约需要配置 矿池的铸币权限。总共4个地址拥有铸币权限。节点资金池，NFT挖矿资金池，LP挖矿资金池，项目方地址。无论哪一个调铸币，都会按照比例 50% ，20%，20%，10% 分别流向对应的地址。</w:t>
      </w:r>
    </w:p>
    <w:p>
      <w:pPr>
        <w:pStyle w:val="13"/>
        <w:widowControl/>
      </w:pPr>
    </w:p>
    <w:p>
      <w:pPr>
        <w:pStyle w:val="11"/>
        <w:widowControl/>
      </w:pPr>
      <w:r>
        <w:t>3、节点挖矿流程。合约部分只有提取奖励接口，销毁接口，用户转入手续费接口。 提取奖励流程为，</w:t>
      </w:r>
    </w:p>
    <w:p>
      <w:pPr>
        <w:pStyle w:val="13"/>
        <w:widowControl/>
      </w:pPr>
    </w:p>
    <w:p>
      <w:pPr>
        <w:pStyle w:val="11"/>
        <w:widowControl/>
      </w:pPr>
      <w:r>
        <w:t>用户调用claim 接口转入手续费，服务器监听该接口，一旦监听到用户转入了手续费。则查询数据库该用户的奖励。然后调用 提取奖励接口 给用户转 CHACHA代币。是否需要销毁，什么时候销毁。由服务器自行决定调用销毁接口即可。</w:t>
      </w:r>
    </w:p>
    <w:p>
      <w:pPr>
        <w:pStyle w:val="13"/>
        <w:widowControl/>
      </w:pPr>
    </w:p>
    <w:p>
      <w:pPr>
        <w:pStyle w:val="11"/>
        <w:widowControl/>
      </w:pPr>
      <w:r>
        <w:t>4、NFT挖矿流程，用户质押盲盒，质押进来即产生收益。按时间流逝计算用户的收益。用户提取奖励的时候从NFT挖矿资金池调用资金。</w:t>
      </w:r>
    </w:p>
    <w:p>
      <w:pPr>
        <w:pStyle w:val="13"/>
        <w:widowControl/>
      </w:pPr>
    </w:p>
    <w:p>
      <w:pPr>
        <w:pStyle w:val="11"/>
        <w:widowControl/>
      </w:pPr>
      <w:r>
        <w:t>需要配置 盲盒的合约地址，盲盒的tokenId。 盲盒的挖矿收益不得高于 节点的百分60.</w:t>
      </w:r>
    </w:p>
    <w:p>
      <w:pPr>
        <w:pStyle w:val="13"/>
        <w:widowControl/>
      </w:pPr>
    </w:p>
    <w:p>
      <w:pPr>
        <w:pStyle w:val="11"/>
        <w:widowControl/>
      </w:pPr>
      <w:r>
        <w:t>5、LP挖矿 质押LP。质押进来即产生收益。按时间流逝计算用户的收益。用户提取奖励的时候从LP挖矿资金池调用资金。</w:t>
      </w:r>
    </w:p>
    <w:p>
      <w:pPr>
        <w:pStyle w:val="13"/>
        <w:widowControl/>
      </w:pPr>
    </w:p>
    <w:p>
      <w:pPr>
        <w:pStyle w:val="7"/>
        <w:widowControl/>
        <w:rPr>
          <w:rFonts w:hint="eastAsia"/>
        </w:rPr>
      </w:pPr>
      <w:r>
        <w:rPr>
          <w:rStyle w:val="12"/>
        </w:rPr>
        <w:t>LP</w:t>
      </w:r>
      <w:r>
        <w:t>挖矿</w:t>
      </w:r>
      <w:r>
        <w:rPr>
          <w:rStyle w:val="12"/>
        </w:rPr>
        <w:t xml:space="preserve"> </w:t>
      </w:r>
      <w:r>
        <w:t>年化测试阶段。存入</w:t>
      </w:r>
      <w:r>
        <w:rPr>
          <w:rStyle w:val="12"/>
        </w:rPr>
        <w:t>LP</w:t>
      </w:r>
      <w:r>
        <w:t>过少。</w:t>
      </w:r>
      <w:r>
        <w:rPr>
          <w:rStyle w:val="12"/>
        </w:rPr>
        <w:t>LP</w:t>
      </w:r>
      <w:r>
        <w:t>资金池资金量小。每年产生的</w:t>
      </w:r>
      <w:r>
        <w:rPr>
          <w:rStyle w:val="12"/>
        </w:rPr>
        <w:t>LP</w:t>
      </w:r>
      <w:r>
        <w:t>挖矿奖励</w:t>
      </w:r>
      <w:r>
        <w:rPr>
          <w:rStyle w:val="12"/>
        </w:rPr>
        <w:t xml:space="preserve"> 5</w:t>
      </w:r>
      <w:r>
        <w:t>亿。质押的</w:t>
      </w:r>
      <w:r>
        <w:rPr>
          <w:rStyle w:val="12"/>
        </w:rPr>
        <w:t>LP</w:t>
      </w:r>
      <w:r>
        <w:t>价值</w:t>
      </w:r>
      <w:r>
        <w:rPr>
          <w:rStyle w:val="12"/>
        </w:rPr>
        <w:t>CHACHA</w:t>
      </w:r>
      <w:r>
        <w:t>偏低。年化会偏高。</w:t>
      </w:r>
    </w:p>
    <w:p>
      <w:pPr>
        <w:pStyle w:val="7"/>
        <w:widowControl/>
        <w:rPr>
          <w:rFonts w:hint="eastAsia"/>
        </w:rPr>
      </w:pPr>
    </w:p>
    <w:p>
      <w:pPr>
        <w:pStyle w:val="7"/>
        <w:widowControl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eastAsiaTheme="minorEastAsia"/>
        </w:rPr>
        <w:t>6</w:t>
      </w:r>
      <w:r>
        <w:t>、</w:t>
      </w:r>
      <w:r>
        <w:rPr>
          <w:rFonts w:hint="eastAsia" w:ascii="宋体" w:hAnsi="宋体" w:eastAsia="宋体" w:cs="宋体"/>
          <w:sz w:val="32"/>
          <w:szCs w:val="32"/>
        </w:rPr>
        <w:t>小树苗售卖</w:t>
      </w:r>
      <w:r>
        <w:rPr>
          <w:rFonts w:hint="eastAsia"/>
          <w:sz w:val="32"/>
          <w:szCs w:val="32"/>
        </w:rPr>
        <w:t>NFT。</w:t>
      </w:r>
      <w:r>
        <w:rPr>
          <w:rFonts w:hint="eastAsia" w:ascii="宋体" w:hAnsi="宋体" w:eastAsia="宋体" w:cs="宋体"/>
          <w:sz w:val="32"/>
          <w:szCs w:val="32"/>
        </w:rPr>
        <w:t>可以使用</w:t>
      </w:r>
      <w:r>
        <w:rPr>
          <w:rFonts w:hint="eastAsia"/>
          <w:sz w:val="32"/>
          <w:szCs w:val="32"/>
        </w:rPr>
        <w:t xml:space="preserve">BUSDT </w:t>
      </w:r>
      <w:r>
        <w:rPr>
          <w:rFonts w:hint="eastAsia" w:ascii="宋体" w:hAnsi="宋体" w:eastAsia="宋体" w:cs="宋体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CHACH </w:t>
      </w:r>
      <w:r>
        <w:rPr>
          <w:rFonts w:hint="eastAsia" w:ascii="宋体" w:hAnsi="宋体" w:eastAsia="宋体" w:cs="宋体"/>
          <w:sz w:val="32"/>
          <w:szCs w:val="32"/>
        </w:rPr>
        <w:t>购买小树</w:t>
      </w:r>
    </w:p>
    <w:p>
      <w:pPr>
        <w:pStyle w:val="11"/>
        <w:widowControl/>
        <w:rPr>
          <w:rFonts w:hint="eastAsia" w:eastAsiaTheme="minorEastAsia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苗</w:t>
      </w:r>
      <w:r>
        <w:rPr>
          <w:rFonts w:hint="eastAsia"/>
          <w:sz w:val="32"/>
          <w:szCs w:val="32"/>
        </w:rPr>
        <w:t>NFT</w:t>
      </w:r>
      <w:r>
        <w:rPr>
          <w:rFonts w:hint="eastAsia" w:eastAsiaTheme="minorEastAsia"/>
          <w:sz w:val="32"/>
          <w:szCs w:val="32"/>
        </w:rPr>
        <w:t xml:space="preserve">、 </w:t>
      </w:r>
      <w:r>
        <w:rPr>
          <w:rFonts w:hint="eastAsia" w:ascii="宋体" w:hAnsi="宋体" w:eastAsia="宋体" w:cs="宋体"/>
          <w:sz w:val="32"/>
          <w:szCs w:val="32"/>
        </w:rPr>
        <w:t>保证小树苗的唯一性使用了</w:t>
      </w:r>
      <w:r>
        <w:rPr>
          <w:rFonts w:hint="eastAsia"/>
          <w:sz w:val="32"/>
          <w:szCs w:val="32"/>
        </w:rPr>
        <w:t xml:space="preserve">ERC721 </w:t>
      </w:r>
      <w:r>
        <w:rPr>
          <w:rFonts w:hint="eastAsia" w:ascii="宋体" w:hAnsi="宋体" w:eastAsia="宋体" w:cs="宋体"/>
          <w:sz w:val="32"/>
          <w:szCs w:val="32"/>
        </w:rPr>
        <w:t>协议、</w:t>
      </w:r>
      <w:r>
        <w:rPr>
          <w:rFonts w:hint="eastAsia"/>
          <w:sz w:val="32"/>
          <w:szCs w:val="32"/>
        </w:rPr>
        <w:tab/>
      </w:r>
      <w:r>
        <w:rPr>
          <w:rFonts w:hint="eastAsia" w:ascii="宋体" w:hAnsi="宋体" w:eastAsia="宋体" w:cs="宋体"/>
          <w:sz w:val="32"/>
          <w:szCs w:val="32"/>
        </w:rPr>
        <w:t>可以通过更新</w:t>
      </w:r>
      <w:r>
        <w:rPr>
          <w:rFonts w:hint="eastAsia"/>
          <w:sz w:val="32"/>
          <w:szCs w:val="32"/>
        </w:rPr>
        <w:t>NFT</w:t>
      </w:r>
      <w:r>
        <w:rPr>
          <w:rFonts w:hint="eastAsia" w:ascii="宋体" w:hAnsi="宋体" w:eastAsia="宋体" w:cs="宋体"/>
          <w:sz w:val="32"/>
          <w:szCs w:val="32"/>
        </w:rPr>
        <w:t>元数据文件</w:t>
      </w:r>
      <w:r>
        <w:rPr>
          <w:rFonts w:hint="eastAsia"/>
          <w:sz w:val="32"/>
          <w:szCs w:val="32"/>
        </w:rPr>
        <w:t>,</w:t>
      </w:r>
      <w:r>
        <w:rPr>
          <w:rFonts w:hint="eastAsia" w:ascii="宋体" w:hAnsi="宋体" w:eastAsia="宋体" w:cs="宋体"/>
          <w:sz w:val="32"/>
          <w:szCs w:val="32"/>
        </w:rPr>
        <w:t>替换小树苗真实生图片</w:t>
      </w:r>
      <w:r>
        <w:rPr>
          <w:rFonts w:hint="eastAsia" w:eastAsiaTheme="minorEastAsia"/>
          <w:sz w:val="32"/>
          <w:szCs w:val="32"/>
        </w:rPr>
        <w:t>。</w:t>
      </w:r>
    </w:p>
    <w:p>
      <w:pPr>
        <w:pStyle w:val="11"/>
        <w:widowControl/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合约发布设置:</w:t>
      </w:r>
    </w:p>
    <w:p>
      <w:pPr>
        <w:pStyle w:val="11"/>
        <w:widowControl/>
        <w:rPr>
          <w:rFonts w:hint="eastAsia" w:eastAsiaTheme="minorEastAsia"/>
          <w:sz w:val="32"/>
          <w:szCs w:val="32"/>
        </w:rPr>
      </w:pPr>
    </w:p>
    <w:p>
      <w:pPr>
        <w:pStyle w:val="11"/>
        <w:widowControl/>
        <w:numPr>
          <w:ilvl w:val="0"/>
          <w:numId w:val="1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设置合约支付代币Token   合约</w:t>
      </w:r>
      <w:r>
        <w:rPr>
          <w:rFonts w:eastAsiaTheme="minorEastAsia"/>
          <w:sz w:val="32"/>
          <w:szCs w:val="32"/>
        </w:rPr>
        <w:t>payToken地址</w:t>
      </w:r>
    </w:p>
    <w:p>
      <w:pPr>
        <w:pStyle w:val="11"/>
        <w:widowControl/>
        <w:numPr>
          <w:ilvl w:val="0"/>
          <w:numId w:val="1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设置接收代币Token 地址  合约</w:t>
      </w:r>
      <w:r>
        <w:rPr>
          <w:rFonts w:eastAsiaTheme="minorEastAsia"/>
          <w:sz w:val="32"/>
          <w:szCs w:val="32"/>
        </w:rPr>
        <w:t>treasury地址</w:t>
      </w:r>
    </w:p>
    <w:p>
      <w:pPr>
        <w:pStyle w:val="11"/>
        <w:widowControl/>
        <w:numPr>
          <w:ilvl w:val="0"/>
          <w:numId w:val="1"/>
        </w:numPr>
        <w:rPr>
          <w:rFonts w:hint="eastAsia" w:eastAsiaTheme="minorEastAsia"/>
        </w:rPr>
      </w:pPr>
      <w:r>
        <w:rPr>
          <w:rFonts w:hint="eastAsia" w:eastAsiaTheme="minorEastAsia"/>
          <w:sz w:val="32"/>
          <w:szCs w:val="32"/>
        </w:rPr>
        <w:t>设置售卖参数</w:t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ab/>
      </w:r>
    </w:p>
    <w:p>
      <w:pPr>
        <w:pStyle w:val="11"/>
        <w:widowControl/>
        <w:ind w:left="420"/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合约</w:t>
      </w:r>
      <w:r>
        <w:rPr>
          <w:rFonts w:eastAsiaTheme="minorEastAsia"/>
          <w:sz w:val="32"/>
          <w:szCs w:val="32"/>
        </w:rPr>
        <w:t>activatePublicSale</w:t>
      </w:r>
      <w:r>
        <w:rPr>
          <w:rFonts w:hint="eastAsia" w:eastAsiaTheme="minorEastAsia"/>
          <w:sz w:val="32"/>
          <w:szCs w:val="32"/>
        </w:rPr>
        <w:t xml:space="preserve">  方法参数</w:t>
      </w:r>
    </w:p>
    <w:p>
      <w:pPr>
        <w:pStyle w:val="11"/>
        <w:widowControl/>
        <w:ind w:left="420"/>
        <w:rPr>
          <w:rFonts w:hint="eastAsia" w:eastAsiaTheme="minorEastAsia"/>
        </w:rPr>
      </w:pPr>
      <w:r>
        <w:rPr>
          <w:rFonts w:eastAsiaTheme="minorEastAsia"/>
          <w:sz w:val="32"/>
          <w:szCs w:val="32"/>
        </w:rPr>
        <w:t>uint256 _start</w:t>
      </w:r>
      <w:r>
        <w:rPr>
          <w:rFonts w:hint="eastAsia" w:eastAsiaTheme="minorEastAsia"/>
          <w:sz w:val="32"/>
          <w:szCs w:val="32"/>
        </w:rPr>
        <w:t xml:space="preserve">  价格设置成</w:t>
      </w:r>
      <w:r>
        <w:rPr>
          <w:rFonts w:eastAsiaTheme="minorEastAsia"/>
          <w:sz w:val="32"/>
          <w:szCs w:val="32"/>
        </w:rPr>
        <w:t>1000000000000000000</w:t>
      </w:r>
    </w:p>
    <w:p>
      <w:pPr>
        <w:pStyle w:val="11"/>
        <w:widowControl/>
        <w:ind w:left="420"/>
        <w:rPr>
          <w:rFonts w:hint="eastAsia" w:eastAsiaTheme="minorEastAsia"/>
        </w:rPr>
      </w:pPr>
      <w:r>
        <w:rPr>
          <w:rFonts w:eastAsiaTheme="minorEastAsia"/>
        </w:rPr>
        <w:t>uint256 _reserve</w:t>
      </w:r>
      <w:r>
        <w:rPr>
          <w:rFonts w:hint="eastAsia" w:eastAsiaTheme="minorEastAsia"/>
        </w:rPr>
        <w:t xml:space="preserve"> </w:t>
      </w:r>
      <w:r>
        <w:rPr>
          <w:rFonts w:hint="eastAsia" w:eastAsiaTheme="minorEastAsia"/>
          <w:sz w:val="32"/>
          <w:szCs w:val="32"/>
        </w:rPr>
        <w:t>价格设置成</w:t>
      </w:r>
      <w:r>
        <w:rPr>
          <w:rFonts w:eastAsiaTheme="minorEastAsia"/>
          <w:sz w:val="32"/>
          <w:szCs w:val="32"/>
        </w:rPr>
        <w:t>1000000000000000000</w:t>
      </w:r>
    </w:p>
    <w:p>
      <w:pPr>
        <w:pStyle w:val="11"/>
        <w:widowControl/>
        <w:ind w:left="420"/>
        <w:rPr>
          <w:rFonts w:hint="eastAsia" w:eastAsiaTheme="minorEastAsia"/>
        </w:rPr>
      </w:pPr>
      <w:r>
        <w:rPr>
          <w:rFonts w:eastAsiaTheme="minorEastAsia"/>
        </w:rPr>
        <w:t>uint256 _step</w:t>
      </w:r>
      <w:r>
        <w:rPr>
          <w:rFonts w:hint="eastAsia" w:eastAsiaTheme="minorEastAsia"/>
          <w:sz w:val="32"/>
          <w:szCs w:val="32"/>
        </w:rPr>
        <w:t xml:space="preserve">设置成 1 </w:t>
      </w:r>
    </w:p>
    <w:p>
      <w:pPr>
        <w:pStyle w:val="11"/>
        <w:widowControl/>
        <w:ind w:left="420"/>
        <w:rPr>
          <w:rFonts w:hint="eastAsia" w:eastAsiaTheme="minorEastAsia"/>
        </w:rPr>
      </w:pPr>
      <w:r>
        <w:rPr>
          <w:rFonts w:eastAsiaTheme="minorEastAsia"/>
        </w:rPr>
        <w:t>uint256 _timeRange</w:t>
      </w:r>
      <w:r>
        <w:rPr>
          <w:rFonts w:hint="eastAsia" w:eastAsiaTheme="minorEastAsia"/>
          <w:sz w:val="32"/>
          <w:szCs w:val="32"/>
        </w:rPr>
        <w:t xml:space="preserve">设置成  </w:t>
      </w:r>
      <w:r>
        <w:rPr>
          <w:rFonts w:eastAsiaTheme="minorEastAsia"/>
          <w:sz w:val="32"/>
          <w:szCs w:val="32"/>
        </w:rPr>
        <w:t>1</w:t>
      </w:r>
    </w:p>
    <w:p>
      <w:pPr>
        <w:pStyle w:val="11"/>
        <w:widowControl/>
        <w:numPr>
          <w:ilvl w:val="0"/>
          <w:numId w:val="1"/>
        </w:numPr>
        <w:rPr>
          <w:rFonts w:hint="eastAsia" w:eastAsiaTheme="minorEastAsia"/>
        </w:rPr>
      </w:pPr>
      <w:r>
        <w:rPr>
          <w:rFonts w:hint="eastAsia" w:eastAsiaTheme="minorEastAsia"/>
          <w:sz w:val="32"/>
          <w:szCs w:val="32"/>
        </w:rPr>
        <w:t>设置</w:t>
      </w:r>
      <w:r>
        <w:rPr>
          <w:rFonts w:eastAsiaTheme="minorEastAsia"/>
          <w:sz w:val="32"/>
          <w:szCs w:val="32"/>
        </w:rPr>
        <w:t>revealed可选</w:t>
      </w:r>
      <w:r>
        <w:rPr>
          <w:rFonts w:hint="eastAsia" w:eastAsiaTheme="minorEastAsia"/>
          <w:sz w:val="32"/>
          <w:szCs w:val="32"/>
        </w:rPr>
        <w:t>,</w:t>
      </w:r>
      <w:r>
        <w:rPr>
          <w:rFonts w:eastAsiaTheme="minorEastAsia"/>
          <w:sz w:val="32"/>
          <w:szCs w:val="32"/>
        </w:rPr>
        <w:t>是否使用统一元数据或根据</w:t>
      </w:r>
      <w:r>
        <w:rPr>
          <w:rFonts w:hint="eastAsia" w:eastAsiaTheme="minorEastAsia"/>
          <w:sz w:val="32"/>
          <w:szCs w:val="32"/>
        </w:rPr>
        <w:t>ID 返回元数据</w:t>
      </w:r>
    </w:p>
    <w:p>
      <w:pPr>
        <w:pStyle w:val="11"/>
        <w:widowControl/>
        <w:numPr>
          <w:ilvl w:val="0"/>
          <w:numId w:val="1"/>
        </w:numPr>
        <w:rPr>
          <w:rFonts w:hint="eastAsia" w:eastAsiaTheme="minorEastAsia"/>
        </w:rPr>
      </w:pPr>
      <w:r>
        <w:rPr>
          <w:rFonts w:eastAsiaTheme="minorEastAsia"/>
        </w:rPr>
        <w:t>设置售卖状态</w:t>
      </w:r>
    </w:p>
    <w:p>
      <w:pPr>
        <w:pStyle w:val="11"/>
        <w:widowControl/>
        <w:ind w:left="420"/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合约</w:t>
      </w:r>
      <w:r>
        <w:rPr>
          <w:rFonts w:eastAsiaTheme="minorEastAsia"/>
          <w:sz w:val="32"/>
          <w:szCs w:val="32"/>
        </w:rPr>
        <w:t>setPublicSaleActivated</w:t>
      </w:r>
      <w:r>
        <w:rPr>
          <w:rFonts w:hint="eastAsia" w:eastAsiaTheme="minorEastAsia"/>
          <w:sz w:val="32"/>
          <w:szCs w:val="32"/>
        </w:rPr>
        <w:t>方法参数</w:t>
      </w:r>
    </w:p>
    <w:p>
      <w:pPr>
        <w:pStyle w:val="11"/>
        <w:widowControl/>
        <w:ind w:left="420"/>
        <w:rPr>
          <w:rFonts w:hint="eastAsia" w:eastAsiaTheme="minorEastAsia"/>
        </w:rPr>
      </w:pPr>
      <w:r>
        <w:rPr>
          <w:rFonts w:hint="eastAsia" w:eastAsiaTheme="minorEastAsia"/>
        </w:rPr>
        <w:t>b</w:t>
      </w:r>
      <w:r>
        <w:rPr>
          <w:rFonts w:eastAsiaTheme="minorEastAsia"/>
        </w:rPr>
        <w:t>ool</w:t>
      </w:r>
      <w:r>
        <w:rPr>
          <w:rFonts w:hint="eastAsia" w:eastAsiaTheme="minorEastAsia"/>
        </w:rPr>
        <w:t xml:space="preserve"> </w:t>
      </w:r>
      <w:r>
        <w:rPr>
          <w:rFonts w:eastAsiaTheme="minorEastAsia"/>
        </w:rPr>
        <w:t>_publicSaleActivated</w:t>
      </w:r>
      <w:r>
        <w:rPr>
          <w:rFonts w:hint="eastAsia" w:eastAsiaTheme="minorEastAsia"/>
        </w:rPr>
        <w:t xml:space="preserve"> 售卖状态</w:t>
      </w:r>
    </w:p>
    <w:p>
      <w:pPr>
        <w:pStyle w:val="11"/>
        <w:widowControl/>
        <w:ind w:left="420"/>
        <w:rPr>
          <w:rFonts w:hint="eastAsia" w:eastAsiaTheme="minorEastAsia"/>
        </w:rPr>
      </w:pPr>
    </w:p>
    <w:p>
      <w:pPr>
        <w:pStyle w:val="7"/>
        <w:widowControl/>
        <w:rPr>
          <w:rFonts w:hint="eastAsia" w:ascii="Helvetica Neue" w:hAnsi="Helvetica Neue" w:eastAsiaTheme="minorEastAsia"/>
          <w:sz w:val="32"/>
          <w:szCs w:val="32"/>
        </w:rPr>
      </w:pPr>
      <w:r>
        <w:rPr>
          <w:rFonts w:hint="eastAsia" w:eastAsiaTheme="minorEastAsia"/>
        </w:rPr>
        <w:t>7</w:t>
      </w:r>
      <w:r>
        <w:t>、</w:t>
      </w:r>
      <w:r>
        <w:rPr>
          <w:rFonts w:hint="eastAsia" w:eastAsiaTheme="minorEastAsia"/>
          <w:sz w:val="32"/>
          <w:szCs w:val="32"/>
        </w:rPr>
        <w:t>NFT ERC721 交易市场</w:t>
      </w:r>
      <w:r>
        <w:rPr>
          <w:rFonts w:hint="eastAsia" w:ascii="Helvetica Neue" w:hAnsi="Helvetica Neue" w:eastAsiaTheme="minorEastAsia"/>
          <w:sz w:val="32"/>
          <w:szCs w:val="32"/>
        </w:rPr>
        <w:t>。提供ERC721的限价出售、</w:t>
      </w:r>
    </w:p>
    <w:p>
      <w:pPr>
        <w:pStyle w:val="7"/>
        <w:widowControl/>
        <w:rPr>
          <w:rFonts w:hint="eastAsia" w:ascii="Helvetica Neue" w:hAnsi="Helvetica Neue" w:eastAsiaTheme="minorEastAsia"/>
          <w:sz w:val="32"/>
          <w:szCs w:val="32"/>
        </w:rPr>
      </w:pPr>
      <w:r>
        <w:rPr>
          <w:rFonts w:hint="eastAsia" w:ascii="Helvetica Neue" w:hAnsi="Helvetica Neue" w:eastAsiaTheme="minorEastAsia"/>
          <w:sz w:val="32"/>
          <w:szCs w:val="32"/>
        </w:rPr>
        <w:t xml:space="preserve">买入、取消、修改价格等基础方法 </w:t>
      </w:r>
    </w:p>
    <w:p>
      <w:pPr>
        <w:pStyle w:val="11"/>
        <w:widowControl/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合约发布设置:</w:t>
      </w:r>
    </w:p>
    <w:p>
      <w:pPr>
        <w:pStyle w:val="11"/>
        <w:widowControl/>
        <w:numPr>
          <w:ilvl w:val="0"/>
          <w:numId w:val="2"/>
        </w:numPr>
        <w:rPr>
          <w:rFonts w:hint="eastAsia" w:eastAsiaTheme="minorEastAsia"/>
          <w:sz w:val="32"/>
          <w:szCs w:val="32"/>
          <w:u w:val="single"/>
        </w:rPr>
      </w:pPr>
      <w:r>
        <w:rPr>
          <w:rFonts w:hint="eastAsia" w:eastAsiaTheme="minorEastAsia"/>
          <w:sz w:val="32"/>
          <w:szCs w:val="32"/>
        </w:rPr>
        <w:t>设置交易手续费  合约</w:t>
      </w:r>
      <w:r>
        <w:rPr>
          <w:rFonts w:eastAsiaTheme="minorEastAsia"/>
          <w:sz w:val="32"/>
          <w:szCs w:val="32"/>
        </w:rPr>
        <w:t>feeRecipients地址</w:t>
      </w:r>
    </w:p>
    <w:p>
      <w:pPr>
        <w:pStyle w:val="11"/>
        <w:widowControl/>
        <w:numPr>
          <w:ilvl w:val="0"/>
          <w:numId w:val="2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 xml:space="preserve">设置手续费  </w:t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>合约</w:t>
      </w:r>
      <w:r>
        <w:rPr>
          <w:rFonts w:eastAsiaTheme="minorEastAsia"/>
          <w:sz w:val="32"/>
          <w:szCs w:val="32"/>
        </w:rPr>
        <w:t>feePercentages</w:t>
      </w:r>
    </w:p>
    <w:p>
      <w:pPr>
        <w:pStyle w:val="11"/>
        <w:widowControl/>
        <w:numPr>
          <w:ilvl w:val="0"/>
          <w:numId w:val="2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设置支持支付的代币</w:t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>合约</w:t>
      </w:r>
      <w:r>
        <w:rPr>
          <w:rFonts w:eastAsiaTheme="minorEastAsia"/>
          <w:sz w:val="32"/>
          <w:szCs w:val="32"/>
        </w:rPr>
        <w:t>payTokens</w:t>
      </w:r>
    </w:p>
    <w:p>
      <w:pPr>
        <w:pStyle w:val="7"/>
        <w:widowControl/>
        <w:rPr>
          <w:rFonts w:hint="eastAsia"/>
        </w:rPr>
      </w:pPr>
    </w:p>
    <w:p>
      <w:pPr>
        <w:pStyle w:val="11"/>
        <w:widowControl/>
        <w:rPr>
          <w:rFonts w:hint="eastAsia" w:eastAsiaTheme="minorEastAsia"/>
        </w:rPr>
      </w:pPr>
    </w:p>
    <w:p>
      <w:pPr>
        <w:pStyle w:val="7"/>
        <w:widowControl/>
        <w:rPr>
          <w:rFonts w:hint="eastAsia" w:ascii="Helvetica Neue" w:hAnsi="Helvetica Neue" w:eastAsiaTheme="minorEastAsia"/>
          <w:sz w:val="32"/>
          <w:szCs w:val="32"/>
        </w:rPr>
      </w:pPr>
      <w:r>
        <w:rPr>
          <w:rFonts w:hint="eastAsia" w:eastAsiaTheme="minorEastAsia"/>
        </w:rPr>
        <w:t>8</w:t>
      </w:r>
      <w:r>
        <w:t>、</w:t>
      </w:r>
      <w:r>
        <w:rPr>
          <w:rFonts w:hint="eastAsia" w:eastAsiaTheme="minorEastAsia"/>
          <w:sz w:val="32"/>
          <w:szCs w:val="32"/>
        </w:rPr>
        <w:t>NFT ERC1155 交易市场</w:t>
      </w:r>
      <w:r>
        <w:rPr>
          <w:rFonts w:hint="eastAsia" w:ascii="Helvetica Neue" w:hAnsi="Helvetica Neue" w:eastAsiaTheme="minorEastAsia"/>
          <w:sz w:val="32"/>
          <w:szCs w:val="32"/>
        </w:rPr>
        <w:t>。提供ERC</w:t>
      </w:r>
      <w:r>
        <w:rPr>
          <w:rFonts w:hint="eastAsia" w:eastAsiaTheme="minorEastAsia"/>
          <w:sz w:val="32"/>
          <w:szCs w:val="32"/>
        </w:rPr>
        <w:t>1155</w:t>
      </w:r>
      <w:r>
        <w:rPr>
          <w:rFonts w:hint="eastAsia" w:ascii="Helvetica Neue" w:hAnsi="Helvetica Neue" w:eastAsiaTheme="minorEastAsia"/>
          <w:sz w:val="32"/>
          <w:szCs w:val="32"/>
        </w:rPr>
        <w:t>的限价出售、</w:t>
      </w:r>
    </w:p>
    <w:p>
      <w:pPr>
        <w:pStyle w:val="7"/>
        <w:widowControl/>
        <w:rPr>
          <w:rFonts w:hint="eastAsia" w:ascii="Helvetica Neue" w:hAnsi="Helvetica Neue" w:eastAsiaTheme="minorEastAsia"/>
          <w:sz w:val="32"/>
          <w:szCs w:val="32"/>
        </w:rPr>
      </w:pPr>
      <w:r>
        <w:rPr>
          <w:rFonts w:hint="eastAsia" w:ascii="Helvetica Neue" w:hAnsi="Helvetica Neue" w:eastAsiaTheme="minorEastAsia"/>
          <w:sz w:val="32"/>
          <w:szCs w:val="32"/>
        </w:rPr>
        <w:t xml:space="preserve">买入、取消、修改价格等基础方法 </w:t>
      </w:r>
    </w:p>
    <w:p>
      <w:pPr>
        <w:pStyle w:val="11"/>
        <w:widowControl/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合约发布设置:</w:t>
      </w:r>
    </w:p>
    <w:p>
      <w:pPr>
        <w:pStyle w:val="11"/>
        <w:widowControl/>
        <w:numPr>
          <w:ilvl w:val="0"/>
          <w:numId w:val="3"/>
        </w:numPr>
        <w:rPr>
          <w:rFonts w:hint="eastAsia" w:eastAsiaTheme="minorEastAsia"/>
          <w:sz w:val="32"/>
          <w:szCs w:val="32"/>
          <w:u w:val="single"/>
        </w:rPr>
      </w:pPr>
      <w:r>
        <w:rPr>
          <w:rFonts w:hint="eastAsia" w:eastAsiaTheme="minorEastAsia"/>
          <w:sz w:val="32"/>
          <w:szCs w:val="32"/>
        </w:rPr>
        <w:t>设置交易手续费  合约</w:t>
      </w:r>
      <w:r>
        <w:rPr>
          <w:rFonts w:eastAsiaTheme="minorEastAsia"/>
          <w:sz w:val="32"/>
          <w:szCs w:val="32"/>
        </w:rPr>
        <w:t>feeRecipients地址</w:t>
      </w:r>
    </w:p>
    <w:p>
      <w:pPr>
        <w:pStyle w:val="11"/>
        <w:widowControl/>
        <w:numPr>
          <w:ilvl w:val="0"/>
          <w:numId w:val="3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 xml:space="preserve">设置手续费  </w:t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>合约</w:t>
      </w:r>
      <w:r>
        <w:rPr>
          <w:rFonts w:eastAsiaTheme="minorEastAsia"/>
          <w:sz w:val="32"/>
          <w:szCs w:val="32"/>
        </w:rPr>
        <w:t>feePercentages</w:t>
      </w:r>
    </w:p>
    <w:p>
      <w:pPr>
        <w:pStyle w:val="11"/>
        <w:widowControl/>
        <w:numPr>
          <w:ilvl w:val="0"/>
          <w:numId w:val="3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设置支持支付的代币</w:t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>合约</w:t>
      </w:r>
      <w:r>
        <w:rPr>
          <w:rFonts w:eastAsiaTheme="minorEastAsia"/>
          <w:sz w:val="32"/>
          <w:szCs w:val="32"/>
        </w:rPr>
        <w:t>payTokens</w:t>
      </w:r>
    </w:p>
    <w:p>
      <w:pPr>
        <w:pStyle w:val="13"/>
        <w:widowControl/>
        <w:rPr>
          <w:rFonts w:hint="eastAsia" w:eastAsiaTheme="minorEastAsia"/>
        </w:rPr>
      </w:pPr>
    </w:p>
    <w:p>
      <w:pPr>
        <w:pStyle w:val="7"/>
        <w:widowControl/>
        <w:rPr>
          <w:rFonts w:ascii="Helvetica Neue" w:hAnsi="Helvetica Neue" w:eastAsiaTheme="minorEastAsia"/>
          <w:sz w:val="32"/>
          <w:szCs w:val="32"/>
        </w:rPr>
      </w:pPr>
      <w:r>
        <w:rPr>
          <w:rFonts w:hint="eastAsia" w:eastAsiaTheme="minorEastAsia"/>
        </w:rPr>
        <w:t>8</w:t>
      </w:r>
      <w:r>
        <w:t>、</w:t>
      </w:r>
      <w:r>
        <w:rPr>
          <w:rFonts w:hint="eastAsia" w:eastAsiaTheme="minorEastAsia"/>
          <w:sz w:val="32"/>
          <w:szCs w:val="32"/>
        </w:rPr>
        <w:t>盲盒发布工厂</w:t>
      </w:r>
      <w:r>
        <w:rPr>
          <w:rFonts w:hint="eastAsia" w:ascii="Helvetica Neue" w:hAnsi="Helvetica Neue" w:eastAsiaTheme="minorEastAsia"/>
          <w:sz w:val="32"/>
          <w:szCs w:val="32"/>
        </w:rPr>
        <w:t>。官方或游戏商户发布</w:t>
      </w:r>
      <w:r>
        <w:rPr>
          <w:rFonts w:hint="eastAsia" w:eastAsiaTheme="minorEastAsia"/>
          <w:sz w:val="32"/>
          <w:szCs w:val="32"/>
        </w:rPr>
        <w:t>盲盒, 使用的模版合约是</w:t>
      </w:r>
      <w:r>
        <w:rPr>
          <w:rFonts w:eastAsiaTheme="minorEastAsia"/>
          <w:sz w:val="32"/>
          <w:szCs w:val="32"/>
        </w:rPr>
        <w:t>ChaChaERC1155作为模版</w:t>
      </w:r>
      <w:r>
        <w:rPr>
          <w:rFonts w:hint="eastAsia"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ChaChaERC1155</w:t>
      </w:r>
      <w:r>
        <w:rPr>
          <w:rFonts w:hint="eastAsia" w:eastAsiaTheme="minorEastAsia"/>
          <w:sz w:val="32"/>
          <w:szCs w:val="32"/>
        </w:rPr>
        <w:t>扩展了</w:t>
      </w:r>
      <w:r>
        <w:rPr>
          <w:rFonts w:eastAsiaTheme="minorEastAsia"/>
          <w:sz w:val="32"/>
          <w:szCs w:val="32"/>
        </w:rPr>
        <w:t>ERC1155</w:t>
      </w:r>
      <w:r>
        <w:rPr>
          <w:rFonts w:hint="eastAsia" w:eastAsiaTheme="minorEastAsia"/>
          <w:sz w:val="32"/>
          <w:szCs w:val="32"/>
        </w:rPr>
        <w:t xml:space="preserve"> 合约的功能, 提供了拆盲盒、随机属性等方法</w:t>
      </w:r>
    </w:p>
    <w:p>
      <w:pPr>
        <w:pStyle w:val="11"/>
        <w:widowControl/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合约发布设置:</w:t>
      </w:r>
    </w:p>
    <w:p>
      <w:pPr>
        <w:pStyle w:val="13"/>
        <w:widowControl/>
        <w:rPr>
          <w:rFonts w:hint="eastAsia" w:eastAsiaTheme="minorEastAsia"/>
        </w:rPr>
      </w:pPr>
    </w:p>
    <w:p>
      <w:pPr>
        <w:pStyle w:val="7"/>
        <w:widowControl/>
        <w:rPr>
          <w:rFonts w:ascii="Helvetica Neue" w:hAnsi="Helvetica Neue" w:eastAsiaTheme="minorEastAsia"/>
          <w:sz w:val="32"/>
          <w:szCs w:val="32"/>
        </w:rPr>
      </w:pPr>
      <w:r>
        <w:rPr>
          <w:rFonts w:hint="eastAsia" w:eastAsiaTheme="minorEastAsia"/>
        </w:rPr>
        <w:t>8</w:t>
      </w:r>
      <w:r>
        <w:t>、</w:t>
      </w:r>
      <w:r>
        <w:rPr>
          <w:rFonts w:hint="eastAsia" w:eastAsiaTheme="minorEastAsia"/>
          <w:sz w:val="32"/>
          <w:szCs w:val="32"/>
        </w:rPr>
        <w:t>盲盒发售</w:t>
      </w:r>
      <w:r>
        <w:rPr>
          <w:rFonts w:hint="eastAsia" w:ascii="Helvetica Neue" w:hAnsi="Helvetica Neue" w:eastAsiaTheme="minorEastAsia"/>
          <w:sz w:val="32"/>
          <w:szCs w:val="32"/>
        </w:rPr>
        <w:t>。官方或游戏商户发售</w:t>
      </w:r>
      <w:r>
        <w:rPr>
          <w:rFonts w:hint="eastAsia" w:eastAsiaTheme="minorEastAsia"/>
          <w:sz w:val="32"/>
          <w:szCs w:val="32"/>
        </w:rPr>
        <w:t>盲盒, 提供了创建盲盒发售、取消发售、修改价格、限制售卖时间、数量等方法</w:t>
      </w:r>
    </w:p>
    <w:p>
      <w:pPr>
        <w:pStyle w:val="11"/>
        <w:widowControl/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合约发布设置:</w:t>
      </w:r>
    </w:p>
    <w:p>
      <w:pPr>
        <w:pStyle w:val="11"/>
        <w:widowControl/>
        <w:numPr>
          <w:ilvl w:val="0"/>
          <w:numId w:val="4"/>
        </w:numPr>
        <w:rPr>
          <w:rFonts w:hint="eastAsia" w:eastAsiaTheme="minorEastAsia"/>
          <w:sz w:val="32"/>
          <w:szCs w:val="32"/>
          <w:u w:val="single"/>
        </w:rPr>
      </w:pPr>
      <w:r>
        <w:rPr>
          <w:rFonts w:hint="eastAsia" w:eastAsiaTheme="minorEastAsia"/>
          <w:sz w:val="32"/>
          <w:szCs w:val="32"/>
        </w:rPr>
        <w:t>设置售卖状态  合约</w:t>
      </w:r>
      <w:r>
        <w:rPr>
          <w:rFonts w:eastAsiaTheme="minorEastAsia"/>
          <w:sz w:val="32"/>
          <w:szCs w:val="32"/>
        </w:rPr>
        <w:t>publicSaleActivated地址</w:t>
      </w:r>
    </w:p>
    <w:p>
      <w:pPr>
        <w:pStyle w:val="11"/>
        <w:widowControl/>
        <w:numPr>
          <w:ilvl w:val="0"/>
          <w:numId w:val="4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 xml:space="preserve">设置是否启用限时售卖  </w:t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>合约</w:t>
      </w:r>
      <w:r>
        <w:rPr>
          <w:rFonts w:eastAsiaTheme="minorEastAsia"/>
          <w:sz w:val="32"/>
          <w:szCs w:val="32"/>
        </w:rPr>
        <w:t>limitedTimeSaleActivated</w:t>
      </w:r>
    </w:p>
    <w:p>
      <w:pPr>
        <w:pStyle w:val="11"/>
        <w:widowControl/>
        <w:numPr>
          <w:ilvl w:val="0"/>
          <w:numId w:val="4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设置是否启用限量售卖</w:t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>合约</w:t>
      </w:r>
      <w:r>
        <w:rPr>
          <w:rFonts w:eastAsiaTheme="minorEastAsia"/>
          <w:sz w:val="32"/>
          <w:szCs w:val="32"/>
        </w:rPr>
        <w:t>limitedAmountSaleActivated</w:t>
      </w:r>
    </w:p>
    <w:p>
      <w:pPr>
        <w:pStyle w:val="11"/>
        <w:widowControl/>
        <w:numPr>
          <w:ilvl w:val="0"/>
          <w:numId w:val="4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设置售卖时间</w:t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 xml:space="preserve">合约  </w:t>
      </w:r>
      <w:r>
        <w:rPr>
          <w:rFonts w:eastAsiaTheme="minorEastAsia"/>
          <w:sz w:val="32"/>
          <w:szCs w:val="32"/>
        </w:rPr>
        <w:t>saleStartTime</w:t>
      </w:r>
    </w:p>
    <w:p>
      <w:pPr>
        <w:pStyle w:val="11"/>
        <w:widowControl/>
        <w:numPr>
          <w:ilvl w:val="0"/>
          <w:numId w:val="4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设置售卖数量</w:t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 xml:space="preserve">合约  </w:t>
      </w:r>
      <w:r>
        <w:rPr>
          <w:rFonts w:eastAsiaTheme="minorEastAsia"/>
          <w:sz w:val="32"/>
          <w:szCs w:val="32"/>
        </w:rPr>
        <w:t>saleAmount</w:t>
      </w:r>
    </w:p>
    <w:p>
      <w:pPr>
        <w:pStyle w:val="11"/>
        <w:widowControl/>
        <w:numPr>
          <w:ilvl w:val="0"/>
          <w:numId w:val="4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 xml:space="preserve">设置售卖持续时间  </w:t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>合约</w:t>
      </w:r>
      <w:r>
        <w:rPr>
          <w:rFonts w:eastAsiaTheme="minorEastAsia"/>
          <w:sz w:val="32"/>
          <w:szCs w:val="32"/>
        </w:rPr>
        <w:t>saleTime</w:t>
      </w:r>
    </w:p>
    <w:p>
      <w:pPr>
        <w:pStyle w:val="11"/>
        <w:widowControl/>
        <w:numPr>
          <w:ilvl w:val="0"/>
          <w:numId w:val="4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设置售卖周期</w:t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 xml:space="preserve">合约 </w:t>
      </w:r>
      <w:r>
        <w:rPr>
          <w:rFonts w:eastAsiaTheme="minorEastAsia"/>
          <w:sz w:val="32"/>
          <w:szCs w:val="32"/>
        </w:rPr>
        <w:t>diffDay</w:t>
      </w:r>
    </w:p>
    <w:p>
      <w:pPr>
        <w:pStyle w:val="13"/>
        <w:widowControl/>
        <w:rPr>
          <w:rFonts w:hint="eastAsia" w:eastAsiaTheme="minorEastAsia"/>
        </w:rPr>
      </w:pPr>
    </w:p>
    <w:p>
      <w:pPr>
        <w:pStyle w:val="7"/>
        <w:widowControl/>
        <w:rPr>
          <w:rFonts w:hint="eastAsia" w:ascii="Helvetica Neue" w:hAnsi="Helvetica Neue" w:eastAsiaTheme="minorEastAsia"/>
          <w:sz w:val="32"/>
          <w:szCs w:val="32"/>
        </w:rPr>
      </w:pPr>
      <w:r>
        <w:rPr>
          <w:rFonts w:hint="eastAsia" w:eastAsiaTheme="minorEastAsia"/>
        </w:rPr>
        <w:t>9</w:t>
      </w:r>
      <w:r>
        <w:t>、</w:t>
      </w:r>
      <w:r>
        <w:rPr>
          <w:rFonts w:hint="eastAsia"/>
        </w:rPr>
        <w:t>CHACHA</w:t>
      </w:r>
      <w:r>
        <w:rPr>
          <w:rFonts w:hint="eastAsia" w:ascii="宋体" w:hAnsi="宋体" w:eastAsia="宋体" w:cs="宋体"/>
        </w:rPr>
        <w:t>节点出售</w:t>
      </w:r>
      <w:r>
        <w:rPr>
          <w:rFonts w:hint="eastAsia" w:ascii="Helvetica Neue" w:hAnsi="Helvetica Neue" w:eastAsiaTheme="minorEastAsia"/>
          <w:sz w:val="32"/>
          <w:szCs w:val="32"/>
        </w:rPr>
        <w:t>。有50000 个节点可供出售,价格为5000BUSD,每销售增加100个价格上涨50BUSD ,可使用其它代币支付。可在合约内设置支付代币</w:t>
      </w:r>
    </w:p>
    <w:p>
      <w:pPr>
        <w:pStyle w:val="7"/>
        <w:widowControl/>
        <w:rPr>
          <w:rFonts w:ascii="Helvetica Neue" w:hAnsi="Helvetica Neue" w:eastAsiaTheme="minorEastAsia"/>
          <w:sz w:val="32"/>
          <w:szCs w:val="32"/>
        </w:rPr>
      </w:pPr>
    </w:p>
    <w:p>
      <w:pPr>
        <w:pStyle w:val="11"/>
        <w:widowControl/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合约发布设置:</w:t>
      </w:r>
    </w:p>
    <w:p>
      <w:pPr>
        <w:pStyle w:val="11"/>
        <w:widowControl/>
        <w:numPr>
          <w:ilvl w:val="0"/>
          <w:numId w:val="5"/>
        </w:numPr>
        <w:rPr>
          <w:rFonts w:hint="eastAsia" w:eastAsiaTheme="minorEastAsia"/>
          <w:sz w:val="32"/>
          <w:szCs w:val="32"/>
          <w:u w:val="single"/>
        </w:rPr>
      </w:pPr>
      <w:r>
        <w:rPr>
          <w:rFonts w:hint="eastAsia" w:eastAsiaTheme="minorEastAsia"/>
          <w:sz w:val="32"/>
          <w:szCs w:val="32"/>
        </w:rPr>
        <w:t>设置售卖状态  合约</w:t>
      </w:r>
      <w:r>
        <w:rPr>
          <w:rFonts w:eastAsiaTheme="minorEastAsia"/>
          <w:sz w:val="32"/>
          <w:szCs w:val="32"/>
        </w:rPr>
        <w:t>publicSaleActivated地址</w:t>
      </w:r>
    </w:p>
    <w:p>
      <w:pPr>
        <w:pStyle w:val="11"/>
        <w:widowControl/>
        <w:numPr>
          <w:ilvl w:val="0"/>
          <w:numId w:val="5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 xml:space="preserve">设置支付代币  </w:t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>合约</w:t>
      </w:r>
      <w:r>
        <w:rPr>
          <w:rFonts w:eastAsiaTheme="minorEastAsia"/>
          <w:sz w:val="32"/>
          <w:szCs w:val="32"/>
        </w:rPr>
        <w:t>payToken</w:t>
      </w:r>
    </w:p>
    <w:p>
      <w:pPr>
        <w:pStyle w:val="11"/>
        <w:widowControl/>
        <w:numPr>
          <w:ilvl w:val="0"/>
          <w:numId w:val="5"/>
        </w:numPr>
        <w:rPr>
          <w:rFonts w:hint="eastAsia" w:eastAsiaTheme="minorEastAsia"/>
          <w:sz w:val="32"/>
          <w:szCs w:val="32"/>
        </w:rPr>
      </w:pPr>
      <w:r>
        <w:rPr>
          <w:rFonts w:hint="eastAsia" w:eastAsiaTheme="minorEastAsia"/>
          <w:sz w:val="32"/>
          <w:szCs w:val="32"/>
        </w:rPr>
        <w:t>设置接收代币地址</w:t>
      </w:r>
      <w:r>
        <w:rPr>
          <w:rFonts w:hint="eastAsia" w:eastAsiaTheme="minorEastAsia"/>
          <w:sz w:val="32"/>
          <w:szCs w:val="32"/>
        </w:rPr>
        <w:tab/>
      </w:r>
      <w:r>
        <w:rPr>
          <w:rFonts w:hint="eastAsia" w:eastAsiaTheme="minorEastAsia"/>
          <w:sz w:val="32"/>
          <w:szCs w:val="32"/>
        </w:rPr>
        <w:t>合约</w:t>
      </w:r>
      <w:r>
        <w:rPr>
          <w:rFonts w:eastAsiaTheme="minorEastAsia"/>
          <w:sz w:val="32"/>
          <w:szCs w:val="32"/>
        </w:rPr>
        <w:t>tokenRecipients</w:t>
      </w:r>
    </w:p>
    <w:p>
      <w:pPr>
        <w:pStyle w:val="13"/>
        <w:widowControl/>
        <w:rPr>
          <w:rFonts w:hint="eastAsia"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F733F"/>
    <w:multiLevelType w:val="multilevel"/>
    <w:tmpl w:val="6B9F733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004D00"/>
    <w:multiLevelType w:val="multilevel"/>
    <w:tmpl w:val="79004D0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9A686B"/>
    <w:multiLevelType w:val="multilevel"/>
    <w:tmpl w:val="7C9A686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BD0073"/>
    <w:multiLevelType w:val="multilevel"/>
    <w:tmpl w:val="7DBD007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9D1D77"/>
    <w:multiLevelType w:val="multilevel"/>
    <w:tmpl w:val="7E9D1D7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F6C647"/>
    <w:rsid w:val="00014D11"/>
    <w:rsid w:val="00020810"/>
    <w:rsid w:val="000243C6"/>
    <w:rsid w:val="00031C0C"/>
    <w:rsid w:val="000427AF"/>
    <w:rsid w:val="00043DF1"/>
    <w:rsid w:val="000655C4"/>
    <w:rsid w:val="000A655C"/>
    <w:rsid w:val="000B65AB"/>
    <w:rsid w:val="000D063C"/>
    <w:rsid w:val="000E2EF8"/>
    <w:rsid w:val="000E3E52"/>
    <w:rsid w:val="000E5D72"/>
    <w:rsid w:val="000F0009"/>
    <w:rsid w:val="000F4437"/>
    <w:rsid w:val="00104442"/>
    <w:rsid w:val="0011434C"/>
    <w:rsid w:val="00130103"/>
    <w:rsid w:val="0013376E"/>
    <w:rsid w:val="0014303A"/>
    <w:rsid w:val="0016616C"/>
    <w:rsid w:val="001662DB"/>
    <w:rsid w:val="00190B41"/>
    <w:rsid w:val="001A1650"/>
    <w:rsid w:val="001B766D"/>
    <w:rsid w:val="001C22EA"/>
    <w:rsid w:val="001D368C"/>
    <w:rsid w:val="001F3458"/>
    <w:rsid w:val="001F3E04"/>
    <w:rsid w:val="00203931"/>
    <w:rsid w:val="00217238"/>
    <w:rsid w:val="00234C7E"/>
    <w:rsid w:val="00261B0B"/>
    <w:rsid w:val="00261EF3"/>
    <w:rsid w:val="00275993"/>
    <w:rsid w:val="002850B8"/>
    <w:rsid w:val="00293676"/>
    <w:rsid w:val="002A05DE"/>
    <w:rsid w:val="002E1521"/>
    <w:rsid w:val="002E7FDC"/>
    <w:rsid w:val="002F3D36"/>
    <w:rsid w:val="002F6FCB"/>
    <w:rsid w:val="00307BA5"/>
    <w:rsid w:val="0031203B"/>
    <w:rsid w:val="00336BF8"/>
    <w:rsid w:val="00363E9E"/>
    <w:rsid w:val="00373F44"/>
    <w:rsid w:val="00384CB0"/>
    <w:rsid w:val="00386E0B"/>
    <w:rsid w:val="003871E2"/>
    <w:rsid w:val="003A440A"/>
    <w:rsid w:val="003B65E0"/>
    <w:rsid w:val="003E3770"/>
    <w:rsid w:val="003F65A3"/>
    <w:rsid w:val="004156EC"/>
    <w:rsid w:val="00424044"/>
    <w:rsid w:val="00425EA7"/>
    <w:rsid w:val="00457AFE"/>
    <w:rsid w:val="00466CF7"/>
    <w:rsid w:val="004748B6"/>
    <w:rsid w:val="00483748"/>
    <w:rsid w:val="00485902"/>
    <w:rsid w:val="004A3C60"/>
    <w:rsid w:val="004B0E2B"/>
    <w:rsid w:val="004C2652"/>
    <w:rsid w:val="004D0B91"/>
    <w:rsid w:val="004D1BCA"/>
    <w:rsid w:val="004D37CD"/>
    <w:rsid w:val="004D54A0"/>
    <w:rsid w:val="004E0225"/>
    <w:rsid w:val="004E4F53"/>
    <w:rsid w:val="004E741B"/>
    <w:rsid w:val="004F1BA4"/>
    <w:rsid w:val="00520F19"/>
    <w:rsid w:val="00521018"/>
    <w:rsid w:val="00530719"/>
    <w:rsid w:val="005400E4"/>
    <w:rsid w:val="00545384"/>
    <w:rsid w:val="0055433A"/>
    <w:rsid w:val="00554EF6"/>
    <w:rsid w:val="00574F82"/>
    <w:rsid w:val="005A7722"/>
    <w:rsid w:val="005B4B38"/>
    <w:rsid w:val="005F0D2F"/>
    <w:rsid w:val="0060308C"/>
    <w:rsid w:val="00646FF4"/>
    <w:rsid w:val="0065043F"/>
    <w:rsid w:val="00650518"/>
    <w:rsid w:val="00680FCD"/>
    <w:rsid w:val="00686E59"/>
    <w:rsid w:val="00686F01"/>
    <w:rsid w:val="006D1E6D"/>
    <w:rsid w:val="006D5624"/>
    <w:rsid w:val="006E46E3"/>
    <w:rsid w:val="006F4136"/>
    <w:rsid w:val="00705A80"/>
    <w:rsid w:val="00711263"/>
    <w:rsid w:val="00713615"/>
    <w:rsid w:val="007243A4"/>
    <w:rsid w:val="007264DE"/>
    <w:rsid w:val="007451E1"/>
    <w:rsid w:val="00751F75"/>
    <w:rsid w:val="007762B8"/>
    <w:rsid w:val="007A03E4"/>
    <w:rsid w:val="007B008C"/>
    <w:rsid w:val="007B0569"/>
    <w:rsid w:val="007B1716"/>
    <w:rsid w:val="007B58A4"/>
    <w:rsid w:val="007D359B"/>
    <w:rsid w:val="007D744D"/>
    <w:rsid w:val="007E7703"/>
    <w:rsid w:val="007F0757"/>
    <w:rsid w:val="007F4242"/>
    <w:rsid w:val="008233DE"/>
    <w:rsid w:val="00836CFB"/>
    <w:rsid w:val="00836DEC"/>
    <w:rsid w:val="00847703"/>
    <w:rsid w:val="00855E82"/>
    <w:rsid w:val="008570DC"/>
    <w:rsid w:val="0086034A"/>
    <w:rsid w:val="008D01E4"/>
    <w:rsid w:val="008E6C86"/>
    <w:rsid w:val="008F1039"/>
    <w:rsid w:val="008F2552"/>
    <w:rsid w:val="008F5BD9"/>
    <w:rsid w:val="00901AFF"/>
    <w:rsid w:val="00906748"/>
    <w:rsid w:val="00921FE6"/>
    <w:rsid w:val="009263E8"/>
    <w:rsid w:val="00927068"/>
    <w:rsid w:val="00946A13"/>
    <w:rsid w:val="00946E0F"/>
    <w:rsid w:val="0095013D"/>
    <w:rsid w:val="00971674"/>
    <w:rsid w:val="009B1EF2"/>
    <w:rsid w:val="009C787C"/>
    <w:rsid w:val="009D7A20"/>
    <w:rsid w:val="009F13FC"/>
    <w:rsid w:val="009F24F8"/>
    <w:rsid w:val="00A162B4"/>
    <w:rsid w:val="00A220E7"/>
    <w:rsid w:val="00A37A09"/>
    <w:rsid w:val="00A54914"/>
    <w:rsid w:val="00A612D7"/>
    <w:rsid w:val="00A62CBE"/>
    <w:rsid w:val="00AB410F"/>
    <w:rsid w:val="00AC7439"/>
    <w:rsid w:val="00AF6938"/>
    <w:rsid w:val="00B036C8"/>
    <w:rsid w:val="00B117EE"/>
    <w:rsid w:val="00B34159"/>
    <w:rsid w:val="00B35497"/>
    <w:rsid w:val="00B4190F"/>
    <w:rsid w:val="00B80B37"/>
    <w:rsid w:val="00B81180"/>
    <w:rsid w:val="00B85A31"/>
    <w:rsid w:val="00B96A49"/>
    <w:rsid w:val="00BD318B"/>
    <w:rsid w:val="00BD51CD"/>
    <w:rsid w:val="00BD530D"/>
    <w:rsid w:val="00BD5CD2"/>
    <w:rsid w:val="00BD60B1"/>
    <w:rsid w:val="00BE21E9"/>
    <w:rsid w:val="00C10906"/>
    <w:rsid w:val="00C26241"/>
    <w:rsid w:val="00C71AB7"/>
    <w:rsid w:val="00C86350"/>
    <w:rsid w:val="00C87134"/>
    <w:rsid w:val="00CA1439"/>
    <w:rsid w:val="00CB2E60"/>
    <w:rsid w:val="00CB6DBB"/>
    <w:rsid w:val="00CD55E0"/>
    <w:rsid w:val="00CD7360"/>
    <w:rsid w:val="00CE0C40"/>
    <w:rsid w:val="00D20EB8"/>
    <w:rsid w:val="00D259AC"/>
    <w:rsid w:val="00D41E30"/>
    <w:rsid w:val="00D511A2"/>
    <w:rsid w:val="00D768D0"/>
    <w:rsid w:val="00D927DF"/>
    <w:rsid w:val="00DA1A37"/>
    <w:rsid w:val="00DA37A1"/>
    <w:rsid w:val="00DB670E"/>
    <w:rsid w:val="00E01722"/>
    <w:rsid w:val="00E05A57"/>
    <w:rsid w:val="00E36F83"/>
    <w:rsid w:val="00E709DD"/>
    <w:rsid w:val="00E96AA7"/>
    <w:rsid w:val="00EA1EAC"/>
    <w:rsid w:val="00EC2964"/>
    <w:rsid w:val="00EC2BBB"/>
    <w:rsid w:val="00EC73D3"/>
    <w:rsid w:val="00EF7204"/>
    <w:rsid w:val="00F04C7F"/>
    <w:rsid w:val="00F0676A"/>
    <w:rsid w:val="00F234A8"/>
    <w:rsid w:val="00F2361C"/>
    <w:rsid w:val="00F3076E"/>
    <w:rsid w:val="00F44985"/>
    <w:rsid w:val="00F53682"/>
    <w:rsid w:val="00F67D7D"/>
    <w:rsid w:val="00F926E9"/>
    <w:rsid w:val="00FA3F51"/>
    <w:rsid w:val="00FA5C46"/>
    <w:rsid w:val="00FA6D87"/>
    <w:rsid w:val="00FB3C0B"/>
    <w:rsid w:val="00FD2DE1"/>
    <w:rsid w:val="00FD40FA"/>
    <w:rsid w:val="F1F6C647"/>
    <w:rsid w:val="FDBB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qFormat/>
    <w:uiPriority w:val="0"/>
    <w:rPr>
      <w:sz w:val="18"/>
      <w:szCs w:val="18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s3"/>
    <w:basedOn w:val="3"/>
    <w:qFormat/>
    <w:uiPriority w:val="0"/>
    <w:rPr>
      <w:color w:val="000000"/>
      <w:u w:val="single"/>
    </w:rPr>
  </w:style>
  <w:style w:type="paragraph" w:customStyle="1" w:styleId="7">
    <w:name w:val="p4"/>
    <w:basedOn w:val="1"/>
    <w:qFormat/>
    <w:uiPriority w:val="0"/>
    <w:pPr>
      <w:jc w:val="left"/>
    </w:pPr>
    <w:rPr>
      <w:rFonts w:ascii="pingfang sc" w:hAnsi="pingfang sc" w:eastAsia="pingfang sc" w:cs="Times New Roman"/>
      <w:kern w:val="0"/>
      <w:sz w:val="26"/>
      <w:szCs w:val="26"/>
    </w:rPr>
  </w:style>
  <w:style w:type="paragraph" w:customStyle="1" w:styleId="8">
    <w:name w:val="p3"/>
    <w:basedOn w:val="1"/>
    <w:qFormat/>
    <w:uiPriority w:val="0"/>
    <w:pPr>
      <w:jc w:val="left"/>
    </w:pPr>
    <w:rPr>
      <w:rFonts w:ascii="Helvetica Neue" w:hAnsi="Helvetica Neue" w:eastAsia="Helvetica Neue" w:cs="Times New Roman"/>
      <w:color w:val="DCA10D"/>
      <w:kern w:val="0"/>
      <w:sz w:val="26"/>
      <w:szCs w:val="26"/>
    </w:rPr>
  </w:style>
  <w:style w:type="character" w:customStyle="1" w:styleId="9">
    <w:name w:val="s2"/>
    <w:basedOn w:val="3"/>
    <w:qFormat/>
    <w:uiPriority w:val="0"/>
    <w:rPr>
      <w:u w:val="single"/>
    </w:rPr>
  </w:style>
  <w:style w:type="character" w:customStyle="1" w:styleId="10">
    <w:name w:val="s1"/>
    <w:basedOn w:val="3"/>
    <w:qFormat/>
    <w:uiPriority w:val="0"/>
    <w:rPr>
      <w:color w:val="000000"/>
    </w:rPr>
  </w:style>
  <w:style w:type="paragraph" w:customStyle="1" w:styleId="11">
    <w:name w:val="p1"/>
    <w:basedOn w:val="1"/>
    <w:qFormat/>
    <w:uiPriority w:val="0"/>
    <w:pPr>
      <w:jc w:val="left"/>
    </w:pPr>
    <w:rPr>
      <w:rFonts w:ascii="Helvetica Neue" w:hAnsi="Helvetica Neue" w:eastAsia="Helvetica Neue" w:cs="Times New Roman"/>
      <w:kern w:val="0"/>
      <w:sz w:val="26"/>
      <w:szCs w:val="26"/>
    </w:rPr>
  </w:style>
  <w:style w:type="character" w:customStyle="1" w:styleId="12">
    <w:name w:val="s4"/>
    <w:basedOn w:val="3"/>
    <w:qFormat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3">
    <w:name w:val="p2"/>
    <w:basedOn w:val="1"/>
    <w:qFormat/>
    <w:uiPriority w:val="0"/>
    <w:pPr>
      <w:jc w:val="left"/>
    </w:pPr>
    <w:rPr>
      <w:rFonts w:ascii="Helvetica Neue" w:hAnsi="Helvetica Neue" w:eastAsia="Helvetica Neue" w:cs="Times New Roman"/>
      <w:kern w:val="0"/>
      <w:sz w:val="26"/>
      <w:szCs w:val="26"/>
    </w:rPr>
  </w:style>
  <w:style w:type="character" w:customStyle="1" w:styleId="14">
    <w:name w:val="批注框文本 Char"/>
    <w:basedOn w:val="3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656</Words>
  <Characters>3744</Characters>
  <Lines>31</Lines>
  <Paragraphs>8</Paragraphs>
  <TotalTime>0</TotalTime>
  <ScaleCrop>false</ScaleCrop>
  <LinksUpToDate>false</LinksUpToDate>
  <CharactersWithSpaces>4392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2022-01-17T15:54:00Z</dcterms:created>
  <dc:creator>chen</dc:creator>
  <cp:lastModifiedBy>chen</cp:lastModifiedBy>
  <dcterms:modified xsi:type="dcterms:W3CDTF">2022-01-23T17:11:02Z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