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Security Vulnerability Analysis of JWT Storage Mechanisms in Browser Environments and Proposal of Context-Specific Authentication Architectures: Focusing on Attack Scenario-Based Quantitative Evaluation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sz w:val="36"/>
          <w:szCs w:val="36"/>
          <w:rtl w:val="0"/>
        </w:rPr>
        <w:t xml:space="preserve">브라우저 환경에서의 JWT 저장 방식 보안 취약점 분석 및 상황별 인증 아키텍처 제안: 공격 시나리오 기반 정량적 평가를 중심으로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170" w:line="240" w:lineRule="auto"/>
        <w:ind w:left="0" w:right="0" w:firstLine="0"/>
        <w:jc w:val="center"/>
        <w:rPr>
          <w:sz w:val="22"/>
          <w:szCs w:val="22"/>
          <w:vertAlign w:val="superscript"/>
        </w:rPr>
      </w:pPr>
      <w:r w:rsidDel="00000000" w:rsidR="00000000" w:rsidRPr="00000000">
        <w:rPr>
          <w:sz w:val="22"/>
          <w:szCs w:val="22"/>
          <w:rtl w:val="0"/>
        </w:rPr>
        <w:t xml:space="preserve">Jeon Heejae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Cho Sungbin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Cha Mookwan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3</w:t>
      </w:r>
      <w:r w:rsidDel="00000000" w:rsidR="00000000" w:rsidRPr="00000000">
        <w:rPr>
          <w:sz w:val="22"/>
          <w:szCs w:val="22"/>
          <w:rtl w:val="0"/>
        </w:rPr>
        <w:t xml:space="preserve"> Lee Taek</w:t>
      </w:r>
      <w:r w:rsidDel="00000000" w:rsidR="00000000" w:rsidRPr="00000000">
        <w:rPr>
          <w:sz w:val="22"/>
          <w:szCs w:val="22"/>
          <w:vertAlign w:val="superscript"/>
          <w:rtl w:val="0"/>
        </w:rPr>
        <w:t xml:space="preserve">4</w:t>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17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pPr>
      <w:r w:rsidDel="00000000" w:rsidR="00000000" w:rsidRPr="00000000">
        <w:rPr>
          <w:rFonts w:ascii="Gungsuh" w:cs="Gungsuh" w:eastAsia="Gungsuh" w:hAnsi="Gungsuh"/>
          <w:sz w:val="22"/>
          <w:szCs w:val="22"/>
          <w:rtl w:val="0"/>
        </w:rPr>
        <w:t xml:space="preserve">전희재</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ungsuh" w:cs="Gungsuh" w:eastAsia="Gungsuh" w:hAnsi="Gungsuh"/>
          <w:sz w:val="22"/>
          <w:szCs w:val="22"/>
          <w:rtl w:val="0"/>
        </w:rPr>
        <w:t xml:space="preserve">조성빈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ungsuh" w:cs="Gungsuh" w:eastAsia="Gungsuh" w:hAnsi="Gungsuh"/>
          <w:sz w:val="22"/>
          <w:szCs w:val="22"/>
          <w:rtl w:val="0"/>
        </w:rPr>
        <w:t xml:space="preserve">차무관</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Gungsuh" w:cs="Gungsuh" w:eastAsia="Gungsuh" w:hAnsi="Gungsuh"/>
          <w:sz w:val="22"/>
          <w:szCs w:val="22"/>
          <w:rtl w:val="0"/>
        </w:rPr>
        <w:t xml:space="preserve">, 이택</w:t>
      </w:r>
      <w:r w:rsidDel="00000000" w:rsidR="00000000" w:rsidRPr="00000000">
        <w:rPr>
          <w:sz w:val="22"/>
          <w:szCs w:val="22"/>
          <w:vertAlign w:val="superscript"/>
          <w:rtl w:val="0"/>
        </w:rPr>
        <w:t xml:space="preserve">4*</w:t>
      </w:r>
      <w:r w:rsidDel="00000000" w:rsidR="00000000" w:rsidRPr="00000000">
        <w:rPr>
          <w:rtl w:val="0"/>
        </w:rPr>
      </w:r>
    </w:p>
    <w:p w:rsidR="00000000" w:rsidDel="00000000" w:rsidP="00000000" w:rsidRDefault="00000000" w:rsidRPr="00000000" w14:paraId="00000005">
      <w:pPr>
        <w:tabs>
          <w:tab w:val="left" w:leader="none" w:pos="24"/>
        </w:tabs>
        <w:spacing w:before="120" w:line="276" w:lineRule="auto"/>
        <w:jc w:val="center"/>
        <w:rPr>
          <w:i w:val="1"/>
          <w:iCs w:val="1"/>
          <w:sz w:val="22"/>
          <w:szCs w:val="22"/>
        </w:rPr>
      </w:pPr>
      <w:r w:rsidDel="00000000" w:rsidR="00000000" w:rsidRPr="00000000">
        <w:rPr>
          <w:i w:val="1"/>
          <w:iCs w:val="1"/>
          <w:sz w:val="22"/>
          <w:szCs w:val="22"/>
          <w:vertAlign w:val="superscript"/>
          <w:rtl w:val="0"/>
        </w:rPr>
        <w:t xml:space="preserve">1</w:t>
      </w:r>
      <w:r w:rsidDel="00000000" w:rsidR="00000000" w:rsidRPr="00000000">
        <w:rPr>
          <w:i w:val="1"/>
          <w:iCs w:val="1"/>
          <w:sz w:val="22"/>
          <w:szCs w:val="22"/>
          <w:rtl w:val="0"/>
        </w:rPr>
        <w:t xml:space="preserve"> Student, Division of CS and Engineering, Sun Moon University, Korea, jounhj02@gmail.com</w:t>
      </w:r>
    </w:p>
    <w:p w:rsidR="00000000" w:rsidDel="00000000" w:rsidP="00000000" w:rsidRDefault="00000000" w:rsidRPr="00000000" w14:paraId="00000006">
      <w:pPr>
        <w:tabs>
          <w:tab w:val="left" w:leader="none" w:pos="24"/>
        </w:tabs>
        <w:spacing w:line="276" w:lineRule="auto"/>
        <w:jc w:val="center"/>
        <w:rPr>
          <w:i w:val="1"/>
          <w:iCs w:val="1"/>
          <w:sz w:val="22"/>
          <w:szCs w:val="22"/>
        </w:rPr>
      </w:pPr>
      <w:r w:rsidDel="00000000" w:rsidR="00000000" w:rsidRPr="00000000">
        <w:rPr>
          <w:i w:val="1"/>
          <w:iCs w:val="1"/>
          <w:sz w:val="22"/>
          <w:szCs w:val="22"/>
          <w:vertAlign w:val="superscript"/>
          <w:rtl w:val="0"/>
        </w:rPr>
        <w:t xml:space="preserve">2</w:t>
      </w:r>
      <w:r w:rsidDel="00000000" w:rsidR="00000000" w:rsidRPr="00000000">
        <w:rPr>
          <w:i w:val="1"/>
          <w:iCs w:val="1"/>
          <w:sz w:val="22"/>
          <w:szCs w:val="22"/>
          <w:rtl w:val="0"/>
        </w:rPr>
        <w:t xml:space="preserve">  Student, Division of CS and Engineering, Sun Moon University, Korea, choys4444@gmail.com</w:t>
      </w:r>
    </w:p>
    <w:p w:rsidR="00000000" w:rsidDel="00000000" w:rsidP="00000000" w:rsidRDefault="00000000" w:rsidRPr="00000000" w14:paraId="00000007">
      <w:pPr>
        <w:tabs>
          <w:tab w:val="left" w:leader="none" w:pos="24"/>
        </w:tabs>
        <w:spacing w:line="276" w:lineRule="auto"/>
        <w:jc w:val="center"/>
        <w:rPr>
          <w:i w:val="1"/>
          <w:iCs w:val="1"/>
          <w:sz w:val="22"/>
          <w:szCs w:val="22"/>
        </w:rPr>
      </w:pPr>
      <w:r w:rsidDel="00000000" w:rsidR="00000000" w:rsidRPr="00000000">
        <w:rPr>
          <w:i w:val="1"/>
          <w:iCs w:val="1"/>
          <w:sz w:val="22"/>
          <w:szCs w:val="22"/>
          <w:vertAlign w:val="superscript"/>
          <w:rtl w:val="0"/>
        </w:rPr>
        <w:t xml:space="preserve">3</w:t>
      </w:r>
      <w:r w:rsidDel="00000000" w:rsidR="00000000" w:rsidRPr="00000000">
        <w:rPr>
          <w:i w:val="1"/>
          <w:iCs w:val="1"/>
          <w:sz w:val="22"/>
          <w:szCs w:val="22"/>
          <w:rtl w:val="0"/>
        </w:rPr>
        <w:t xml:space="preserve">  Student, Division CS and Engineering, Sun Moon University, Korea, tjddlck1@gmail.com</w:t>
      </w:r>
    </w:p>
    <w:p w:rsidR="00000000" w:rsidDel="00000000" w:rsidP="00000000" w:rsidRDefault="00000000" w:rsidRPr="00000000" w14:paraId="00000008">
      <w:pPr>
        <w:tabs>
          <w:tab w:val="left" w:leader="none" w:pos="24"/>
        </w:tabs>
        <w:spacing w:line="276" w:lineRule="auto"/>
        <w:jc w:val="center"/>
        <w:rPr>
          <w:i w:val="1"/>
          <w:iCs w:val="1"/>
          <w:sz w:val="22"/>
          <w:szCs w:val="22"/>
        </w:rPr>
      </w:pPr>
      <w:r w:rsidDel="00000000" w:rsidR="00000000" w:rsidRPr="00000000">
        <w:rPr>
          <w:i w:val="1"/>
          <w:iCs w:val="1"/>
          <w:sz w:val="22"/>
          <w:szCs w:val="22"/>
          <w:vertAlign w:val="superscript"/>
          <w:rtl w:val="0"/>
        </w:rPr>
        <w:t xml:space="preserve">4</w:t>
      </w:r>
      <w:r w:rsidDel="00000000" w:rsidR="00000000" w:rsidRPr="00000000">
        <w:rPr>
          <w:i w:val="1"/>
          <w:iCs w:val="1"/>
          <w:sz w:val="22"/>
          <w:szCs w:val="22"/>
          <w:rtl w:val="0"/>
        </w:rPr>
        <w:t xml:space="preserve"> Professor, Division of CS and Engineering, Sun Moon University, Korea, comtaek@gmail.com</w:t>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0" w:sz="6"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초록</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국문 요약문 </w:t>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핵심어</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4개 이상</w:t>
      </w:r>
    </w:p>
    <w:p w:rsidR="00000000" w:rsidDel="00000000" w:rsidP="00000000" w:rsidRDefault="00000000" w:rsidRPr="00000000" w14:paraId="0000000E">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6"/>
          <w:szCs w:val="26"/>
          <w:u w:val="none"/>
          <w:shd w:fill="auto" w:val="clear"/>
          <w:vertAlign w:val="baseline"/>
          <w:rtl w:val="0"/>
        </w:rPr>
        <w:t xml:space="preserve">1. 서론</w:t>
      </w:r>
    </w:p>
    <w:p w:rsidR="00000000" w:rsidDel="00000000" w:rsidP="00000000" w:rsidRDefault="00000000" w:rsidRPr="00000000" w14:paraId="0000001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아시아태평양융합연구교류논문지(APJCRI)의 샘플 양식입니다. </w:t>
      </w:r>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글꼴 : 바탕체(국문), Times New Roman(영문), 글꼴크기 : 11포인트</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본문에서는 각주, 미주, 두주 등을 사용할 수 없습니다. 그림이나 표는 직접 출판할 수 있는 수준의 것이어야 합니다. 그림에 들어가는 글씨가 너무 작지 않도록 주의해주십시오[1][2].</w:t>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현대 웹 애플리케이션 아키텍처는 마이크로서비스 아키텍처(MSA)의 확산과 RESTful API의 보편화에 따라, 서버의 상태를 유지하지 않는(Stateless) 인증 방식인 JWT(JSON Web Token)를 사실상의 표준으로 채택하고 있다. JWT는 서버의 확장성을 극대화하고 다양한 클라이언트 환경을 지원할 수 있다는 강력한 이점을 제공하지만, 상태를 클라이언트가 관리해야 한다는 구조적 특성상 토큰의 탈취 및 위·변조 위협에 지속적으로 노출된다.</w:t>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성공적인 인증 이후 발급된 JWT를 클라이언트(웹 브라우저)의 어느 공간에 저장할 것인가에 대한 논쟁은 여전히 실무적 난제로 남아있다. 현재 널리 사용되는 LocalStorage 및 SessionStorage 기반의 저장 방식은 구조적으로 XSS(Cross-Site Scripting) 공격에 취약하여 악성 스크립트 한 줄만으로도 토큰이 탈취될 수 있는 치명적인 위험을 안고 있다. 반면, 이를 방어하기 위해 HttpOnly 및 SameSite 속성을 적용한 Cookie 방식을 채택할 경우 XSS 위협은 완화할 수 있으나, 브라우저의 쿠키 자동 전송 메커니즘을 악용한 CSRF(Cross-Site Request Forgery) 공격의 위험을 완전히 배제하기 어렵다. </w:t>
      </w:r>
    </w:p>
    <w:p w:rsidR="00000000" w:rsidDel="00000000" w:rsidP="00000000" w:rsidRDefault="00000000" w:rsidRPr="00000000" w14:paraId="0000001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소프트웨어 개발에 있어 속도보다 중요한 것은 올바른 방향성이다. 그럼에도 불구하고 다수의 현업 프로젝트에서는 프론트엔드 프레임워크와의 연동 편의성이나 크로스 도메인 문제 해결의 용이성만을 이유로 보안적 트레이드오프를 면밀히 검토하지 않은 채 LocalStorage 기반의 아키텍처를 관행적으로 채택하고 있다. 이는 궁극적으로 시스템의 신뢰성을 훼손하고 사용자에게 보안 위협을 전가하는 결과를 초래한다. 따라서 단순히 특정 저장 방식의 우위를 논하는 것을 넘어, 실제 해킹 시나리오에 기반하여 각 저장 방식의 취약점을 객관적으로 평가할 수 있는 지표가 절실히 요구된다.</w:t>
      </w:r>
    </w:p>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본 연구는 브라우저 환경에서 JWT를 저장하는 주요 방식들의 보안 취약점을 실제 공격 시나리오를 바탕으로 정량적으로 평가하는 것을 목적으로 한다. 각 저장 매체가 지닌 구조적 한계와 취약점(XSS, CSRF 등)이 실제 탈취 및 권한 도용으로 이어지는 과정을 분석하고, 통계적 데이터를 바탕으로 위험도를 수치화한다. 나아가 요구사항과 환경에 따라 즉각적으로 적용할 수 있는 '상황별 최적화 인증 아키텍처 및 시큐어 코딩 가이드라인'을 제안하고자 한다.</w:t>
      </w:r>
    </w:p>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6"/>
          <w:szCs w:val="26"/>
          <w:u w:val="none"/>
          <w:shd w:fill="auto" w:val="clear"/>
          <w:vertAlign w:val="baseline"/>
          <w:rtl w:val="0"/>
        </w:rPr>
        <w:t xml:space="preserve">2. 선행연구</w:t>
      </w:r>
    </w:p>
    <w:p w:rsidR="00000000" w:rsidDel="00000000" w:rsidP="00000000" w:rsidRDefault="00000000" w:rsidRPr="00000000" w14:paraId="0000001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0" w:line="240" w:lineRule="auto"/>
        <w:ind w:left="0" w:right="0" w:firstLine="0"/>
        <w:jc w:val="both"/>
        <w:rPr>
          <w:b w:val="1"/>
          <w:bCs w:val="1"/>
          <w:sz w:val="22"/>
          <w:szCs w:val="22"/>
        </w:rPr>
      </w:pPr>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2.1 절제목</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-b</m:t>
            </m:r>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b</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-4ac</m:t>
                </m:r>
              </m:e>
            </m:rad>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2a</m:t>
            </m:r>
          </m:den>
        </m:f>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수식을 기입하는 경우 반드시 수식작성기로 작성, 수식번호는 수식안에 포함하거나 “캡션달기” 기능을 이용하지 마시고 수식 바깥쪽에 표기해주십시오.</w:t>
      </w:r>
    </w:p>
    <w:p w:rsidR="00000000" w:rsidDel="00000000" w:rsidP="00000000" w:rsidRDefault="00000000" w:rsidRPr="00000000" w14:paraId="0000001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b w:val="1"/>
          <w:bCs w:val="1"/>
          <w:sz w:val="22"/>
          <w:szCs w:val="22"/>
        </w:rPr>
      </w:pPr>
      <w:r w:rsidDel="00000000" w:rsidR="00000000" w:rsidRPr="00000000">
        <w:rPr>
          <w:rFonts w:ascii="Gungsuh" w:cs="Gungsuh" w:eastAsia="Gungsuh" w:hAnsi="Gungsuh"/>
          <w:b w:val="1"/>
          <w:bCs w:val="1"/>
          <w:sz w:val="22"/>
          <w:szCs w:val="22"/>
          <w:rtl w:val="0"/>
        </w:rPr>
        <w:t xml:space="preserve">2.1 연구 이해를 위한 JWT 개념 설명(header,payload,signature)</w:t>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JWT(Json Web Token)는 웹 애플리케이션에서 사용자 인증과 권한 부여를 효과적으로 관리하기 위해 사용되는 보안 기술 중 하나로, JSON 객체를 사용해 두 개체 간에 정보를 안전하고 간결하게 전송하기 위한 웹 표준이다. 인증에 필요한 정보를 JSON 형태로 저장한 후 전자서명을 통해 무결성을 보장한 토큰을 이용해 사용자 인증을 수행한다.</w:t>
      </w:r>
    </w:p>
    <w:p w:rsidR="00000000" w:rsidDel="00000000" w:rsidP="00000000" w:rsidRDefault="00000000" w:rsidRPr="00000000" w14:paraId="0000001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JWT는 서버의 부담을 줄이기 위해 고안된 토큰 기반 인증 방식으로, 서버가 사용자 상태(Session)를 별도로 저장하지 않는 무상태(Stateless) 인증을 지원한다. 따라서 서버는 세션 저장소를 유지할 필요가 없어 확장성과 분산 환경에 유리하다. JWT는 RFC 7519 표준에 정의되어 있다.</w:t>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JWT의 구조는 header, payload, signature의 세 부분으로 구성되어 있다. 각 부분을 마침표(.)로 구분하여 하나의 문자열을 이룬다. [그림 1]은 JWT의 구조를 나타낸다. Header와 Payload는 Base64 Url 방식으로 인코딩되며, Signature는 Header와 Payload 그리고 서버의 비밀키를 이용하며 생성된다. 최종적으로 세 부분은 마침표(.)로 연결되어 하나의 JWT를 구성한다.</w:t>
      </w:r>
    </w:p>
    <w:p w:rsidR="00000000" w:rsidDel="00000000" w:rsidP="00000000" w:rsidRDefault="00000000" w:rsidRPr="00000000" w14:paraId="0000001F">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firstLine="220"/>
        <w:jc w:val="center"/>
        <w:rPr>
          <w:sz w:val="22"/>
          <w:szCs w:val="22"/>
        </w:rPr>
      </w:pPr>
      <w:r w:rsidDel="00000000" w:rsidR="00000000" w:rsidRPr="00000000">
        <w:rPr>
          <w:sz w:val="22"/>
          <w:szCs w:val="22"/>
        </w:rPr>
        <w:drawing>
          <wp:inline distB="114300" distT="114300" distL="114300" distR="114300">
            <wp:extent cx="5381625" cy="2635885"/>
            <wp:effectExtent b="0" l="0" r="0" t="0"/>
            <wp:docPr id="3" name="image1.png"/>
            <a:graphic>
              <a:graphicData uri="http://schemas.openxmlformats.org/drawingml/2006/picture">
                <pic:pic>
                  <pic:nvPicPr>
                    <pic:cNvPr id="0" name="image1.png"/>
                    <pic:cNvPicPr preferRelativeResize="0"/>
                  </pic:nvPicPr>
                  <pic:blipFill>
                    <a:blip r:embed="rId7"/>
                    <a:srcRect b="6192" l="0" r="0" t="0"/>
                    <a:stretch>
                      <a:fillRect/>
                    </a:stretch>
                  </pic:blipFill>
                  <pic:spPr>
                    <a:xfrm>
                      <a:off x="0" y="0"/>
                      <a:ext cx="5381625" cy="26358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firstLine="220"/>
        <w:jc w:val="center"/>
        <w:rPr>
          <w:sz w:val="18"/>
          <w:szCs w:val="18"/>
        </w:rPr>
      </w:pPr>
      <w:r w:rsidDel="00000000" w:rsidR="00000000" w:rsidRPr="00000000">
        <w:rPr>
          <w:rFonts w:ascii="Gungsuh" w:cs="Gungsuh" w:eastAsia="Gungsuh" w:hAnsi="Gungsuh"/>
          <w:sz w:val="18"/>
          <w:szCs w:val="18"/>
          <w:rtl w:val="0"/>
        </w:rPr>
        <w:t xml:space="preserve">[그림 1] JWT 구조 </w:t>
      </w:r>
    </w:p>
    <w:p w:rsidR="00000000" w:rsidDel="00000000" w:rsidP="00000000" w:rsidRDefault="00000000" w:rsidRPr="00000000" w14:paraId="0000002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Header(헤더)는 일반적으로 토큰 유형(typ)과 서명에 사용되는 알고리즘(alg)정보를 포함한다. 대표적인 알고리즘으로는 HS256, RS256, ES256 등이 있다. Header 정보는 Base64 Url로 인코딩 되어 있다.</w:t>
      </w:r>
    </w:p>
    <w:p w:rsidR="00000000" w:rsidDel="00000000" w:rsidP="00000000" w:rsidRDefault="00000000" w:rsidRPr="00000000" w14:paraId="0000002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Payload(페이로드)는 클레임(Claim)정보를 포함한다. 클레임은 Registered Claim, Public Claim, Private Claim 세 종류가 있다. Registered Claim 중에서는 iss(발급자), sub(사용자 식별자), exp(만료시간)같은 사용자 정보가 저장되어 있어 서버 또는 클라이언트가 필요한 정보를 쉽게 얻을 수 있다. Payload 정보는 Base64 Url로 인코딩될 뿐 암호화하지 않으므로 누구나 디코딩하여 내용을 확인할 수 있다. 따라서 password와 같은 민감한 정보는 저장하지 않아야 한다.</w:t>
      </w:r>
    </w:p>
    <w:p w:rsidR="00000000" w:rsidDel="00000000" w:rsidP="00000000" w:rsidRDefault="00000000" w:rsidRPr="00000000" w14:paraId="0000002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Signature(서명)는 Header와 Payload를 결합한 값에 서버의 비밀키(Secret Key)를 이용하여 생성된 전자서명 값이다. 서버는 이를 이용해 토큰의 위변조 여부를 검증할 수 있으며, Signature 값이 일치하지 않을 경우 해당 토큰은 변조된 것으로 판단한다.</w:t>
      </w:r>
    </w:p>
    <w:p w:rsidR="00000000" w:rsidDel="00000000" w:rsidP="00000000" w:rsidRDefault="00000000" w:rsidRPr="00000000" w14:paraId="0000002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JWT는 서버 측 상태 저장 없이 인증을 수행할 수 있다는 장점을 가지지만, 토큰이 클라이언트 측에 저장되는 특성으로 인해 저장 방식에 따라 다양한 보안 위협에 노출될 수 있다. 특히 LocalStorage, SessionStorage, Cookie 등의 저장 위치에 따라 XSS(Cross-Site Scripting), CSRF(Cross-Site Request Forgery), Token Theft(토큰 탈취)와 같은 취약점의 위험도가 달라질 수 있다. 따라서 JWT의 저장 방식에 대한 보안 분석은 안전한 인증 아키텍처 설계를 위해 중요한 연구 과제이다.</w:t>
      </w:r>
    </w:p>
    <w:p w:rsidR="00000000" w:rsidDel="00000000" w:rsidP="00000000" w:rsidRDefault="00000000" w:rsidRPr="00000000" w14:paraId="0000002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center"/>
        <w:rPr>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b w:val="1"/>
          <w:bCs w:val="1"/>
          <w:sz w:val="22"/>
          <w:szCs w:val="22"/>
        </w:rPr>
      </w:pPr>
      <w:r w:rsidDel="00000000" w:rsidR="00000000" w:rsidRPr="00000000">
        <w:rPr>
          <w:rFonts w:ascii="Gungsuh" w:cs="Gungsuh" w:eastAsia="Gungsuh" w:hAnsi="Gungsuh"/>
          <w:b w:val="1"/>
          <w:bCs w:val="1"/>
          <w:sz w:val="22"/>
          <w:szCs w:val="22"/>
          <w:rtl w:val="0"/>
        </w:rPr>
        <w:t xml:space="preserve">2.2 Web Storage 설명(Local, Session, Cookie)</w:t>
      </w:r>
    </w:p>
    <w:p w:rsidR="00000000" w:rsidDel="00000000" w:rsidP="00000000" w:rsidRDefault="00000000" w:rsidRPr="00000000" w14:paraId="0000002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Fonts w:ascii="Gungsuh" w:cs="Gungsuh" w:eastAsia="Gungsuh" w:hAnsi="Gungsuh"/>
          <w:sz w:val="22"/>
          <w:szCs w:val="22"/>
          <w:rtl w:val="0"/>
        </w:rPr>
        <w:t xml:space="preserve">브라우저 환경에서 Web Storage는 3가지로 구분한다. Local Storage, Session Storage, Cookies 방식이다. </w:t>
      </w:r>
    </w:p>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firstLine="220"/>
        <w:jc w:val="both"/>
        <w:rPr>
          <w:sz w:val="22"/>
          <w:szCs w:val="22"/>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3072164" cy="203220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72164" cy="203220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firstLine="220"/>
        <w:jc w:val="center"/>
        <w:rPr>
          <w:sz w:val="18"/>
          <w:szCs w:val="18"/>
        </w:rPr>
      </w:pPr>
      <w:r w:rsidDel="00000000" w:rsidR="00000000" w:rsidRPr="00000000">
        <w:rPr>
          <w:rFonts w:ascii="Gungsuh" w:cs="Gungsuh" w:eastAsia="Gungsuh" w:hAnsi="Gungsuh"/>
          <w:sz w:val="18"/>
          <w:szCs w:val="18"/>
          <w:rtl w:val="0"/>
        </w:rPr>
        <w:t xml:space="preserve">[그림 n] 개발자 도구에서 본 JWT Storage </w:t>
      </w:r>
    </w:p>
    <w:p w:rsidR="00000000" w:rsidDel="00000000" w:rsidP="00000000" w:rsidRDefault="00000000" w:rsidRPr="00000000" w14:paraId="0000002F">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firstLine="220"/>
        <w:jc w:val="both"/>
        <w:rPr>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Fonts w:ascii="Gungsuh" w:cs="Gungsuh" w:eastAsia="Gungsuh" w:hAnsi="Gungsuh"/>
          <w:sz w:val="22"/>
          <w:szCs w:val="22"/>
          <w:rtl w:val="0"/>
        </w:rPr>
        <w:t xml:space="preserve">HTML5 Web Storage의 특성 및 보안 취약점</w:t>
      </w:r>
    </w:p>
    <w:p w:rsidR="00000000" w:rsidDel="00000000" w:rsidP="00000000" w:rsidRDefault="00000000" w:rsidRPr="00000000" w14:paraId="0000003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sz w:val="22"/>
          <w:szCs w:val="22"/>
          <w:rtl w:val="0"/>
        </w:rPr>
        <w:t xml:space="preserve">Local Storage</w:t>
      </w:r>
    </w:p>
    <w:p w:rsidR="00000000" w:rsidDel="00000000" w:rsidP="00000000" w:rsidRDefault="00000000" w:rsidRPr="00000000" w14:paraId="00000032">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left="0" w:firstLine="0"/>
        <w:jc w:val="both"/>
        <w:rPr>
          <w:sz w:val="22"/>
          <w:szCs w:val="22"/>
        </w:rPr>
      </w:pPr>
      <w:r w:rsidDel="00000000" w:rsidR="00000000" w:rsidRPr="00000000">
        <w:rPr>
          <w:rFonts w:ascii="Gungsuh" w:cs="Gungsuh" w:eastAsia="Gungsuh" w:hAnsi="Gungsuh"/>
          <w:sz w:val="22"/>
          <w:szCs w:val="22"/>
          <w:rtl w:val="0"/>
        </w:rPr>
        <w:t xml:space="preserve">    Local Storage는 명시적으로 삭제하기 전까지 로컬 기기에 영구적으로 데이터가 보존되는 비휘발성 저장소이다. JavaScript를 통해 데이터 접근이 용이하여, HTTP 요청 헤더(Authorization: Bearer &lt;token&gt;)에 토큰을 삽입하는 등의 구현 편의성이 높다. 또한 브라우저의 동일 출처 정책(SOP, Same-Origin Policy)이 적용되므로, 동일 도메인 내에서는 교차 출처 리소스 공유(CORS) 문제 없이 원활한 데이터 통신이 가능하다. 하지만 쿠키(Cookie)의 HttpOnly 속성처럼 브라우저 단에서 악성 스크립트의 접근을 원천 차단하는 보안 기제가 부재하다. 이로 인해 교차 사이트 스크립팅(XSS) 공격에 노출될 경우 저장된 데이터가 탈취될 수 있는 치명적인 취약점을 지닌다.</w:t>
      </w:r>
    </w:p>
    <w:p w:rsidR="00000000" w:rsidDel="00000000" w:rsidP="00000000" w:rsidRDefault="00000000" w:rsidRPr="00000000" w14:paraId="00000033">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left="0" w:firstLine="0"/>
        <w:jc w:val="both"/>
        <w:rPr>
          <w:sz w:val="22"/>
          <w:szCs w:val="22"/>
        </w:rPr>
      </w:pPr>
      <w:r w:rsidDel="00000000" w:rsidR="00000000" w:rsidRPr="00000000">
        <w:rPr>
          <w:sz w:val="22"/>
          <w:szCs w:val="22"/>
          <w:rtl w:val="0"/>
        </w:rPr>
        <w:t xml:space="preserve">Session Storage</w:t>
      </w:r>
    </w:p>
    <w:p w:rsidR="00000000" w:rsidDel="00000000" w:rsidP="00000000" w:rsidRDefault="00000000" w:rsidRPr="00000000" w14:paraId="0000003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Fonts w:ascii="Gungsuh" w:cs="Gungsuh" w:eastAsia="Gungsuh" w:hAnsi="Gungsuh"/>
          <w:sz w:val="22"/>
          <w:szCs w:val="22"/>
          <w:rtl w:val="0"/>
        </w:rPr>
        <w:t xml:space="preserve">    Session Storage는 특정 브라우저 탭(Tab) 내에서만 데이터가 유효하며, 해당 탭이 종료될 때 데이터가 함께 소멸되는 휘발성 저장소이다. 데이터의 생명 주기가 짧아 Local Storage 대비 제한적인 환경을 제공하지만, 이 역시 JavaScript를 통한 임의 접근이 가능하므로 동일하게 XSS 공격의 표적이 될 수 있다. </w:t>
      </w:r>
    </w:p>
    <w:p w:rsidR="00000000" w:rsidDel="00000000" w:rsidP="00000000" w:rsidRDefault="00000000" w:rsidRPr="00000000" w14:paraId="0000003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Fonts w:ascii="Gungsuh" w:cs="Gungsuh" w:eastAsia="Gungsuh" w:hAnsi="Gungsuh"/>
          <w:sz w:val="22"/>
          <w:szCs w:val="22"/>
          <w:rtl w:val="0"/>
        </w:rPr>
        <w:t xml:space="preserve">    Session Storage는 한 탭에서만 유효하다는 특징 때문에, 탭이 바뀌면 로그아웃되는 사용자 불편의 문제가 존재한다. 때문에 인증 유지를 위한 저장소 기능으로 쓰이지 않는다. </w:t>
      </w:r>
    </w:p>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left="0" w:firstLine="0"/>
        <w:rPr>
          <w:sz w:val="22"/>
          <w:szCs w:val="22"/>
        </w:rPr>
      </w:pPr>
      <w:r w:rsidDel="00000000" w:rsidR="00000000" w:rsidRPr="00000000">
        <w:rPr>
          <w:rFonts w:ascii="Gungsuh" w:cs="Gungsuh" w:eastAsia="Gungsuh" w:hAnsi="Gungsuh"/>
          <w:sz w:val="22"/>
          <w:szCs w:val="22"/>
          <w:rtl w:val="0"/>
        </w:rPr>
        <w:t xml:space="preserve">Local Storage 기반 JWT 인증 및 XSS, CSRF 방어 구현  비용 비교</w:t>
      </w:r>
    </w:p>
    <w:p w:rsidR="00000000" w:rsidDel="00000000" w:rsidP="00000000" w:rsidRDefault="00000000" w:rsidRPr="00000000" w14:paraId="00000037">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40" w:lineRule="auto"/>
        <w:ind w:left="720" w:firstLine="0"/>
        <w:jc w:val="center"/>
        <w:rPr>
          <w:sz w:val="18"/>
          <w:szCs w:val="18"/>
        </w:rPr>
      </w:pPr>
      <w:r w:rsidDel="00000000" w:rsidR="00000000" w:rsidRPr="00000000">
        <w:rPr>
          <w:sz w:val="18"/>
          <w:szCs w:val="18"/>
          <w:rtl w:val="0"/>
        </w:rPr>
        <w:t xml:space="preserve">[Table n] Cost Comparison of JWT Authentication Implementation Based on Local Storage</w:t>
      </w:r>
    </w:p>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40" w:lineRule="auto"/>
        <w:ind w:left="720" w:firstLine="0"/>
        <w:jc w:val="center"/>
        <w:rPr>
          <w:sz w:val="18"/>
          <w:szCs w:val="18"/>
        </w:rPr>
      </w:pPr>
      <w:r w:rsidDel="00000000" w:rsidR="00000000" w:rsidRPr="00000000">
        <w:rPr>
          <w:rFonts w:ascii="Gungsuh" w:cs="Gungsuh" w:eastAsia="Gungsuh" w:hAnsi="Gungsuh"/>
          <w:sz w:val="18"/>
          <w:szCs w:val="18"/>
          <w:rtl w:val="0"/>
        </w:rPr>
        <w:t xml:space="preserve">[표 n] Local Storage 기반 JWT 인증 구현  비용 비교</w:t>
      </w:r>
    </w:p>
    <w:tbl>
      <w:tblPr>
        <w:tblStyle w:val="Table1"/>
        <w:tblW w:w="83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260"/>
        <w:gridCol w:w="5190"/>
        <w:tblGridChange w:id="0">
          <w:tblGrid>
            <w:gridCol w:w="1935"/>
            <w:gridCol w:w="1260"/>
            <w:gridCol w:w="5190"/>
          </w:tblGrid>
        </w:tblGridChange>
      </w:tblGrid>
      <w:tr>
        <w:trPr>
          <w:cantSplit w:val="0"/>
          <w:trHeight w:val="402.97851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sz w:val="22"/>
                <w:szCs w:val="22"/>
              </w:rPr>
            </w:pPr>
            <w:r w:rsidDel="00000000" w:rsidR="00000000" w:rsidRPr="00000000">
              <w:rPr>
                <w:rFonts w:ascii="Gungsuh" w:cs="Gungsuh" w:eastAsia="Gungsuh" w:hAnsi="Gungsuh"/>
                <w:sz w:val="22"/>
                <w:szCs w:val="22"/>
                <w:rtl w:val="0"/>
              </w:rPr>
              <w:t xml:space="preserve">구분</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sz w:val="22"/>
                <w:szCs w:val="22"/>
              </w:rPr>
            </w:pPr>
            <w:r w:rsidDel="00000000" w:rsidR="00000000" w:rsidRPr="00000000">
              <w:rPr>
                <w:rFonts w:ascii="Gungsuh" w:cs="Gungsuh" w:eastAsia="Gungsuh" w:hAnsi="Gungsuh"/>
                <w:sz w:val="22"/>
                <w:szCs w:val="22"/>
                <w:rtl w:val="0"/>
              </w:rPr>
              <w:t xml:space="preserve">구현 비용</w:t>
            </w:r>
            <w:r w:rsidDel="00000000" w:rsidR="00000000" w:rsidRPr="00000000">
              <w:rPr>
                <w:sz w:val="22"/>
                <w:szCs w:val="22"/>
                <w:vertAlign w:val="superscript"/>
              </w:rPr>
              <w:footnoteReference w:customMarkFollows="0" w:id="0"/>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sz w:val="22"/>
                <w:szCs w:val="22"/>
              </w:rPr>
            </w:pPr>
            <w:r w:rsidDel="00000000" w:rsidR="00000000" w:rsidRPr="00000000">
              <w:rPr>
                <w:rFonts w:ascii="Gungsuh" w:cs="Gungsuh" w:eastAsia="Gungsuh" w:hAnsi="Gungsuh"/>
                <w:sz w:val="22"/>
                <w:szCs w:val="22"/>
                <w:rtl w:val="0"/>
              </w:rPr>
              <w:t xml:space="preserve">이유</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sz w:val="22"/>
                <w:szCs w:val="22"/>
              </w:rPr>
            </w:pPr>
            <w:r w:rsidDel="00000000" w:rsidR="00000000" w:rsidRPr="00000000">
              <w:rPr>
                <w:rFonts w:ascii="Gungsuh" w:cs="Gungsuh" w:eastAsia="Gungsuh" w:hAnsi="Gungsuh"/>
                <w:sz w:val="22"/>
                <w:szCs w:val="22"/>
                <w:rtl w:val="0"/>
              </w:rPr>
              <w:t xml:space="preserve">초기 구현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sz w:val="22"/>
                <w:szCs w:val="22"/>
              </w:rPr>
            </w:pPr>
            <w:r w:rsidDel="00000000" w:rsidR="00000000" w:rsidRPr="00000000">
              <w:rPr>
                <w:sz w:val="22"/>
                <w:szCs w:val="22"/>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sz w:val="22"/>
                <w:szCs w:val="22"/>
              </w:rPr>
            </w:pPr>
            <w:r w:rsidDel="00000000" w:rsidR="00000000" w:rsidRPr="00000000">
              <w:rPr>
                <w:rFonts w:ascii="Gungsuh" w:cs="Gungsuh" w:eastAsia="Gungsuh" w:hAnsi="Gungsuh"/>
                <w:sz w:val="22"/>
                <w:szCs w:val="22"/>
                <w:rtl w:val="0"/>
              </w:rPr>
              <w:t xml:space="preserve">“localStorage.setItem()” 1줄로 구현</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sz w:val="22"/>
                <w:szCs w:val="22"/>
              </w:rPr>
            </w:pPr>
            <w:r w:rsidDel="00000000" w:rsidR="00000000" w:rsidRPr="00000000">
              <w:rPr>
                <w:rFonts w:ascii="Gungsuh" w:cs="Gungsuh" w:eastAsia="Gungsuh" w:hAnsi="Gungsuh"/>
                <w:sz w:val="22"/>
                <w:szCs w:val="22"/>
                <w:rtl w:val="0"/>
              </w:rPr>
              <w:t xml:space="preserve">요청 시 토큰 전송</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sz w:val="22"/>
                <w:szCs w:val="22"/>
              </w:rPr>
            </w:pPr>
            <w:r w:rsidDel="00000000" w:rsidR="00000000" w:rsidRPr="00000000">
              <w:rPr>
                <w:sz w:val="22"/>
                <w:szCs w:val="22"/>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sz w:val="22"/>
                <w:szCs w:val="22"/>
              </w:rPr>
            </w:pPr>
            <w:r w:rsidDel="00000000" w:rsidR="00000000" w:rsidRPr="00000000">
              <w:rPr>
                <w:rFonts w:ascii="Gungsuh" w:cs="Gungsuh" w:eastAsia="Gungsuh" w:hAnsi="Gungsuh"/>
                <w:sz w:val="22"/>
                <w:szCs w:val="22"/>
                <w:rtl w:val="0"/>
              </w:rPr>
              <w:t xml:space="preserve">클라이언트의 모든 http request header에 JWT를 수동 삽입하여 로그인 유지 기능 구현</w:t>
            </w:r>
          </w:p>
        </w:tc>
      </w:tr>
    </w:tbl>
    <w:p w:rsidR="00000000" w:rsidDel="00000000" w:rsidP="00000000" w:rsidRDefault="00000000" w:rsidRPr="00000000" w14:paraId="00000042">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left="0" w:firstLine="0"/>
        <w:jc w:val="left"/>
        <w:rPr>
          <w:sz w:val="22"/>
          <w:szCs w:val="22"/>
        </w:rPr>
      </w:pPr>
      <w:r w:rsidDel="00000000" w:rsidR="00000000" w:rsidRPr="00000000">
        <w:rPr>
          <w:rtl w:val="0"/>
        </w:rPr>
      </w:r>
    </w:p>
    <w:p w:rsidR="00000000" w:rsidDel="00000000" w:rsidP="00000000" w:rsidRDefault="00000000" w:rsidRPr="00000000" w14:paraId="00000043">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ind w:left="0" w:firstLine="0"/>
        <w:jc w:val="center"/>
        <w:rPr>
          <w:sz w:val="18"/>
          <w:szCs w:val="18"/>
        </w:rPr>
      </w:pPr>
      <w:r w:rsidDel="00000000" w:rsidR="00000000" w:rsidRPr="00000000">
        <w:rPr>
          <w:sz w:val="18"/>
          <w:szCs w:val="18"/>
          <w:rtl w:val="0"/>
        </w:rPr>
        <w:t xml:space="preserve">[Table n] Comparison of XSS and CSRF Mitigation Costs in Local Storage-Based JWT Authentication</w:t>
      </w:r>
    </w:p>
    <w:p w:rsidR="00000000" w:rsidDel="00000000" w:rsidP="00000000" w:rsidRDefault="00000000" w:rsidRPr="00000000" w14:paraId="00000044">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Rule="auto"/>
        <w:ind w:left="720" w:firstLine="0"/>
        <w:jc w:val="center"/>
        <w:rPr>
          <w:sz w:val="18"/>
          <w:szCs w:val="18"/>
        </w:rPr>
      </w:pPr>
      <w:r w:rsidDel="00000000" w:rsidR="00000000" w:rsidRPr="00000000">
        <w:rPr>
          <w:rFonts w:ascii="Gungsuh" w:cs="Gungsuh" w:eastAsia="Gungsuh" w:hAnsi="Gungsuh"/>
          <w:sz w:val="18"/>
          <w:szCs w:val="18"/>
          <w:rtl w:val="0"/>
        </w:rPr>
        <w:t xml:space="preserve">[표 n] Local Storage 기반 JWT 인증의 XSS 및 CSRF 공격 방어 비용 비교</w:t>
      </w:r>
    </w:p>
    <w:tbl>
      <w:tblPr>
        <w:tblStyle w:val="Table2"/>
        <w:tblW w:w="84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365"/>
        <w:gridCol w:w="1020"/>
        <w:gridCol w:w="5010"/>
        <w:tblGridChange w:id="0">
          <w:tblGrid>
            <w:gridCol w:w="1005"/>
            <w:gridCol w:w="1365"/>
            <w:gridCol w:w="1020"/>
            <w:gridCol w:w="501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sz w:val="22"/>
                <w:szCs w:val="22"/>
              </w:rPr>
            </w:pPr>
            <w:r w:rsidDel="00000000" w:rsidR="00000000" w:rsidRPr="00000000">
              <w:rPr>
                <w:rFonts w:ascii="Gungsuh" w:cs="Gungsuh" w:eastAsia="Gungsuh" w:hAnsi="Gungsuh"/>
                <w:sz w:val="22"/>
                <w:szCs w:val="22"/>
                <w:rtl w:val="0"/>
              </w:rPr>
              <w:t xml:space="preserve">구분</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sz w:val="22"/>
                <w:szCs w:val="22"/>
              </w:rPr>
            </w:pPr>
            <w:r w:rsidDel="00000000" w:rsidR="00000000" w:rsidRPr="00000000">
              <w:rPr>
                <w:rFonts w:ascii="Gungsuh" w:cs="Gungsuh" w:eastAsia="Gungsuh" w:hAnsi="Gungsuh"/>
                <w:sz w:val="22"/>
                <w:szCs w:val="22"/>
                <w:rtl w:val="0"/>
              </w:rPr>
              <w:t xml:space="preserve">구현 비용</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sz w:val="22"/>
                <w:szCs w:val="22"/>
              </w:rPr>
            </w:pPr>
            <w:r w:rsidDel="00000000" w:rsidR="00000000" w:rsidRPr="00000000">
              <w:rPr>
                <w:rFonts w:ascii="Gungsuh" w:cs="Gungsuh" w:eastAsia="Gungsuh" w:hAnsi="Gungsuh"/>
                <w:sz w:val="22"/>
                <w:szCs w:val="22"/>
                <w:rtl w:val="0"/>
              </w:rPr>
              <w:t xml:space="preserve">공격 성공률</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sz w:val="22"/>
                <w:szCs w:val="22"/>
              </w:rPr>
            </w:pPr>
            <w:r w:rsidDel="00000000" w:rsidR="00000000" w:rsidRPr="00000000">
              <w:rPr>
                <w:rFonts w:ascii="Gungsuh" w:cs="Gungsuh" w:eastAsia="Gungsuh" w:hAnsi="Gungsuh"/>
                <w:sz w:val="22"/>
                <w:szCs w:val="22"/>
                <w:rtl w:val="0"/>
              </w:rPr>
              <w:t xml:space="preserve">이유</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sz w:val="22"/>
                <w:szCs w:val="22"/>
              </w:rPr>
            </w:pPr>
            <w:r w:rsidDel="00000000" w:rsidR="00000000" w:rsidRPr="00000000">
              <w:rPr>
                <w:rFonts w:ascii="Gungsuh" w:cs="Gungsuh" w:eastAsia="Gungsuh" w:hAnsi="Gungsuh"/>
                <w:sz w:val="22"/>
                <w:szCs w:val="22"/>
                <w:rtl w:val="0"/>
              </w:rPr>
              <w:t xml:space="preserve">XSS 방어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sz w:val="22"/>
                <w:szCs w:val="22"/>
              </w:rPr>
            </w:pPr>
            <w:r w:rsidDel="00000000" w:rsidR="00000000" w:rsidRPr="00000000">
              <w:rPr>
                <w:sz w:val="22"/>
                <w:szCs w:val="22"/>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sz w:val="22"/>
                <w:szCs w:val="22"/>
              </w:rPr>
            </w:pPr>
            <w:r w:rsidDel="00000000" w:rsidR="00000000" w:rsidRPr="00000000">
              <w:rPr>
                <w:sz w:val="22"/>
                <w:szCs w:val="22"/>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center"/>
              <w:rPr>
                <w:sz w:val="22"/>
                <w:szCs w:val="22"/>
              </w:rPr>
            </w:pPr>
            <w:r w:rsidDel="00000000" w:rsidR="00000000" w:rsidRPr="00000000">
              <w:rPr>
                <w:rFonts w:ascii="Gungsuh" w:cs="Gungsuh" w:eastAsia="Gungsuh" w:hAnsi="Gungsuh"/>
                <w:sz w:val="22"/>
                <w:szCs w:val="22"/>
                <w:rtl w:val="0"/>
              </w:rPr>
              <w:t xml:space="preserve">1. 공격자가 “localStorage.getItem()” 1줄로 공격 가능</w:t>
            </w:r>
          </w:p>
          <w:p w:rsidR="00000000" w:rsidDel="00000000" w:rsidP="00000000" w:rsidRDefault="00000000" w:rsidRPr="00000000" w14:paraId="0000004D">
            <w:pPr>
              <w:widowControl w:val="0"/>
              <w:jc w:val="center"/>
              <w:rPr>
                <w:sz w:val="22"/>
                <w:szCs w:val="22"/>
              </w:rPr>
            </w:pPr>
            <w:r w:rsidDel="00000000" w:rsidR="00000000" w:rsidRPr="00000000">
              <w:rPr>
                <w:rFonts w:ascii="Gungsuh" w:cs="Gungsuh" w:eastAsia="Gungsuh" w:hAnsi="Gungsuh"/>
                <w:sz w:val="22"/>
                <w:szCs w:val="22"/>
                <w:rtl w:val="0"/>
              </w:rPr>
              <w:t xml:space="preserve">2. 모든 서버측의 response가 공격 벡터가 되므로 이에 대한 관리 필요</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E">
            <w:pPr>
              <w:widowControl w:val="0"/>
              <w:jc w:val="center"/>
              <w:rPr>
                <w:sz w:val="22"/>
                <w:szCs w:val="22"/>
              </w:rPr>
            </w:pPr>
            <w:r w:rsidDel="00000000" w:rsidR="00000000" w:rsidRPr="00000000">
              <w:rPr>
                <w:rFonts w:ascii="Gungsuh" w:cs="Gungsuh" w:eastAsia="Gungsuh" w:hAnsi="Gungsuh"/>
                <w:sz w:val="22"/>
                <w:szCs w:val="22"/>
                <w:rtl w:val="0"/>
              </w:rPr>
              <w:t xml:space="preserve">CSRF 방어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sz w:val="22"/>
                <w:szCs w:val="22"/>
              </w:rPr>
            </w:pPr>
            <w:r w:rsidDel="00000000" w:rsidR="00000000" w:rsidRPr="00000000">
              <w:rPr>
                <w:sz w:val="22"/>
                <w:szCs w:val="22"/>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sz w:val="22"/>
                <w:szCs w:val="22"/>
              </w:rPr>
            </w:pPr>
            <w:r w:rsidDel="00000000" w:rsidR="00000000" w:rsidRPr="00000000">
              <w:rPr>
                <w:sz w:val="22"/>
                <w:szCs w:val="22"/>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sz w:val="22"/>
                <w:szCs w:val="22"/>
              </w:rPr>
            </w:pPr>
            <w:r w:rsidDel="00000000" w:rsidR="00000000" w:rsidRPr="00000000">
              <w:rPr>
                <w:rFonts w:ascii="Gungsuh" w:cs="Gungsuh" w:eastAsia="Gungsuh" w:hAnsi="Gungsuh"/>
                <w:sz w:val="22"/>
                <w:szCs w:val="22"/>
                <w:rtl w:val="0"/>
              </w:rPr>
              <w:t xml:space="preserve">공격자의 JWT 수동 삽입과 연계된 공격 필요 </w:t>
            </w:r>
          </w:p>
        </w:tc>
      </w:tr>
    </w:tbl>
    <w:p w:rsidR="00000000" w:rsidDel="00000000" w:rsidP="00000000" w:rsidRDefault="00000000" w:rsidRPr="00000000" w14:paraId="00000052">
      <w:pPr>
        <w:widowControl w:val="0"/>
        <w:pBdr>
          <w:top w:color="000000" w:space="0" w:sz="0" w:val="none"/>
          <w:left w:color="000000" w:space="0" w:sz="0" w:val="none"/>
          <w:bottom w:color="000000" w:space="0" w:sz="0" w:val="none"/>
          <w:right w:color="000000" w:space="0" w:sz="0" w:val="none"/>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line="276" w:lineRule="auto"/>
        <w:rPr>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sz w:val="22"/>
          <w:szCs w:val="22"/>
          <w:rtl w:val="0"/>
        </w:rPr>
        <w:t xml:space="preserve">Cookies</w:t>
      </w:r>
    </w:p>
    <w:p w:rsidR="00000000" w:rsidDel="00000000" w:rsidP="00000000" w:rsidRDefault="00000000" w:rsidRPr="00000000" w14:paraId="0000005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Fonts w:ascii="Gungsuh" w:cs="Gungsuh" w:eastAsia="Gungsuh" w:hAnsi="Gungsuh"/>
          <w:sz w:val="22"/>
          <w:szCs w:val="22"/>
          <w:rtl w:val="0"/>
        </w:rPr>
        <w:t xml:space="preserve">    웹 브라우저의 쿠키(Cookie)는 클라이언트가 서버로 보내는 모든 HTTP 요청 헤더에 자동으로 포함되어 전송되는 특성을 지니며, 만료 기간(Expiration)을 명시적으로 설정하여 데이터의 수명을 제어할 수 있다. 특히 쿠키는 웹 보안 강화를 위해 HttpOnly, SameSite, Secure 등의 세부 속성(Flag)을 지원한다. HttpOnly 속성을 활성화할 경우, 클라이언트 측 스크립트(JavaScript)를 통한 쿠키 접근이 차단되므로 교차 사이트 스크립팅(XSS) 공격에 대한 효과적인 방어가 가능하다. SameSite 속성은 타 도메인으로의 쿠키 전송 여부를 제어하며, 설정 값(Strict, Lax, None)에 따라 교차 출처 요청 시의 쿠키 전송 정책을 조정할 수 있다. 또한 Secure 속성은 오직 HTTPS 통신 환경에서만 쿠키가 전송되도록 보장한다. 다만, 쿠키가 모든 HTTP 요청에 자동으로 첨부되는 구조적 특성으로 인해, 사용자의 의도와 무관하게 위조된 요청이 서버로 전송되는 사이트 간 요청 위조(CSRF, Cross-Site Request Forgery) 공격에 취약하다는 한계가 존재한다.</w:t>
      </w:r>
    </w:p>
    <w:p w:rsidR="00000000" w:rsidDel="00000000" w:rsidP="00000000" w:rsidRDefault="00000000" w:rsidRPr="00000000" w14:paraId="0000005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sz w:val="22"/>
          <w:szCs w:val="22"/>
          <w:rtl w:val="0"/>
        </w:rPr>
        <w:t xml:space="preserve">2.3 </w:t>
      </w:r>
      <w:r w:rsidDel="00000000" w:rsidR="00000000" w:rsidRPr="00000000">
        <w:rPr>
          <w:rFonts w:ascii="Gungsuh" w:cs="Gungsuh" w:eastAsia="Gungsuh" w:hAnsi="Gungsuh"/>
          <w:b w:val="1"/>
          <w:bCs w:val="1"/>
          <w:sz w:val="22"/>
          <w:szCs w:val="22"/>
          <w:rtl w:val="0"/>
        </w:rPr>
        <w:t xml:space="preserve">JWT 구조와 정보 노출 위험</w:t>
      </w:r>
      <w:r w:rsidDel="00000000" w:rsidR="00000000" w:rsidRPr="00000000">
        <w:rPr>
          <w:rFonts w:ascii="Gungsuh" w:cs="Gungsuh" w:eastAsia="Gungsuh" w:hAnsi="Gungsuh"/>
          <w:sz w:val="22"/>
          <w:szCs w:val="22"/>
          <w:rtl w:val="0"/>
        </w:rPr>
        <w:t xml:space="preserve">: JWT가 자체적으로 사용자 권한 및 세션 정보(Payload)를 포함하고 있으며, 대개 암호화가 아닌 단순 인코딩(Base64URL) 형태로 전달된다는 점을 짚습니다. 이로 인해 토큰이 탈취되었을 때 발생할 수 있는 2차 피해(정보 노출, 세션 하이재킹 등)의 치명성을 다룬 이론적 연구들을 명시합니다. </w:t>
      </w:r>
    </w:p>
    <w:p w:rsidR="00000000" w:rsidDel="00000000" w:rsidP="00000000" w:rsidRDefault="00000000" w:rsidRPr="00000000" w14:paraId="0000005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70" w:before="170" w:line="240" w:lineRule="auto"/>
        <w:ind w:left="0" w:right="0" w:firstLine="172"/>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2.2 표와 그림</w:t>
      </w:r>
    </w:p>
    <w:p w:rsidR="00000000" w:rsidDel="00000000" w:rsidP="00000000" w:rsidRDefault="00000000" w:rsidRPr="00000000" w14:paraId="0000005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0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2.2.1 그림</w:t>
      </w:r>
    </w:p>
    <w:p w:rsidR="00000000" w:rsidDel="00000000" w:rsidP="00000000" w:rsidRDefault="00000000" w:rsidRPr="00000000" w14:paraId="0000005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84" w:before="0" w:line="276" w:lineRule="auto"/>
        <w:ind w:left="0" w:right="0"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그림와 표의 글꼴크기는 9포인트</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입니다. 그림제목과 표제목은 “캡션달기 기능을 이용하지 마시고, 반드시 표와 그림 바깥쪽에 표기해야 하며 국문제목과 영문 제목을 반드시 같이 표기해주셔야 합니다. 모든 그림과 표는 본문에서 [그림 1], [표 1]과 같이 언급되어야 합니다.</w:t>
      </w:r>
    </w:p>
    <w:p w:rsidR="00000000" w:rsidDel="00000000" w:rsidP="00000000" w:rsidRDefault="00000000" w:rsidRPr="00000000" w14:paraId="0000005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2441051" cy="1311965"/>
                <wp:effectExtent b="0" l="0" r="0" t="0"/>
                <wp:docPr id="1" name=""/>
                <a:graphic>
                  <a:graphicData uri="http://schemas.microsoft.com/office/word/2010/wordprocessingGroup">
                    <wpg:wgp>
                      <wpg:cNvGrpSpPr/>
                      <wpg:grpSpPr>
                        <a:xfrm>
                          <a:off x="0" y="0"/>
                          <a:ext cx="2441051" cy="1311965"/>
                          <a:chOff x="0" y="0"/>
                          <a:chExt cx="2441050" cy="1318325"/>
                        </a:xfrm>
                      </wpg:grpSpPr>
                      <wpg:grpSp>
                        <wpg:cNvGrpSpPr/>
                        <wpg:grpSpPr>
                          <a:xfrm>
                            <a:off x="0" y="0"/>
                            <a:ext cx="2441050" cy="1311964"/>
                            <a:chOff x="0" y="0"/>
                            <a:chExt cx="2441050" cy="1311964"/>
                          </a:xfrm>
                        </wpg:grpSpPr>
                        <wps:wsp>
                          <wps:cNvSpPr/>
                          <wps:cNvPr id="3" name="Shape 3"/>
                          <wps:spPr>
                            <a:xfrm>
                              <a:off x="0" y="0"/>
                              <a:ext cx="2441050" cy="131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88017" y="815386"/>
                              <a:ext cx="575960" cy="496578"/>
                            </a:xfrm>
                            <a:prstGeom prst="hexagon">
                              <a:avLst>
                                <a:gd fmla="val 25000" name="adj"/>
                                <a:gd fmla="val 115470" name="vf"/>
                              </a:avLst>
                            </a:prstGeom>
                            <a:solidFill>
                              <a:schemeClr val="accent2"/>
                            </a:solidFill>
                            <a:ln cap="flat" cmpd="sng" w="12700">
                              <a:solidFill>
                                <a:schemeClr val="accent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777395" y="892446"/>
                              <a:ext cx="397204" cy="3424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18"/>
                                    <w:vertAlign w:val="baseline"/>
                                  </w:rPr>
                                  <w:t xml:space="preserve">Art</w:t>
                                </w:r>
                              </w:p>
                            </w:txbxContent>
                          </wps:txbx>
                          <wps:bodyPr anchorCtr="0" anchor="ctr" bIns="11425" lIns="0" spcFirstLastPara="1" rIns="0" wrap="square" tIns="11425">
                            <a:noAutofit/>
                          </wps:bodyPr>
                        </wps:wsp>
                        <wps:wsp>
                          <wps:cNvSpPr/>
                          <wps:cNvPr id="6" name="Shape 6"/>
                          <wps:spPr>
                            <a:xfrm>
                              <a:off x="702980" y="1034615"/>
                              <a:ext cx="67434" cy="58120"/>
                            </a:xfrm>
                            <a:prstGeom prst="hexagon">
                              <a:avLst>
                                <a:gd fmla="val 25000" name="adj"/>
                                <a:gd fmla="val 115470" name="vf"/>
                              </a:avLst>
                            </a:prstGeom>
                            <a:solidFill>
                              <a:schemeClr val="lt1"/>
                            </a:solidFill>
                            <a:ln cap="flat" cmpd="sng" w="12700">
                              <a:solidFill>
                                <a:schemeClr val="accent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95684" y="548663"/>
                              <a:ext cx="575960" cy="496578"/>
                            </a:xfrm>
                            <a:prstGeom prst="hexagon">
                              <a:avLst>
                                <a:gd fmla="val 25000" name="adj"/>
                                <a:gd fmla="val 115470" name="vf"/>
                              </a:avLst>
                            </a:prstGeom>
                            <a:blipFill rotWithShape="1">
                              <a:blip r:embed="rId9">
                                <a:alphaModFix/>
                              </a:blip>
                              <a:stretch>
                                <a:fillRect b="-8001" l="0" r="0" t="-8001"/>
                              </a:stretch>
                            </a:blipFill>
                            <a:ln cap="flat" cmpd="sng" w="12700">
                              <a:solidFill>
                                <a:schemeClr val="accent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87788" y="979644"/>
                              <a:ext cx="67434" cy="58120"/>
                            </a:xfrm>
                            <a:prstGeom prst="hexagon">
                              <a:avLst>
                                <a:gd fmla="val 25000" name="adj"/>
                                <a:gd fmla="val 115470" name="vf"/>
                              </a:avLst>
                            </a:prstGeom>
                            <a:solidFill>
                              <a:schemeClr val="lt1"/>
                            </a:solidFill>
                            <a:ln cap="flat" cmpd="sng" w="12700">
                              <a:solidFill>
                                <a:srgbClr val="DB784A"/>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178711" y="542759"/>
                              <a:ext cx="575960" cy="496578"/>
                            </a:xfrm>
                            <a:prstGeom prst="hexagon">
                              <a:avLst>
                                <a:gd fmla="val 25000" name="adj"/>
                                <a:gd fmla="val 115470" name="vf"/>
                              </a:avLst>
                            </a:prstGeom>
                            <a:solidFill>
                              <a:srgbClr val="C47F6E"/>
                            </a:solidFill>
                            <a:ln cap="flat" cmpd="sng" w="12700">
                              <a:solidFill>
                                <a:srgbClr val="C47F6E"/>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1268089" y="619819"/>
                              <a:ext cx="397204" cy="3424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18"/>
                                    <w:vertAlign w:val="baseline"/>
                                  </w:rPr>
                                  <w:t xml:space="preserve">Society</w:t>
                                </w:r>
                              </w:p>
                            </w:txbxContent>
                          </wps:txbx>
                          <wps:bodyPr anchorCtr="0" anchor="ctr" bIns="11425" lIns="0" spcFirstLastPara="1" rIns="0" wrap="square" tIns="11425">
                            <a:noAutofit/>
                          </wps:bodyPr>
                        </wps:wsp>
                        <wps:wsp>
                          <wps:cNvSpPr/>
                          <wps:cNvPr id="11" name="Shape 11"/>
                          <wps:spPr>
                            <a:xfrm>
                              <a:off x="1572456" y="973215"/>
                              <a:ext cx="67434" cy="58120"/>
                            </a:xfrm>
                            <a:prstGeom prst="hexagon">
                              <a:avLst>
                                <a:gd fmla="val 25000" name="adj"/>
                                <a:gd fmla="val 115470" name="vf"/>
                              </a:avLst>
                            </a:prstGeom>
                            <a:solidFill>
                              <a:schemeClr val="lt1"/>
                            </a:solidFill>
                            <a:ln cap="flat" cmpd="sng" w="12700">
                              <a:solidFill>
                                <a:srgbClr val="CB7C6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669406" y="815386"/>
                              <a:ext cx="575960" cy="496578"/>
                            </a:xfrm>
                            <a:prstGeom prst="hexagon">
                              <a:avLst>
                                <a:gd fmla="val 25000" name="adj"/>
                                <a:gd fmla="val 115470" name="vf"/>
                              </a:avLst>
                            </a:prstGeom>
                            <a:blipFill rotWithShape="1">
                              <a:blip r:embed="rId10">
                                <a:alphaModFix/>
                              </a:blip>
                              <a:stretch>
                                <a:fillRect b="-8001" l="0" r="0" t="-8001"/>
                              </a:stretch>
                            </a:blipFill>
                            <a:ln cap="flat" cmpd="sng" w="12700">
                              <a:solidFill>
                                <a:srgbClr val="C47F6E"/>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684368" y="1034615"/>
                              <a:ext cx="67434" cy="58120"/>
                            </a:xfrm>
                            <a:prstGeom prst="hexagon">
                              <a:avLst>
                                <a:gd fmla="val 25000" name="adj"/>
                                <a:gd fmla="val 115470" name="vf"/>
                              </a:avLst>
                            </a:prstGeom>
                            <a:solidFill>
                              <a:schemeClr val="lt1"/>
                            </a:solidFill>
                            <a:ln cap="flat" cmpd="sng" w="12700">
                              <a:solidFill>
                                <a:srgbClr val="BC857A"/>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688017" y="271314"/>
                              <a:ext cx="575960" cy="496578"/>
                            </a:xfrm>
                            <a:prstGeom prst="hexagon">
                              <a:avLst>
                                <a:gd fmla="val 25000" name="adj"/>
                                <a:gd fmla="val 115470" name="vf"/>
                              </a:avLst>
                            </a:prstGeom>
                            <a:solidFill>
                              <a:srgbClr val="A4A4A4"/>
                            </a:solidFill>
                            <a:ln cap="flat" cmpd="sng" w="12700">
                              <a:solidFill>
                                <a:srgbClr val="A4A4A4"/>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777395" y="348374"/>
                              <a:ext cx="397204" cy="3424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18"/>
                                    <w:vertAlign w:val="baseline"/>
                                  </w:rPr>
                                  <w:t xml:space="preserve">Science</w:t>
                                </w:r>
                              </w:p>
                            </w:txbxContent>
                          </wps:txbx>
                          <wps:bodyPr anchorCtr="0" anchor="ctr" bIns="11425" lIns="0" spcFirstLastPara="1" rIns="0" wrap="square" tIns="11425">
                            <a:noAutofit/>
                          </wps:bodyPr>
                        </wps:wsp>
                        <wps:wsp>
                          <wps:cNvSpPr/>
                          <wps:cNvPr id="16" name="Shape 16"/>
                          <wps:spPr>
                            <a:xfrm>
                              <a:off x="1078482" y="282072"/>
                              <a:ext cx="67434" cy="58120"/>
                            </a:xfrm>
                            <a:prstGeom prst="hexagon">
                              <a:avLst>
                                <a:gd fmla="val 25000" name="adj"/>
                                <a:gd fmla="val 115470" name="vf"/>
                              </a:avLst>
                            </a:prstGeom>
                            <a:solidFill>
                              <a:schemeClr val="lt1"/>
                            </a:solidFill>
                            <a:ln cap="flat" cmpd="sng" w="12700">
                              <a:solidFill>
                                <a:srgbClr val="AF939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178711" y="0"/>
                              <a:ext cx="575960" cy="496578"/>
                            </a:xfrm>
                            <a:prstGeom prst="hexagon">
                              <a:avLst>
                                <a:gd fmla="val 25000" name="adj"/>
                                <a:gd fmla="val 115470" name="vf"/>
                              </a:avLst>
                            </a:prstGeom>
                            <a:blipFill rotWithShape="1">
                              <a:blip r:embed="rId11">
                                <a:alphaModFix/>
                              </a:blip>
                              <a:stretch>
                                <a:fillRect b="-8001" l="0" r="0" t="-8001"/>
                              </a:stretch>
                            </a:blipFill>
                            <a:ln cap="flat" cmpd="sng" w="12700">
                              <a:solidFill>
                                <a:srgbClr val="A4A4A4"/>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195724" y="218048"/>
                              <a:ext cx="67434" cy="58120"/>
                            </a:xfrm>
                            <a:prstGeom prst="hexagon">
                              <a:avLst>
                                <a:gd fmla="val 25000" name="adj"/>
                                <a:gd fmla="val 115470" name="vf"/>
                              </a:avLst>
                            </a:prstGeom>
                            <a:solidFill>
                              <a:schemeClr val="lt1"/>
                            </a:solidFill>
                            <a:ln cap="flat" cmpd="sng" w="12700">
                              <a:solidFill>
                                <a:srgbClr val="A4A4A4"/>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2441051" cy="1311965"/>
                <wp:effectExtent b="0" l="0" r="0" t="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2441051" cy="1311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7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1] 그림 제목</w:t>
      </w:r>
    </w:p>
    <w:p w:rsidR="00000000" w:rsidDel="00000000" w:rsidP="00000000" w:rsidRDefault="00000000" w:rsidRPr="00000000" w14:paraId="0000006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7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7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[표 1] 표 제목</w:t>
      </w:r>
    </w:p>
    <w:p w:rsidR="00000000" w:rsidDel="00000000" w:rsidP="00000000" w:rsidRDefault="00000000" w:rsidRPr="00000000" w14:paraId="0000006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 1] Align Table in the Center of the Page</w:t>
      </w:r>
    </w:p>
    <w:tbl>
      <w:tblPr>
        <w:tblStyle w:val="Table3"/>
        <w:tblW w:w="595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191"/>
        <w:gridCol w:w="1191"/>
        <w:gridCol w:w="1191"/>
        <w:gridCol w:w="1191"/>
        <w:gridCol w:w="1191"/>
        <w:tblGridChange w:id="0">
          <w:tblGrid>
            <w:gridCol w:w="1191"/>
            <w:gridCol w:w="1191"/>
            <w:gridCol w:w="1191"/>
            <w:gridCol w:w="1191"/>
            <w:gridCol w:w="1191"/>
          </w:tblGrid>
        </w:tblGridChange>
      </w:tblGrid>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6"/>
          <w:szCs w:val="26"/>
          <w:u w:val="none"/>
          <w:shd w:fill="auto" w:val="clear"/>
          <w:vertAlign w:val="baseline"/>
          <w:rtl w:val="0"/>
        </w:rPr>
        <w:t xml:space="preserve">3. 연구방법</w:t>
      </w:r>
    </w:p>
    <w:p w:rsidR="00000000" w:rsidDel="00000000" w:rsidP="00000000" w:rsidRDefault="00000000" w:rsidRPr="00000000" w14:paraId="0000007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00"/>
        <w:jc w:val="both"/>
        <w:rPr>
          <w:sz w:val="22"/>
          <w:szCs w:val="22"/>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본문 내용. </w:t>
      </w:r>
      <w:r w:rsidDel="00000000" w:rsidR="00000000" w:rsidRPr="00000000">
        <w:rPr>
          <w:rFonts w:ascii="Gungsuh" w:cs="Gungsuh" w:eastAsia="Gungsuh" w:hAnsi="Gungsuh"/>
          <w:sz w:val="22"/>
          <w:szCs w:val="22"/>
          <w:rtl w:val="0"/>
        </w:rPr>
        <w:t xml:space="preserve">본 연구에서는 JWT인증 방식을 사용하는 GitHub 오픈소스를 로컬 스토리지, 세션 스토리지, 쿠키 총 3 집단으로 구분하고, OWASP ZAP을 통한 Cross-Site Request Forgery, XSS 취약점 분석을 진행한다.</w:t>
      </w:r>
    </w:p>
    <w:p w:rsidR="00000000" w:rsidDel="00000000" w:rsidP="00000000" w:rsidRDefault="00000000" w:rsidRPr="00000000" w14:paraId="0000007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00"/>
        <w:jc w:val="both"/>
        <w:rPr>
          <w:sz w:val="22"/>
          <w:szCs w:val="22"/>
        </w:rPr>
      </w:pPr>
      <w:r w:rsidDel="00000000" w:rsidR="00000000" w:rsidRPr="00000000">
        <w:rPr>
          <w:rFonts w:ascii="Gungsuh" w:cs="Gungsuh" w:eastAsia="Gungsuh" w:hAnsi="Gungsuh"/>
          <w:sz w:val="22"/>
          <w:szCs w:val="22"/>
          <w:rtl w:val="0"/>
        </w:rPr>
        <w:t xml:space="preserve">해당 통계를 바탕으로 각 저장방식 별 취약점이 실제 탈취 및 권한 도용으로 이어질 수 있는 위험도를 수치화하여 최적 저장방식 및 시큐어 코딩 가이드라인을 제안한다.</w:t>
      </w:r>
    </w:p>
    <w:p w:rsidR="00000000" w:rsidDel="00000000" w:rsidP="00000000" w:rsidRDefault="00000000" w:rsidRPr="00000000" w14:paraId="0000007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00"/>
        <w:jc w:val="both"/>
        <w:rPr>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6"/>
          <w:szCs w:val="26"/>
          <w:u w:val="none"/>
          <w:shd w:fill="auto" w:val="clear"/>
          <w:vertAlign w:val="baseline"/>
          <w:rtl w:val="0"/>
        </w:rPr>
        <w:t xml:space="preserve">4. 분석 및 분석결과</w:t>
      </w:r>
    </w:p>
    <w:p w:rsidR="00000000" w:rsidDel="00000000" w:rsidP="00000000" w:rsidRDefault="00000000" w:rsidRPr="00000000" w14:paraId="0000007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0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본문 내용. </w:t>
      </w:r>
    </w:p>
    <w:p w:rsidR="00000000" w:rsidDel="00000000" w:rsidP="00000000" w:rsidRDefault="00000000" w:rsidRPr="00000000" w14:paraId="0000007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00"/>
        <w:jc w:val="both"/>
        <w:rPr>
          <w:sz w:val="22"/>
          <w:szCs w:val="22"/>
        </w:rPr>
      </w:pPr>
      <w:r w:rsidDel="00000000" w:rsidR="00000000" w:rsidRPr="00000000">
        <w:rPr>
          <w:rFonts w:ascii="Gungsuh" w:cs="Gungsuh" w:eastAsia="Gungsuh" w:hAnsi="Gungsuh"/>
          <w:sz w:val="22"/>
          <w:szCs w:val="22"/>
          <w:rtl w:val="0"/>
        </w:rPr>
        <w:t xml:space="preserve">쿠키방식:</w:t>
      </w:r>
    </w:p>
    <w:p w:rsidR="00000000" w:rsidDel="00000000" w:rsidP="00000000" w:rsidRDefault="00000000" w:rsidRPr="00000000" w14:paraId="0000007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00"/>
        <w:jc w:val="both"/>
        <w:rPr>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6"/>
          <w:szCs w:val="26"/>
          <w:u w:val="none"/>
          <w:shd w:fill="auto" w:val="clear"/>
          <w:vertAlign w:val="baseline"/>
          <w:rtl w:val="0"/>
        </w:rPr>
        <w:t xml:space="preserve">5. 결론</w:t>
      </w:r>
    </w:p>
    <w:p w:rsidR="00000000" w:rsidDel="00000000" w:rsidP="00000000" w:rsidRDefault="00000000" w:rsidRPr="00000000" w14:paraId="0000007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76" w:lineRule="auto"/>
        <w:ind w:left="0" w:right="0" w:firstLine="20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본문 내용.</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color="000000" w:space="0" w:sz="0" w:val="none"/>
          <w:left w:color="000000" w:space="0" w:sz="0" w:val="none"/>
          <w:bottom w:color="000000" w:space="4"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r>
    </w:p>
    <w:p w:rsidR="00000000" w:rsidDel="00000000" w:rsidP="00000000" w:rsidRDefault="00000000" w:rsidRPr="00000000" w14:paraId="0000008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 D. Scott, R. E. Smalley, G. D. Hong, Paper Title, Journal Title, (2003), Vol.3, No.5, pp.163-275.</w:t>
      </w:r>
    </w:p>
    <w:p w:rsidR="00000000" w:rsidDel="00000000" w:rsidP="00000000" w:rsidRDefault="00000000" w:rsidRPr="00000000" w14:paraId="0000008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DOI: 10.47116/apjcri.2022.08.0X </w:t>
      </w:r>
    </w:p>
    <w:p w:rsidR="00000000" w:rsidDel="00000000" w:rsidP="00000000" w:rsidRDefault="00000000" w:rsidRPr="00000000" w14:paraId="0000008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 S. Nalwa, Book Title, Publisher, (2003)</w:t>
      </w:r>
    </w:p>
    <w:p w:rsidR="00000000" w:rsidDel="00000000" w:rsidP="00000000" w:rsidRDefault="00000000" w:rsidRPr="00000000" w14:paraId="0000008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 Kimura, Paper Title, Prodeedings of the 10th International Congress of EMG and Clinical Neurophysiology, Publisher, (1995)</w:t>
      </w:r>
    </w:p>
    <w:p w:rsidR="00000000" w:rsidDel="00000000" w:rsidP="00000000" w:rsidRDefault="00000000" w:rsidRPr="00000000" w14:paraId="0000008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21szdshd1pdf" w:id="0"/>
      <w:bookmarkEnd w:id="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DOI or Available from: </w:t>
      </w:r>
    </w:p>
    <w:p w:rsidR="00000000" w:rsidDel="00000000" w:rsidP="00000000" w:rsidRDefault="00000000" w:rsidRPr="00000000" w14:paraId="0000008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Gil-dong Hong, Title of Theis or Report, Publisher, (2003)</w:t>
      </w:r>
    </w:p>
    <w:p w:rsidR="00000000" w:rsidDel="00000000" w:rsidP="00000000" w:rsidRDefault="00000000" w:rsidRPr="00000000" w14:paraId="0000008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Available from: </w:t>
      </w:r>
    </w:p>
    <w:p w:rsidR="00000000" w:rsidDel="00000000" w:rsidP="00000000" w:rsidRDefault="00000000" w:rsidRPr="00000000" w14:paraId="0000008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 W. Park, Paper Title, Hankuk University, Master Thesis/Doctoral Dissertation, (2021)</w:t>
      </w:r>
    </w:p>
    <w:p w:rsidR="00000000" w:rsidDel="00000000" w:rsidP="00000000" w:rsidRDefault="00000000" w:rsidRPr="00000000" w14:paraId="0000008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http://www.fucos.or.kr/journal/APJCRI/index.html, Jun 25 (2012)</w:t>
      </w:r>
    </w:p>
    <w:p w:rsidR="00000000" w:rsidDel="00000000" w:rsidP="00000000" w:rsidRDefault="00000000" w:rsidRPr="00000000" w14:paraId="0000008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color="000000" w:space="0" w:sz="0" w:val="none"/>
          <w:left w:color="000000" w:space="0" w:sz="0" w:val="none"/>
          <w:bottom w:color="000000" w:space="4"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6"/>
          <w:szCs w:val="26"/>
          <w:u w:val="none"/>
          <w:shd w:fill="auto" w:val="clear"/>
          <w:vertAlign w:val="baseline"/>
          <w:rtl w:val="0"/>
        </w:rPr>
        <w:t xml:space="preserve">참고문헌 작성 순서</w:t>
      </w:r>
    </w:p>
    <w:p w:rsidR="00000000" w:rsidDel="00000000" w:rsidP="00000000" w:rsidRDefault="00000000" w:rsidRPr="00000000" w14:paraId="0000008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[1] 학술지</w:t>
      </w: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저자, 논문제목, 학술지명, (발행연도), 권, 호, 쪽수.</w:t>
      </w:r>
    </w:p>
    <w:p w:rsidR="00000000" w:rsidDel="00000000" w:rsidP="00000000" w:rsidRDefault="00000000" w:rsidRPr="00000000" w14:paraId="0000008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DOI:</w:t>
      </w:r>
    </w:p>
    <w:p w:rsidR="00000000" w:rsidDel="00000000" w:rsidP="00000000" w:rsidRDefault="00000000" w:rsidRPr="00000000" w14:paraId="0000008D">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[2] 서적</w:t>
      </w: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저자, 서적제목, 출판사, (발행연도)</w:t>
      </w:r>
    </w:p>
    <w:p w:rsidR="00000000" w:rsidDel="00000000" w:rsidP="00000000" w:rsidRDefault="00000000" w:rsidRPr="00000000" w14:paraId="0000008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301"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[3] 학술대회 게재논문: </w:t>
      </w: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저자, 논문제목, 프로시딩 논문집명, 발행기관, (발행연도)</w:t>
      </w:r>
    </w:p>
    <w:p w:rsidR="00000000" w:rsidDel="00000000" w:rsidP="00000000" w:rsidRDefault="00000000" w:rsidRPr="00000000" w14:paraId="0000008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DOI or Available from: </w:t>
      </w:r>
    </w:p>
    <w:p w:rsidR="00000000" w:rsidDel="00000000" w:rsidP="00000000" w:rsidRDefault="00000000" w:rsidRPr="00000000" w14:paraId="0000009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[4] 보고서</w:t>
      </w: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저자, 보고서 제목, 발행기관, (발행연도)</w:t>
      </w:r>
    </w:p>
    <w:p w:rsidR="00000000" w:rsidDel="00000000" w:rsidP="00000000" w:rsidRDefault="00000000" w:rsidRPr="00000000" w14:paraId="0000009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Available from: </w:t>
      </w:r>
    </w:p>
    <w:p w:rsidR="00000000" w:rsidDel="00000000" w:rsidP="00000000" w:rsidRDefault="00000000" w:rsidRPr="00000000" w14:paraId="0000009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[5] 학위논문</w:t>
      </w: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저자, 논문제목, 학위수여기관, 석/박사학위구분, (발행연도)</w:t>
      </w:r>
    </w:p>
    <w:p w:rsidR="00000000" w:rsidDel="00000000" w:rsidP="00000000" w:rsidRDefault="00000000" w:rsidRPr="00000000" w14:paraId="0000009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[6] 웹사이트: </w:t>
      </w: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웹사이트 주소, 인용월일 (인용연도)</w:t>
      </w:r>
    </w:p>
    <w:p w:rsidR="00000000" w:rsidDel="00000000" w:rsidP="00000000" w:rsidRDefault="00000000" w:rsidRPr="00000000" w14:paraId="0000009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sz w:val="18"/>
          <w:szCs w:val="1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sz w:val="18"/>
          <w:szCs w:val="18"/>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sz w:val="18"/>
          <w:szCs w:val="18"/>
        </w:rPr>
      </w:pPr>
      <w:r w:rsidDel="00000000" w:rsidR="00000000" w:rsidRPr="00000000">
        <w:rPr>
          <w:rFonts w:ascii="Gungsuh" w:cs="Gungsuh" w:eastAsia="Gungsuh" w:hAnsi="Gungsuh"/>
          <w:sz w:val="18"/>
          <w:szCs w:val="18"/>
          <w:rtl w:val="0"/>
        </w:rPr>
        <w:t xml:space="preserve">[1] 이채은 and Sanghoon Jeon. (2024). A Study on the Security Performance of JWT Token Signature Algorithms. Journal of convergence security, 24(4), 3-10.</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i w:val="1"/>
          <w:iCs w:val="1"/>
          <w:color w:val="980000"/>
          <w:sz w:val="18"/>
          <w:szCs w:val="18"/>
        </w:rPr>
      </w:pPr>
      <w:r w:rsidDel="00000000" w:rsidR="00000000" w:rsidRPr="00000000">
        <w:rPr>
          <w:rFonts w:ascii="Gungsuh" w:cs="Gungsuh" w:eastAsia="Gungsuh" w:hAnsi="Gungsuh"/>
          <w:i w:val="1"/>
          <w:iCs w:val="1"/>
          <w:color w:val="980000"/>
          <w:sz w:val="18"/>
          <w:szCs w:val="18"/>
          <w:rtl w:val="0"/>
        </w:rPr>
        <w:t xml:space="preserve">→ 2-1 연구 이해를 위한 JWT 개념 설명 논리에 필요한 선행 연구 (나중에 이 문구는 지워!)</w:t>
      </w:r>
    </w:p>
    <w:p w:rsidR="00000000" w:rsidDel="00000000" w:rsidP="00000000" w:rsidRDefault="00000000" w:rsidRPr="00000000" w14:paraId="00000098">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sz w:val="18"/>
          <w:szCs w:val="18"/>
        </w:rPr>
      </w:pPr>
      <w:r w:rsidDel="00000000" w:rsidR="00000000" w:rsidRPr="00000000">
        <w:rPr>
          <w:sz w:val="18"/>
          <w:szCs w:val="18"/>
          <w:rtl w:val="0"/>
        </w:rPr>
        <w:t xml:space="preserve">[2] Kim, J., Kwak, S., &amp; Junho, B. (2022). New Hybrid S-JWT Server Design and Implementation. Journal of Next-generation Convergence Technology Association, 6(8), 1365-1371. https://doi.org/10.33097/JNCTA.2022.06.08.1365</w:t>
      </w:r>
    </w:p>
    <w:p w:rsidR="00000000" w:rsidDel="00000000" w:rsidP="00000000" w:rsidRDefault="00000000" w:rsidRPr="00000000" w14:paraId="00000099">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color w:val="980000"/>
          <w:sz w:val="18"/>
          <w:szCs w:val="18"/>
        </w:rPr>
      </w:pPr>
      <w:r w:rsidDel="00000000" w:rsidR="00000000" w:rsidRPr="00000000">
        <w:rPr>
          <w:rFonts w:ascii="Gungsuh" w:cs="Gungsuh" w:eastAsia="Gungsuh" w:hAnsi="Gungsuh"/>
          <w:color w:val="980000"/>
          <w:sz w:val="18"/>
          <w:szCs w:val="18"/>
          <w:rtl w:val="0"/>
        </w:rPr>
        <w:t xml:space="preserve">→ 2-1 연구 이해를 위한 JWT 개념 설명 논리에 필요한 선행 연구</w:t>
      </w:r>
    </w:p>
    <w:p w:rsidR="00000000" w:rsidDel="00000000" w:rsidP="00000000" w:rsidRDefault="00000000" w:rsidRPr="00000000" w14:paraId="0000009A">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sz w:val="18"/>
          <w:szCs w:val="18"/>
        </w:rPr>
      </w:pPr>
      <w:r w:rsidDel="00000000" w:rsidR="00000000" w:rsidRPr="00000000">
        <w:rPr>
          <w:sz w:val="18"/>
          <w:szCs w:val="18"/>
          <w:rtl w:val="0"/>
        </w:rPr>
        <w:t xml:space="preserve">[3] RFC 7519(https://datatracker.ietf.org/doc/html/rfc7519)</w:t>
      </w:r>
    </w:p>
    <w:p w:rsidR="00000000" w:rsidDel="00000000" w:rsidP="00000000" w:rsidRDefault="00000000" w:rsidRPr="00000000" w14:paraId="0000009B">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sz w:val="18"/>
          <w:szCs w:val="18"/>
        </w:rPr>
      </w:pPr>
      <w:r w:rsidDel="00000000" w:rsidR="00000000" w:rsidRPr="00000000">
        <w:rPr>
          <w:sz w:val="18"/>
          <w:szCs w:val="18"/>
          <w:rtl w:val="0"/>
        </w:rPr>
        <w:t xml:space="preserve">[4] RFC 8725(https://datatracker.ietf.org/doc/html/rfc8725)</w:t>
      </w:r>
    </w:p>
    <w:p w:rsidR="00000000" w:rsidDel="00000000" w:rsidP="00000000" w:rsidRDefault="00000000" w:rsidRPr="00000000" w14:paraId="0000009C">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color w:val="980000"/>
          <w:sz w:val="18"/>
          <w:szCs w:val="18"/>
        </w:rPr>
      </w:pPr>
      <w:r w:rsidDel="00000000" w:rsidR="00000000" w:rsidRPr="00000000">
        <w:rPr>
          <w:rFonts w:ascii="Gungsuh" w:cs="Gungsuh" w:eastAsia="Gungsuh" w:hAnsi="Gungsuh"/>
          <w:color w:val="980000"/>
          <w:sz w:val="18"/>
          <w:szCs w:val="18"/>
          <w:rtl w:val="0"/>
        </w:rPr>
        <w:t xml:space="preserve">→ 2-1 연구 이해를 위한 JWT 개념 설명 논리에 필요한 공식 문서 (논문은 아니긴 해…)</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color="000000" w:space="0" w:sz="0" w:val="none"/>
          <w:left w:color="000000" w:space="0" w:sz="0" w:val="none"/>
          <w:bottom w:color="000000" w:space="4" w:sz="0" w:val="none"/>
          <w:right w:color="000000" w:space="0" w:sz="0" w:val="none"/>
          <w:between w:space="0" w:sz="0" w:val="nil"/>
        </w:pBdr>
        <w:shd w:fill="auto" w:val="clear"/>
        <w:spacing w:after="284" w:before="284"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6"/>
          <w:szCs w:val="26"/>
          <w:u w:val="none"/>
          <w:shd w:fill="auto" w:val="clear"/>
          <w:vertAlign w:val="baseline"/>
          <w:rtl w:val="0"/>
        </w:rPr>
        <w:t xml:space="preserve">참고문헌 작성 시 참고사항</w:t>
      </w:r>
    </w:p>
    <w:p w:rsidR="00000000" w:rsidDel="00000000" w:rsidP="00000000" w:rsidRDefault="00000000" w:rsidRPr="00000000" w14:paraId="0000009E">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40" w:lineRule="auto"/>
        <w:ind w:left="30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참고문헌은 전부 영문으로 작성하며, 공식 제목, 공식 학술지명으로 기입되어야 함</w:t>
      </w:r>
    </w:p>
    <w:p w:rsidR="00000000" w:rsidDel="00000000" w:rsidP="00000000" w:rsidRDefault="00000000" w:rsidRPr="00000000" w14:paraId="0000009F">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영문 제목이 없는 국문 문헌은 저자가 번역하여 작성</w:t>
      </w:r>
    </w:p>
    <w:p w:rsidR="00000000" w:rsidDel="00000000" w:rsidP="00000000" w:rsidRDefault="00000000" w:rsidRPr="00000000" w14:paraId="000000A0">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(검색 참고 사이트: </w:t>
      </w:r>
      <w:hyperlink r:id="rId1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https://www.kci.go.kr/</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http://www.ndsl.kr/index.do</w:t>
        </w:r>
      </w:hyperlink>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등)</w:t>
      </w:r>
    </w:p>
    <w:p w:rsidR="00000000" w:rsidDel="00000000" w:rsidP="00000000" w:rsidRDefault="00000000" w:rsidRPr="00000000" w14:paraId="000000A1">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40" w:lineRule="auto"/>
        <w:ind w:left="30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본문 내에 인용된 순서대로 작성</w:t>
      </w:r>
    </w:p>
    <w:p w:rsidR="00000000" w:rsidDel="00000000" w:rsidP="00000000" w:rsidRDefault="00000000" w:rsidRPr="00000000" w14:paraId="000000A2">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40" w:lineRule="auto"/>
        <w:ind w:left="30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저자의 이름을 입력할 때는 모든 저자의 이름을 빠짐없이 기록하여야 함 </w:t>
      </w:r>
    </w:p>
    <w:p w:rsidR="00000000" w:rsidDel="00000000" w:rsidP="00000000" w:rsidRDefault="00000000" w:rsidRPr="00000000" w14:paraId="000000A3">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(홍길동 외 2명 또는 .et al 등 사용하지 않음)</w:t>
      </w:r>
    </w:p>
    <w:p w:rsidR="00000000" w:rsidDel="00000000" w:rsidP="00000000" w:rsidRDefault="00000000" w:rsidRPr="00000000" w14:paraId="000000A4">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40" w:lineRule="auto"/>
        <w:ind w:left="30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저자의 이름은 약어 혹은 전체 이름으로 표기 </w:t>
      </w:r>
    </w:p>
    <w:p w:rsidR="00000000" w:rsidDel="00000000" w:rsidP="00000000" w:rsidRDefault="00000000" w:rsidRPr="00000000" w14:paraId="000000A5">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301"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(예. C. D. Scott, G. D. Hong, Gil Dong Hong)</w:t>
      </w:r>
    </w:p>
    <w:p w:rsidR="00000000" w:rsidDel="00000000" w:rsidP="00000000" w:rsidRDefault="00000000" w:rsidRPr="00000000" w14:paraId="000000A6">
      <w:pPr>
        <w:keepNext w:val="0"/>
        <w:keepLines w:val="0"/>
        <w:pageBreakBefore w:val="0"/>
        <w:widowControl w:val="0"/>
        <w:pBdr>
          <w:top w:color="000000" w:space="0" w:sz="0" w:val="none"/>
          <w:left w:color="000000" w:space="0" w:sz="0" w:val="none"/>
          <w:bottom w:color="000000" w:space="0" w:sz="0" w:val="none"/>
          <w:right w:color="000000" w:space="0" w:sz="0" w:val="none"/>
          <w:between w:space="0" w:sz="0" w:val="nil"/>
        </w:pBdr>
        <w:shd w:fill="auto" w:val="clear"/>
        <w:spacing w:after="0" w:before="170" w:line="276" w:lineRule="auto"/>
        <w:ind w:left="590" w:right="0" w:hanging="29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5" w:type="default"/>
      <w:headerReference r:id="rId16" w:type="even"/>
      <w:footerReference r:id="rId17" w:type="default"/>
      <w:footerReference r:id="rId18" w:type="even"/>
      <w:pgSz w:h="16838" w:w="11906" w:orient="portrait"/>
      <w:pgMar w:bottom="1418" w:top="1474" w:left="1418" w:right="1418"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Batangche"/>
  <w:font w:name="Arial"/>
  <w:font w:name="Malgun Gothic"/>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Copyright </w:t>
    </w:r>
    <w:r w:rsidDel="00000000" w:rsidR="00000000" w:rsidRPr="00000000">
      <w:rPr>
        <w:rFonts w:ascii="Malgun Gothic" w:cs="Malgun Gothic" w:eastAsia="Malgun Gothic" w:hAnsi="Malgun Gothic"/>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2025 KCTRS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Copyright </w:t>
    </w:r>
    <w:r w:rsidDel="00000000" w:rsidR="00000000" w:rsidRPr="00000000">
      <w:rPr>
        <w:rFonts w:ascii="Malgun Gothic" w:cs="Malgun Gothic" w:eastAsia="Malgun Gothic" w:hAnsi="Malgun Gothic"/>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2025 KCTRS</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C">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Gungsuh" w:cs="Gungsuh" w:eastAsia="Gungsuh" w:hAnsi="Gungsuh"/>
          <w:sz w:val="22"/>
          <w:szCs w:val="22"/>
          <w:rtl w:val="0"/>
        </w:rPr>
        <w:t xml:space="preserve">Low, Medium, High로 구분하며, 임의로 설정한 값이다.</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sz w:val="18"/>
        <w:szCs w:val="18"/>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Paper Title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Paper Title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www.kci.go.kr/"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yperlink" Target="http://www.ndsl.kr/index.do"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