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18/01/2021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 :30AM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Déroulement du Scénario #1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45911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C45911"/>
          <w:spacing w:val="0"/>
          <w:position w:val="0"/>
          <w:sz w:val="44"/>
          <w:shd w:fill="auto" w:val="clear"/>
        </w:rPr>
        <w:t xml:space="preserve">Day1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833C0B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833C0B"/>
          <w:spacing w:val="0"/>
          <w:position w:val="0"/>
          <w:sz w:val="44"/>
          <w:shd w:fill="auto" w:val="clear"/>
        </w:rPr>
        <w:t xml:space="preserve">-Nous avons appris 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Qu’est-ce-que le design thinking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Qu’est-ce-que le design UX/UI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Les Objectifs de l’UX Designer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Les Objectifs de l’UI Designer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Les compétences d'un UI/UX designer.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La théorie des couleurs (Colour palettes).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La typographie.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Grid system, Vertical Rhythm, Modular Grid, Vertical Scale.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Calcul de grille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Reponse  de  day 1 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https://docs.google.com/document/d/1K71TFKR9un1RP47eF5Xzg87PIk-V9tb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 HYPERLINK "https://docs.google.com/document/d/1K71TFKR9un1RP47eF5Xzg87PIk-V9tboHQDQvqHGCUs/edit?ts=60055e98#"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oHQDQvqHGCUs/edit?ts=60055e98#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document/d/1K71TFKR9un1RP47eF5Xzg87PIk-V9tboHQDQvqHGCUs/edit?ts=60055e98#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