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NOTAS CURSO PROMPT ENGINEERING PARA CHATGPT EN MAMMOTH INTERACTIVE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Es importante ser explícitos describiendo el resultado que se espera obtener, hay que evitar plantear cuestiones abiertas sobre temas complejos.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Otro aspecto importante es ser conciso y claro, evitando ambigüedades y también tener en cuenta las limitaciones del modelo a la hora de generar según qué tipo de respuestas.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Para preguntar sobre temas demasiado complejos, es conveniente decir explícitamente en el prompt, que se utilicen analogías, símiles o comparaciones, y pedir que se sintetice la información.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Buenas prácticas para usar ChatGPT en tareas de automatización.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Modo </w:t>
      </w:r>
      <w:r w:rsidDel="00000000" w:rsidR="00000000" w:rsidRPr="00000000">
        <w:rPr>
          <w:i w:val="1"/>
          <w:rtl w:val="0"/>
        </w:rPr>
        <w:t xml:space="preserve">proofreader</w:t>
      </w:r>
      <w:r w:rsidDel="00000000" w:rsidR="00000000" w:rsidRPr="00000000">
        <w:rPr>
          <w:rtl w:val="0"/>
        </w:rPr>
        <w:t xml:space="preserve">: Al enunciar el prompt diciendo que queremos que se comporte como un </w:t>
      </w:r>
      <w:r w:rsidDel="00000000" w:rsidR="00000000" w:rsidRPr="00000000">
        <w:rPr>
          <w:i w:val="1"/>
          <w:rtl w:val="0"/>
        </w:rPr>
        <w:t xml:space="preserve">proofreader</w:t>
      </w:r>
      <w:r w:rsidDel="00000000" w:rsidR="00000000" w:rsidRPr="00000000">
        <w:rPr>
          <w:rtl w:val="0"/>
        </w:rPr>
        <w:t xml:space="preserve">, se dedicará a hacer las correcciones gramaticales, sintácticas y ortográficas que considere oportunas sin editar el texto en absoluto.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 la misma manera, podemos decirle a ChatGPT que impersone ciertas personas. Para eso en el prompt hay que decirle explícitamente qué debe hacer para response como esa “persona”, que no es una persona en sí, sino el perfil de un cierto rol, o cierta profesión.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Esto sirve para conseguir que ChatGPT supere algunas de las restricciones que tiene como herramienta, y sobre todo podemos conseguir que las respuestas, sean elaboradas con un criterio mucho más ajustado al resultado que queramos que nos devuelva, y al especializar más la respuesta puede servir para resolver tareas.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Links de interés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GitHub /f/awesome-chatgpt-prompts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https://prompts.chat/ -&gt; Personas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6">
        <w:r w:rsidDel="00000000" w:rsidR="00000000" w:rsidRPr="00000000">
          <w:rPr>
            <w:color w:val="1155cc"/>
            <w:u w:val="single"/>
            <w:rtl w:val="0"/>
          </w:rPr>
          <w:t xml:space="preserve">huggingface.co/spaces/merve/ChatGPT-prompt-generator</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uggingface.co/spaces/merve/ChatGPT-prompt-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