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Rapport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travaille dans un premier temps sur le signal ‘102.wav’ qui correspond à un son “a”. On crée les coefficients LPC à partir du signal original et non du signal bruité dans un premier temps.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souhaite utiliser le filtre de Wiener qui minimise l’erreur quadratique. Il est donné par la formule générale suivante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3752850</wp:posOffset>
            </wp:positionH>
            <wp:positionV relativeFrom="paragraph">
              <wp:posOffset>57150</wp:posOffset>
            </wp:positionV>
            <wp:extent cx="1071563" cy="476250"/>
            <wp:effectExtent b="0" l="0" r="0" t="0"/>
            <wp:wrapSquare wrapText="bothSides" distB="0" distT="0" distL="0" distR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18087" l="31727" r="35382" t="63617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filtre de Wiener causal est donné par la formule est donnée par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5048250</wp:posOffset>
            </wp:positionH>
            <wp:positionV relativeFrom="paragraph">
              <wp:posOffset>76200</wp:posOffset>
            </wp:positionV>
            <wp:extent cx="1200150" cy="352651"/>
            <wp:effectExtent b="0" l="0" r="0" t="0"/>
            <wp:wrapSquare wrapText="bothSides" distB="0" distT="0" distL="0" distR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30977" l="15116" r="36378" t="5114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52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notre cas, comme la source et le bruit sont décorrélés, on a la formule suivante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3562350</wp:posOffset>
            </wp:positionH>
            <wp:positionV relativeFrom="paragraph">
              <wp:posOffset>28575</wp:posOffset>
            </wp:positionV>
            <wp:extent cx="1454263" cy="476250"/>
            <wp:effectExtent b="0" l="0" r="0" t="0"/>
            <wp:wrapSquare wrapText="bothSides" distB="0" distT="0" distL="0" distR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22245" l="20598" r="25747" t="55717"/>
                    <a:stretch>
                      <a:fillRect/>
                    </a:stretch>
                  </pic:blipFill>
                  <pic:spPr>
                    <a:xfrm>
                      <a:off x="0" y="0"/>
                      <a:ext cx="1454263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plus, on suppose que le bruit additif est blanc, on a donc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faut donc estimer la DSP de la source, nous allons l’estimer avec la Linear Prediction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1814513</wp:posOffset>
            </wp:positionH>
            <wp:positionV relativeFrom="paragraph">
              <wp:posOffset>190500</wp:posOffset>
            </wp:positionV>
            <wp:extent cx="2209165" cy="676275"/>
            <wp:effectExtent b="0" l="0" r="0" t="0"/>
            <wp:wrapSquare wrapText="bothSides" distB="0" distT="0" distL="0" distR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17879" l="14285" r="20598" t="57172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 (LPC) avec la formule : </w:t>
        <w:tab/>
        <w:t xml:space="preserve">les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k</w:t>
      </w:r>
      <w:r w:rsidDel="00000000" w:rsidR="00000000" w:rsidRPr="00000000">
        <w:rPr>
          <w:sz w:val="20"/>
          <w:szCs w:val="20"/>
          <w:rtl w:val="0"/>
        </w:rPr>
        <w:t xml:space="preserve"> sont les coefficients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la prédiction linéaire de la source 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Avec le polynôme A, on peut donc écrire le filtre de Wiener comme suit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1828800</wp:posOffset>
            </wp:positionH>
            <wp:positionV relativeFrom="paragraph">
              <wp:posOffset>38100</wp:posOffset>
            </wp:positionV>
            <wp:extent cx="2683262" cy="476250"/>
            <wp:effectExtent b="0" l="0" r="0" t="0"/>
            <wp:wrapSquare wrapText="bothSides" distB="0" distT="0" distL="0" distR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41787" l="29900" r="31727" t="49688"/>
                    <a:stretch>
                      <a:fillRect/>
                    </a:stretch>
                  </pic:blipFill>
                  <pic:spPr>
                    <a:xfrm>
                      <a:off x="0" y="0"/>
                      <a:ext cx="2683262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1866900</wp:posOffset>
            </wp:positionH>
            <wp:positionV relativeFrom="paragraph">
              <wp:posOffset>85725</wp:posOffset>
            </wp:positionV>
            <wp:extent cx="1300163" cy="478587"/>
            <wp:effectExtent b="0" l="0" r="0" t="0"/>
            <wp:wrapTopAndBottom distB="114300" distT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24532" l="24086" r="40033" t="58835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478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1828800</wp:posOffset>
            </wp:positionH>
            <wp:positionV relativeFrom="paragraph">
              <wp:posOffset>95250</wp:posOffset>
            </wp:positionV>
            <wp:extent cx="1165112" cy="476250"/>
            <wp:effectExtent b="0" l="0" r="0" t="0"/>
            <wp:wrapSquare wrapText="bothSides" distB="0" distT="0" distL="0" distR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4116" l="28073" r="36710" t="58004"/>
                    <a:stretch>
                      <a:fillRect/>
                    </a:stretch>
                  </pic:blipFill>
                  <pic:spPr>
                    <a:xfrm>
                      <a:off x="0" y="0"/>
                      <a:ext cx="1165112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Comparaison des formes non-causale et causales 1 et 2 (Wc1(z) et Wc2(z)). Du fait de la complexité de la forme causale 1, on donnera la priorité à l’étude de la forme causale 2 en revenant sur la forme 1 si le temps disponible le permet.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Dans un premier temps, on travaille sur une formule simplifiée avec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Pour cela, on crée un vecteur A contenant les coefficients du polynôme A</w:t>
      </w:r>
      <w:r w:rsidDel="00000000" w:rsidR="00000000" w:rsidRPr="00000000">
        <w:rPr>
          <w:sz w:val="20"/>
          <w:szCs w:val="20"/>
          <w:rtl w:val="0"/>
        </w:rPr>
        <w:t xml:space="preserve">(z) avec la LPC à partir de 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Puis on crée un vecteur AA contenant les coefficients du polynôme A(z).A(z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-1</w:t>
      </w:r>
      <w:r w:rsidDel="00000000" w:rsidR="00000000" w:rsidRPr="00000000">
        <w:rPr>
          <w:sz w:val="20"/>
          <w:szCs w:val="20"/>
          <w:rtl w:val="0"/>
        </w:rPr>
        <w:t xml:space="preserve">) en inversant A puis en convoluant les vecteurs A et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inversé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Enfin, on crée le vecteur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qui contient les coefficients du polynôme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(z).A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(z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-1</w:t>
      </w:r>
      <w:r w:rsidDel="00000000" w:rsidR="00000000" w:rsidRPr="00000000">
        <w:rPr>
          <w:sz w:val="20"/>
          <w:szCs w:val="20"/>
          <w:rtl w:val="0"/>
        </w:rPr>
        <w:t xml:space="preserve">) en rajoutant à l’élement (p+1) du vecteur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la valeur G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 </w:t>
      </w:r>
      <w:r w:rsidDel="00000000" w:rsidR="00000000" w:rsidRPr="00000000">
        <w:rPr>
          <w:sz w:val="20"/>
          <w:szCs w:val="20"/>
          <w:rtl w:val="0"/>
        </w:rPr>
        <w:t xml:space="preserve">/ (N.σ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v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contient donc tous les coefficients du dénominateur du filtre de Wiener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Nous voulons maintenant extraire la partie causale du filtre, c’est-à-dire créer le vecteur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qui contient les coefficients de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(z). Pour cela, nous sélectionnons les racines du polynôme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(z).A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(z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-1</w:t>
      </w:r>
      <w:r w:rsidDel="00000000" w:rsidR="00000000" w:rsidRPr="00000000">
        <w:rPr>
          <w:sz w:val="20"/>
          <w:szCs w:val="20"/>
          <w:rtl w:val="0"/>
        </w:rPr>
        <w:t xml:space="preserve">) qui sont à l’intérieur du cercle unité. Nous reconstruisons ensuite le polynôme  toto dont les racines sont celles à l’intérieur du cercle unité. toto est donc le vecteur A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à un coefficient multiplicatif près.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904875</wp:posOffset>
            </wp:positionH>
            <wp:positionV relativeFrom="paragraph">
              <wp:posOffset>66675</wp:posOffset>
            </wp:positionV>
            <wp:extent cx="4205288" cy="3108560"/>
            <wp:effectExtent b="0" l="0" r="0" t="0"/>
            <wp:wrapTopAndBottom distB="57150" distT="57150"/>
            <wp:docPr descr="racines(p=20).jpg" id="2" name="image7.jpg"/>
            <a:graphic>
              <a:graphicData uri="http://schemas.openxmlformats.org/drawingml/2006/picture">
                <pic:pic>
                  <pic:nvPicPr>
                    <pic:cNvPr descr="racines(p=20).jpg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08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904875</wp:posOffset>
            </wp:positionH>
            <wp:positionV relativeFrom="paragraph">
              <wp:posOffset>9525</wp:posOffset>
            </wp:positionV>
            <wp:extent cx="4210050" cy="3332279"/>
            <wp:effectExtent b="0" l="0" r="0" t="0"/>
            <wp:wrapTopAndBottom distB="57150" distT="57150"/>
            <wp:docPr descr="module_phase_filtre.jpg" id="5" name="image15.jpg"/>
            <a:graphic>
              <a:graphicData uri="http://schemas.openxmlformats.org/drawingml/2006/picture">
                <pic:pic>
                  <pic:nvPicPr>
                    <pic:cNvPr descr="module_phase_filtre.jpg" id="0" name="image1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32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495300</wp:posOffset>
            </wp:positionH>
            <wp:positionV relativeFrom="paragraph">
              <wp:posOffset>4067175</wp:posOffset>
            </wp:positionV>
            <wp:extent cx="4624388" cy="3541267"/>
            <wp:effectExtent b="0" l="0" r="0" t="0"/>
            <wp:wrapTopAndBottom distB="57150" distT="57150"/>
            <wp:docPr descr="MSE(RSB).jpg" id="3" name="image12.jpg"/>
            <a:graphic>
              <a:graphicData uri="http://schemas.openxmlformats.org/drawingml/2006/picture">
                <pic:pic>
                  <pic:nvPicPr>
                    <pic:cNvPr descr="MSE(RSB).jpg"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541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5.jpg"/><Relationship Id="rId12" Type="http://schemas.openxmlformats.org/officeDocument/2006/relationships/image" Target="media/image7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4" Type="http://schemas.openxmlformats.org/officeDocument/2006/relationships/image" Target="media/image12.jp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17.png"/></Relationships>
</file>