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➕ </w:t>
      </w:r>
      <w:r>
        <w:rPr>
          <w:sz w:val="24"/>
          <w:szCs w:val="24"/>
        </w:rPr>
        <w:t>Detalhamento de Tela: Adição de Máquina (Cadastro)</w:t>
      </w:r>
    </w:p>
    <w:p>
      <w:pPr>
        <w:pStyle w:val="BodyText"/>
        <w:spacing w:before="240" w:after="120"/>
        <w:rPr/>
      </w:pPr>
      <w:r>
        <w:rPr/>
        <w:t xml:space="preserve">Esta tela é responsável por expandir a frota do utilizador dentro do ecossistema </w:t>
      </w:r>
      <w:r>
        <w:rPr>
          <w:rStyle w:val="Strong"/>
        </w:rPr>
        <w:t>MeuCorre</w:t>
      </w:r>
      <w:r>
        <w:rPr/>
        <w:t>. Foi desenhada para recolher dados técnicos precisos que permitirão ao aplicativo automatizar alertas de manutenção e sugerir o melhor combustível.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Interface e Layout (UI/UX)</w:t>
      </w:r>
    </w:p>
    <w:p>
      <w:pPr>
        <w:pStyle w:val="BodyText"/>
        <w:spacing w:before="240" w:after="120"/>
        <w:rPr/>
      </w:pPr>
      <w:r>
        <w:rPr/>
        <w:t>O design foca-se na entrada de dados via teclado numérico e seletores de toque rápido, minimizando a digitação manual.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Cabeçalho Minimalista: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Título: "Nova Máquina".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Botão "Voltar" que retorna para a Garagem.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Seletor de Categoria (Cards):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Botões grandes de alternância para definir se o veículo é uma </w:t>
      </w:r>
      <w:r>
        <w:rPr>
          <w:rStyle w:val="Strong"/>
        </w:rPr>
        <w:t>Moto</w:t>
      </w:r>
      <w:r>
        <w:rPr/>
        <w:t xml:space="preserve"> ou um </w:t>
      </w:r>
      <w:r>
        <w:rPr>
          <w:rStyle w:val="Strong"/>
        </w:rPr>
        <w:t>Carro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Feedback visual através de bordas verdes e sombra luminosa no item selecionado.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Bloco de Identificação (Card):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Marca e Modelo:</w:t>
      </w:r>
      <w:r>
        <w:rPr/>
        <w:t xml:space="preserve"> Inputs divididos em grelha de 2 colunas.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Placa:</w:t>
      </w:r>
      <w:r>
        <w:rPr/>
        <w:t xml:space="preserve"> Input central com máscara visual (Upper-case automática) e ícone de cardinal (</w:t>
      </w:r>
      <w:r>
        <w:rPr>
          <w:rStyle w:val="Cdigo-fonte"/>
        </w:rPr>
        <w:t>#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Ano e Motor:</w:t>
      </w:r>
      <w:r>
        <w:rPr/>
        <w:t xml:space="preserve"> Inputs numéricos para metadados técnicos.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Bloco Técnico (Odómetro e Consumo):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Odómetro (KM):</w:t>
      </w:r>
      <w:r>
        <w:rPr/>
        <w:t xml:space="preserve"> Campo de entrada numérico grande. É o dado mais importante para o "MeuCorre", pois define o ponto de partida das manutenções.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Combustível:</w:t>
      </w:r>
      <w:r>
        <w:rPr/>
        <w:t xml:space="preserve"> Dropdown para definir o perfil de consumo (importante para a lógica da </w:t>
      </w:r>
      <w:r>
        <w:rPr>
          <w:rStyle w:val="Strong"/>
        </w:rPr>
        <w:t>Calculadora Flex</w:t>
      </w:r>
      <w:r>
        <w:rPr/>
        <w:t>).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Regras de Negócio e Validações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Campos Obrigatórios:</w:t>
      </w:r>
      <w:r>
        <w:rPr/>
        <w:t xml:space="preserve"> Marca, Modelo, Placa e KM Atual. O botão de salvar deve exibir um aviso caso estes campos estejam vazios.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Formatação de Placa:</w:t>
      </w:r>
      <w:r>
        <w:rPr/>
        <w:t xml:space="preserve"> O sistema converte automaticamente todos os caracteres para maiúsculas durante a digitação.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KM Inicial:</w:t>
      </w:r>
      <w:r>
        <w:rPr/>
        <w:t xml:space="preserve"> Deve aceitar apenas números inteiros.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Estado de Salvamento:</w:t>
      </w:r>
      <w:r>
        <w:rPr/>
        <w:t xml:space="preserve"> Exibe um </w:t>
      </w:r>
      <w:r>
        <w:rPr>
          <w:rStyle w:val="Emphasis"/>
        </w:rPr>
        <w:t>spinner</w:t>
      </w:r>
      <w:r>
        <w:rPr/>
        <w:t xml:space="preserve"> de carregamento no botão principal para evitar cliques duplos durante a escrita no banco de dados.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Persistência de Dados (SQLite)</w:t>
      </w:r>
    </w:p>
    <w:p>
      <w:pPr>
        <w:pStyle w:val="BodyText"/>
        <w:spacing w:before="240" w:after="120"/>
        <w:rPr/>
      </w:pPr>
      <w:r>
        <w:rPr/>
        <w:t xml:space="preserve">Ao confirmar a adição, o sistema realiza uma inserção na tabela </w:t>
      </w:r>
      <w:r>
        <w:rPr>
          <w:rStyle w:val="Cdigo-fonte"/>
        </w:rPr>
        <w:t>veiculos</w:t>
      </w:r>
      <w:r>
        <w:rPr/>
        <w:t>: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INSERT INTO veiculos (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tipo,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marca,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modelo,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ano,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motor,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placa,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km_atual,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 xml:space="preserve">combustivel_padrao,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  </w:t>
      </w:r>
      <w:r>
        <w:rPr>
          <w:rStyle w:val="Cdigo-fonte"/>
          <w:rFonts w:ascii="Liberation Serif" w:hAnsi="Liberation Serif"/>
          <w:sz w:val="24"/>
          <w:szCs w:val="24"/>
        </w:rPr>
        <w:t>ativo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) VALUES (?, ?, ?, ?, ?, ?, ?, ?, 0);</w:t>
      </w:r>
    </w:p>
    <w:p>
      <w:pPr>
        <w:pStyle w:val="BodyText"/>
        <w:spacing w:before="240" w:after="120"/>
        <w:rPr/>
      </w:pPr>
      <w:r>
        <w:rPr>
          <w:rStyle w:val="Emphasis"/>
        </w:rPr>
        <w:t xml:space="preserve">Nota: Por padrão, o novo veículo é inserido como </w:t>
      </w:r>
      <w:r>
        <w:rPr>
          <w:rStyle w:val="Cdigo-fonte"/>
        </w:rPr>
        <w:t>ativo = 0</w:t>
      </w:r>
      <w:r>
        <w:rPr>
          <w:rStyle w:val="Emphasis"/>
        </w:rPr>
        <w:t xml:space="preserve"> (inativo), para não interromper a jornada de trabalho atual com o veículo que já está em uso.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 Fluxo de Navegação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Entrada:</w:t>
      </w:r>
      <w:r>
        <w:rPr/>
        <w:t xml:space="preserve"> Acesso via botão </w:t>
      </w:r>
      <w:r>
        <w:rPr>
          <w:rStyle w:val="Cdigo-fonte"/>
        </w:rPr>
        <w:t>[+]</w:t>
      </w:r>
      <w:r>
        <w:rPr/>
        <w:t xml:space="preserve"> na tela de Garagem ou Dashboard.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Preenchimento:</w:t>
      </w:r>
      <w:r>
        <w:rPr/>
        <w:t xml:space="preserve"> Utilizador seleciona o tipo e preenche os dados.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Ação:</w:t>
      </w:r>
      <w:r>
        <w:rPr/>
        <w:t xml:space="preserve"> Clica em "Adicionar à Garagem".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Sucesso:</w:t>
      </w:r>
      <w:r>
        <w:rPr/>
        <w:t xml:space="preserve"> Recebe feedback visual e é redirecionado de volta à lista de veículos da Garagem.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5. Notas para o Desenvolvedor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Keyboard Type:</w:t>
      </w:r>
      <w:r>
        <w:rPr/>
        <w:t xml:space="preserve"> Use </w:t>
      </w:r>
      <w:r>
        <w:rPr>
          <w:rStyle w:val="Cdigo-fonte"/>
        </w:rPr>
        <w:t>numeric</w:t>
      </w:r>
      <w:r>
        <w:rPr/>
        <w:t xml:space="preserve"> para os campos de KM e Ano no React Native/Flutter para abrir o teclado correto automaticamente.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Auto-Focus:</w:t>
      </w:r>
      <w:r>
        <w:rPr/>
        <w:t xml:space="preserve"> Ao abrir a tela, o foco pode ser colocado automaticamente no campo "Marca" para agilizar o processo.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Máscara de Placa:</w:t>
      </w:r>
      <w:r>
        <w:rPr/>
        <w:t xml:space="preserve"> Considere implementar uma lógica que identifique se a placa é padrão Mercosul ou Antigo para ajudar na visualização.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Smbolosdenumeraouser">
    <w:name w:val="Símbolos de numeração (user)"/>
    <w:qFormat/>
    <w:rPr/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3</Pages>
  <Words>464</Words>
  <Characters>2386</Characters>
  <CharactersWithSpaces>2806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2026-02-22T23:43:09Z</dcterms:created>
  <dc:creator/>
  <dc:description/>
  <dc:language>pt-BR</dc:language>
  <cp:lastModifiedBy/>
  <dcterms:modified xsi:type="dcterms:W3CDTF">2026-02-23T01:09:28Z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