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宋体" w:hAnsi="宋体" w:eastAsia="宋体"/>
          <w:b/>
          <w:sz w:val="44"/>
        </w:rPr>
        <w:t>高298井道路改建项目投标分析报告补充说明</w:t>
      </w:r>
    </w:p>
    <w:p>
      <w:pPr>
        <w:spacing w:line="360" w:lineRule="auto"/>
        <w:jc w:val="center"/>
      </w:pPr>
      <w:r>
        <w:rPr>
          <w:rFonts w:ascii="宋体" w:hAnsi="宋体" w:eastAsia="宋体"/>
          <w:b/>
          <w:sz w:val="36"/>
        </w:rPr>
        <w:t>补充说明材料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关于工人安排的详细说明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（一）工人组织与管理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（1）工人数量与分工安排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根据高298井道路改建项目的工期要求（15日历天）和工程量（4500m道路改建），建议采用两班倒作业模式，配置总施工人员32人，分为4个专业班组。其中：路基处理班组8人（含1名班组长），负责土方开挖与整平；砂砾摊铺班组10人（含2名机械操作手），负责材料运输、摊铺及初步压实；碾压养护班组8人（含1名试验员），专职工序衔接后的精平压实与养护；综合辅助班组6人（含2名安全员），负责现场协调、质量检测及安全保障。所有人员均需持有油田入场安全培训合格证，特种设备操作人员必须持证上岗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人员分工采用"工序承包+专项负责"双轨制。白班（7:00-19:00）集中安排22人完成主体工程，重点推进砂砾摊铺与压实；夜班（19:00-7:00）配置10人进行养生养护及次日施工准备。关键岗位实行AB角配置，如压路机操作手每班次配备2人轮换，确保设备24小时连续作业。考虑到陕北地区夏季高温特点，特别设置2名专职后勤保障人员，负责防暑降温物资配送及临时休息区管理，该部分人员不计入施工总人数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人员管理实施动态调整机制，项目经理每日根据进度偏差率（计划vs实际）在±5%范围内调配班组人数。当遭遇降雨等不可抗力时，立即启动应急预案，将路基处理班组临时转为排水抢险队。所有工人工资采用"基础工资+进度奖金"模式，其中进度奖金与每日完成的线性米数直接挂钩，以4500m/15天=300m/日为基准，超量完成部分按1.5倍系数计算奖金，确保工期目标刚性落实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（2）工人技能与培训要求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为确保高298井道路改建项目施工质量与安全，所有参与施工的工人必须满足严格的技能资质要求并接受专项培训。根据项目特点，主要工种包括压路机操作手、平地机驾驶员、测量工、普工等，其中特种设备操作人员必须持有效操作证上岗（如压路机操作证需为质监部门颁发）。技术工人需具备3年以上同类项目施工经验，普工需接受不少于8小时的安全操作培训。特殊岗位如安全员必须持有建安C证，且现场安全员配置比例不得低于施工总人数的2%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培训内容需覆盖项目全流程关键控制点，包括砂砾摊铺工艺标准（摊铺厚度偏差控制在±10mm内）、碾压工艺参数（压路机行进速度不超过4km/h）、压实度检测方法（灌砂法检测频率每200m不少于3点）等。培训采用"理论+实操"双考核模式，理论考核重点为《延长油田地面工程建设标准》相关条款，实操考核需在模拟试验段完成指定施工任务。所有培训记录需形成台账备查，未通过考核人员不得上岗。针对陕北地区多雨特点，还需专项开展雨季施工应急培训，确保工人掌握排水沟开挖、防雨布铺设等应急技能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项目实行班组分级管理制度，每10名工人设1名班组长（需具备5年以上道路施工经验），班组长每日开工前需组织安全技术交底并留存影像记录。特别对于交叉作业环节（如机械碾压与人工修边同步进行时），必须实施"双监护"制度，即设备操作手与地面指挥人员双重确认机制。所有工人需建立个人技能档案，包含资格证书、培训记录、考核结果等信息，由项目部统一动态管理，确保人员技能水平持续满足15天高强度施工要求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（3）工人工作时间与班次安排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针对高298井道路改建项目15日历天的紧张工期要求，本项目将采用两班倒工作制进行施工组织。具体安排为：每日6:00-18:00为白班，18:00-次日6:00为夜班，每班配置12名工人（含1名班组长），其中机械操作手4人（平地机1人、压路机2人、装载机1人），辅助工7人负责砂砾摊铺、边角处理及质量检测。白班重点进行路基整平与砂砾摊铺作业，夜班集中开展压实工序，通过错峰施工实现24小时连续作业。特殊岗位（如压路机操作手）实行轮岗制，确保每名操作人员连续作业不超过8小时，符合《劳动法》关于特殊工种工时限制的规定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班次交接将严格执行"三查三交"制度：查机械工况、查施工进度、查安全隐患；交施工重点、交质量要求、交注意事项。交接过程需由专职安全员监督，并在交接记录表签字确认。考虑到陕北地区昼夜温差大的特点，夜班作业将额外配置2名测温员，实时监测砂砾料温及压实效果，当环境温度低于5℃时启动保温预案（覆盖土工布+延迟养生时间）。所有工人均签订短期用工协议，并购买工伤保险和意外伤害险，保险覆盖率要求达到100%，保费纳入项目成本专项列支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人力资源配置方面，计划投入总劳动力168工日/班次（含10%备用人员），其中持证机械操作人员占比不低于30%，技术工人须具备3年以上油田道路施工经验。现场设置移动式休息舱2个，配备饮水机、急救箱等设施，确保工人每4小时可轮休30分钟。考勤采用人脸识别系统与手工签到双记录，工资按"基础日薪+进度奖金"模式发放，其中夜班津贴按日薪30%计发，进度奖金与每日完成工程量挂钩，以此激励工效提升。该安排已通过杏子川采油厂HSE管理部门的预审备案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（4）工人住宿与生活保障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针对高298井道路改建项目15天工期的特殊要求，工人住宿与生活保障将采用集中化管理模式。项目计划搭建临时活动板房作为工人宿舍区，选址于距施工现场500米内的平整场地，配置标准为6人/间，配备高低床、储物柜及集中供暖设备。生活区同步建设可容纳50人同时就餐的食堂，由持健康证的专职厨师团队负责三餐供应，每日菜单需经项目部审核并公示，确保热量摄入不低于3000大卡/人/天。饮用水采用桶装水与净水设备双保障，每周由第三方检测机构进行水质化验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考虑到陕北地区昼夜温差大的气候特点，项目部将统一配发加厚工装、防滑劳保鞋及反光背心等全套劳保用品，并设置24小时热水淋浴间。医疗保障方面，现场配备两名持有急救证书的卫生员，建立与安塞区人民医院的绿色通道机制，急救药品储备量需满足30人/次基础救治需求。同时设置专职生活管理员，每日对宿舍卫生、食品安全进行巡查登记，严格执行疫情防控措施，包括每周两次环境消杀和全员体温监测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为保障施工效率，生活区实行军事化管理，制定严格的作息制度：早餐6:00-6:30，午休12:00-13:30，熄灯时间22:00。项目部将安装4G信号放大器解决通讯问题，并配置文体活动室缓解工作压力。所有生活设施建设标准均符合《建设工程施工现场环境与卫生标准》（JGJ146-2013）要求，总预算控制在项目人工费的8%以内，相关费用已纳入投标报价的临时设施费科目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（5）工人安全与健康管理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为确保高298井道路改建项目施工期间工人的安全与健康，本项目将严格执行国家《建设工程安全生产管理条例》及延长油田相关安全管理规定。所有进场工人必须接受三级安全教育（公司级、项目级、班组级），培训内容包括但不限于：砂砾摊铺机械操作规程（平地机/压路机）、高温作业防护措施（夏季施工配备防暑药品）、个人防护装备（反光背心、防砸鞋）正确佩戴等。专职安全员将每日进行岗前安全交底，并建立"一人一档"健康档案，对患有高血压、心脏病等禁忌症人员实施岗位调整。针对15天紧工期特点，特别规定单班连续作业不超过10小时，夜间施工照明度不低于50勒克斯，并设置2班轮换制保障工人休息时间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健康管理方面将实施动态监测体系，包括每日体温检测（防止传染病传播）、噪声作业区配备耳塞（机械噪声控制85分贝以下）、粉尘区域强制佩戴KN95口罩（PM10浓度超标预警机制）。现场设置移动式医疗站，配备执业医师值守，储备急救药品和氧气袋等应急物资。针对陕北地区夏季高温特点，采取"避中间抓两头"作业模式（10:00-15:00暂停露天施工），每小时提供含盐清凉饮料，并在施工沿线每500米设置遮阳休息区。所有特种作业人员（压路机操作手等）必须持证上岗，每季度进行职业健康体检，体检报告纳入HSE管理系统存档备查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建立分级应急响应机制，针对常见风险制定专项预案：中暑急救预案要求5分钟内完成降温处理；机械伤害预案明确最近医院（杏子川镇卫生院）的绿色通道；突发天气预案包含雷雨大风预警后的设备加固措施。安全投入不低于工程造价的2.5%，重点用于智能安全帽（具备定位和SOS功能）、扬尘在线监测仪等设备配置。实施"安全积分制"管理，对发现隐患的工人给予奖励，累计违规3次者清退出场。所有管理措施将通过每日安全例会、每周应急演练、每月专项评估形成闭环管理，确保零重大事故目标的实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