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BA340">
      <w:pPr>
        <w:spacing w:before="109" w:line="218" w:lineRule="auto"/>
        <w:ind w:left="3939"/>
        <w:outlineLvl w:val="0"/>
        <w:rPr>
          <w:rFonts w:ascii="黑体" w:hAnsi="黑体" w:eastAsia="黑体" w:cs="黑体"/>
          <w:sz w:val="40"/>
          <w:szCs w:val="40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bCs/>
          <w:spacing w:val="-4"/>
          <w:sz w:val="40"/>
          <w:szCs w:val="40"/>
          <w:lang w:val="en-US" w:eastAsia="zh-CN"/>
        </w:rPr>
        <w:t>福建鲤鱼洲</w:t>
      </w:r>
      <w:r>
        <w:rPr>
          <w:rFonts w:ascii="黑体" w:hAnsi="黑体" w:eastAsia="黑体" w:cs="黑体"/>
          <w:b/>
          <w:bCs/>
          <w:spacing w:val="-4"/>
          <w:sz w:val="40"/>
          <w:szCs w:val="40"/>
        </w:rPr>
        <w:t>酒店</w:t>
      </w:r>
      <w:r>
        <w:rPr>
          <w:rFonts w:ascii="黑体" w:hAnsi="黑体" w:eastAsia="黑体" w:cs="黑体"/>
          <w:spacing w:val="-4"/>
          <w:sz w:val="40"/>
          <w:szCs w:val="4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40"/>
          <w:szCs w:val="40"/>
        </w:rPr>
        <w:t>精准推广关键词</w:t>
      </w:r>
    </w:p>
    <w:p w14:paraId="04F1E105">
      <w:pPr>
        <w:spacing w:before="83"/>
      </w:pPr>
    </w:p>
    <w:p w14:paraId="59C6CEFC">
      <w:pPr>
        <w:spacing w:before="82"/>
      </w:pPr>
    </w:p>
    <w:tbl>
      <w:tblPr>
        <w:tblStyle w:val="8"/>
        <w:tblW w:w="13902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1"/>
        <w:gridCol w:w="4799"/>
        <w:gridCol w:w="6982"/>
      </w:tblGrid>
      <w:tr w14:paraId="36CCD8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121" w:type="dxa"/>
            <w:shd w:val="clear" w:color="auto" w:fill="D6DCE5"/>
            <w:vAlign w:val="top"/>
          </w:tcPr>
          <w:p w14:paraId="10E7010D">
            <w:pPr>
              <w:bidi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步骤 STEPS</w:t>
            </w:r>
          </w:p>
        </w:tc>
        <w:tc>
          <w:tcPr>
            <w:tcW w:w="4799" w:type="dxa"/>
            <w:shd w:val="clear" w:color="auto" w:fill="D6DCE5"/>
            <w:vAlign w:val="top"/>
          </w:tcPr>
          <w:p w14:paraId="55C915E5">
            <w:pPr>
              <w:bidi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核心目标 OBJECTIVE</w:t>
            </w:r>
          </w:p>
        </w:tc>
        <w:tc>
          <w:tcPr>
            <w:tcW w:w="6982" w:type="dxa"/>
            <w:shd w:val="clear" w:color="auto" w:fill="D6DCE5"/>
            <w:vAlign w:val="top"/>
          </w:tcPr>
          <w:p w14:paraId="22A48DD4">
            <w:pPr>
              <w:bidi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精准推广关键词</w:t>
            </w:r>
          </w:p>
        </w:tc>
      </w:tr>
      <w:tr w14:paraId="42C37B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9" w:hRule="atLeast"/>
        </w:trPr>
        <w:tc>
          <w:tcPr>
            <w:tcW w:w="2121" w:type="dxa"/>
            <w:vAlign w:val="top"/>
          </w:tcPr>
          <w:p w14:paraId="633DCAF9">
            <w:pPr>
              <w:bidi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精准定位</w:t>
            </w:r>
          </w:p>
          <w:p w14:paraId="22F0D33E">
            <w:pPr>
              <w:bidi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坚持酒店奢华（豪华）</w:t>
            </w:r>
          </w:p>
          <w:p w14:paraId="6C6D86B1">
            <w:pPr>
              <w:bidi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定位</w:t>
            </w:r>
          </w:p>
        </w:tc>
        <w:tc>
          <w:tcPr>
            <w:tcW w:w="4799" w:type="dxa"/>
            <w:vAlign w:val="top"/>
          </w:tcPr>
          <w:p w14:paraId="3294186E">
            <w:pPr>
              <w:bidi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 市场定位：有福之州生态疗愈奢华隐世度假酒店（国宾馆）</w:t>
            </w:r>
          </w:p>
          <w:p w14:paraId="49F4EC46">
            <w:pPr>
              <w:bidi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2. 档次定位：奢华</w:t>
            </w:r>
          </w:p>
        </w:tc>
        <w:tc>
          <w:tcPr>
            <w:tcW w:w="6982" w:type="dxa"/>
            <w:vAlign w:val="top"/>
          </w:tcPr>
          <w:p w14:paraId="10D38731">
            <w:pPr>
              <w:bidi w:val="0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#福州生态疗愈奢隐度假国宾馆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#1800亩山川湖岛奢隐度假国宾馆</w:t>
            </w:r>
          </w:p>
          <w:p w14:paraId="425F47DB">
            <w:pPr>
              <w:bidi w:val="0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#关关雎鸠，在鲤鱼洲</w:t>
            </w:r>
          </w:p>
          <w:p w14:paraId="4D1D1DF2">
            <w:pPr>
              <w:bidi w:val="0"/>
              <w:rPr>
                <w:rFonts w:hint="default" w:ascii="微软雅黑" w:hAnsi="微软雅黑" w:eastAsia="微软雅黑" w:cs="微软雅黑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</w:rPr>
              <w:t>#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福州高端度假酒店</w:t>
            </w:r>
          </w:p>
        </w:tc>
      </w:tr>
      <w:tr w14:paraId="7C26F8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4" w:hRule="atLeast"/>
        </w:trPr>
        <w:tc>
          <w:tcPr>
            <w:tcW w:w="2121" w:type="dxa"/>
            <w:vMerge w:val="restart"/>
            <w:tcBorders>
              <w:bottom w:val="nil"/>
            </w:tcBorders>
            <w:vAlign w:val="top"/>
          </w:tcPr>
          <w:p w14:paraId="56ED2F9A">
            <w:pPr>
              <w:bidi w:val="0"/>
              <w:rPr>
                <w:rFonts w:hint="eastAsia" w:ascii="微软雅黑" w:hAnsi="微软雅黑" w:eastAsia="微软雅黑" w:cs="微软雅黑"/>
              </w:rPr>
            </w:pPr>
          </w:p>
          <w:p w14:paraId="060AF51B">
            <w:pPr>
              <w:bidi w:val="0"/>
              <w:rPr>
                <w:rFonts w:hint="eastAsia" w:ascii="微软雅黑" w:hAnsi="微软雅黑" w:eastAsia="微软雅黑" w:cs="微软雅黑"/>
              </w:rPr>
            </w:pPr>
          </w:p>
          <w:p w14:paraId="7DF3F505">
            <w:pPr>
              <w:bidi w:val="0"/>
              <w:rPr>
                <w:rFonts w:hint="eastAsia" w:ascii="微软雅黑" w:hAnsi="微软雅黑" w:eastAsia="微软雅黑" w:cs="微软雅黑"/>
              </w:rPr>
            </w:pPr>
          </w:p>
          <w:p w14:paraId="7BC0F041">
            <w:pPr>
              <w:bidi w:val="0"/>
              <w:rPr>
                <w:rFonts w:hint="eastAsia" w:ascii="微软雅黑" w:hAnsi="微软雅黑" w:eastAsia="微软雅黑" w:cs="微软雅黑"/>
              </w:rPr>
            </w:pPr>
          </w:p>
          <w:p w14:paraId="588D9254">
            <w:pPr>
              <w:bidi w:val="0"/>
              <w:rPr>
                <w:rFonts w:hint="eastAsia" w:ascii="微软雅黑" w:hAnsi="微软雅黑" w:eastAsia="微软雅黑" w:cs="微软雅黑"/>
              </w:rPr>
            </w:pPr>
          </w:p>
          <w:p w14:paraId="1BF048B9">
            <w:pPr>
              <w:bidi w:val="0"/>
              <w:rPr>
                <w:rFonts w:hint="eastAsia" w:ascii="微软雅黑" w:hAnsi="微软雅黑" w:eastAsia="微软雅黑" w:cs="微软雅黑"/>
              </w:rPr>
            </w:pPr>
          </w:p>
          <w:p w14:paraId="0149215F">
            <w:pPr>
              <w:bidi w:val="0"/>
              <w:rPr>
                <w:rFonts w:hint="eastAsia" w:ascii="微软雅黑" w:hAnsi="微软雅黑" w:eastAsia="微软雅黑" w:cs="微软雅黑"/>
              </w:rPr>
            </w:pPr>
          </w:p>
          <w:p w14:paraId="423C2263">
            <w:pPr>
              <w:bidi w:val="0"/>
              <w:rPr>
                <w:rFonts w:hint="eastAsia" w:ascii="微软雅黑" w:hAnsi="微软雅黑" w:eastAsia="微软雅黑" w:cs="微软雅黑"/>
              </w:rPr>
            </w:pPr>
          </w:p>
          <w:p w14:paraId="76BCB7A7">
            <w:pPr>
              <w:bidi w:val="0"/>
              <w:rPr>
                <w:rFonts w:hint="eastAsia" w:ascii="微软雅黑" w:hAnsi="微软雅黑" w:eastAsia="微软雅黑" w:cs="微软雅黑"/>
              </w:rPr>
            </w:pPr>
          </w:p>
          <w:p w14:paraId="53F15CC7">
            <w:pPr>
              <w:bidi w:val="0"/>
              <w:rPr>
                <w:rFonts w:hint="eastAsia" w:ascii="微软雅黑" w:hAnsi="微软雅黑" w:eastAsia="微软雅黑" w:cs="微软雅黑"/>
              </w:rPr>
            </w:pPr>
          </w:p>
          <w:p w14:paraId="256AB6B4">
            <w:pPr>
              <w:bidi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首选产品 持续打造</w:t>
            </w:r>
          </w:p>
        </w:tc>
        <w:tc>
          <w:tcPr>
            <w:tcW w:w="4799" w:type="dxa"/>
            <w:shd w:val="clear" w:color="auto" w:fill="auto"/>
            <w:vAlign w:val="center"/>
          </w:tcPr>
          <w:p w14:paraId="4FC3C395">
            <w:pPr>
              <w:pStyle w:val="10"/>
              <w:tabs>
                <w:tab w:val="left" w:pos="312"/>
              </w:tabs>
              <w:ind w:firstLine="0" w:firstLineChars="0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1、生态疗愈奢华隐世度假首选； </w:t>
            </w:r>
          </w:p>
        </w:tc>
        <w:tc>
          <w:tcPr>
            <w:tcW w:w="6982" w:type="dxa"/>
            <w:vAlign w:val="top"/>
          </w:tcPr>
          <w:p w14:paraId="6E872F05">
            <w:pPr>
              <w:bidi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#福州生态疗愈秘境酒店（#榕城绿肺，闽江明珠#隐世园林）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#新银发族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康养疗愈酒店（#晨光八段锦#山野漫步#国宾级管家服务）</w:t>
            </w:r>
          </w:p>
          <w:p w14:paraId="75B1C6F0">
            <w:pPr>
              <w:bidi w:val="0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#有福之州森系隐奢度假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#湖居秘境#高尔夫挥杆之旅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</w:p>
          <w:p w14:paraId="58976698">
            <w:pPr>
              <w:bidi w:val="0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#福州山川湖岛疗愈酒店  #福州生态园林度假酒店</w:t>
            </w:r>
          </w:p>
          <w:p w14:paraId="7A129655">
            <w:pPr>
              <w:bidi w:val="0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#福建高端避世疗愈酒店（#酒店即景区#旅行目的地酒店）</w:t>
            </w:r>
          </w:p>
        </w:tc>
      </w:tr>
      <w:tr w14:paraId="6D0C74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1" w:hRule="atLeast"/>
        </w:trPr>
        <w:tc>
          <w:tcPr>
            <w:tcW w:w="2121" w:type="dxa"/>
            <w:vMerge w:val="continue"/>
            <w:tcBorders>
              <w:top w:val="nil"/>
              <w:bottom w:val="nil"/>
            </w:tcBorders>
            <w:vAlign w:val="top"/>
          </w:tcPr>
          <w:p w14:paraId="6168A129">
            <w:pPr>
              <w:bidi w:val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799" w:type="dxa"/>
            <w:shd w:val="clear" w:color="auto" w:fill="auto"/>
            <w:vAlign w:val="center"/>
          </w:tcPr>
          <w:p w14:paraId="6833F1BB">
            <w:pPr>
              <w:pStyle w:val="10"/>
              <w:tabs>
                <w:tab w:val="left" w:pos="312"/>
              </w:tabs>
              <w:ind w:firstLine="0" w:firstLineChars="0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2、国宾级高端会议/团组聚会首选； </w:t>
            </w:r>
          </w:p>
        </w:tc>
        <w:tc>
          <w:tcPr>
            <w:tcW w:w="6982" w:type="dxa"/>
            <w:vAlign w:val="top"/>
          </w:tcPr>
          <w:p w14:paraId="02505984">
            <w:pPr>
              <w:bidi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#福州国宾级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奢隐</w:t>
            </w:r>
            <w:r>
              <w:rPr>
                <w:rFonts w:hint="eastAsia" w:ascii="微软雅黑" w:hAnsi="微软雅黑" w:eastAsia="微软雅黑" w:cs="微软雅黑"/>
              </w:rPr>
              <w:t>会议酒店 （#国宾馆级安保 #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国宾管家服务 #来福地开福会</w:t>
            </w:r>
            <w:r>
              <w:rPr>
                <w:rFonts w:hint="eastAsia" w:ascii="微软雅黑" w:hAnsi="微软雅黑" w:eastAsia="微软雅黑" w:cs="微软雅黑"/>
              </w:rPr>
              <w:t>）</w:t>
            </w:r>
          </w:p>
          <w:p w14:paraId="09C78A98">
            <w:pPr>
              <w:bidi w:val="0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#福州生态高氧智慧决策峰会（#去鲤鱼洲 开开会补补肺）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#福建高端企业私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享会</w:t>
            </w:r>
            <w:r>
              <w:rPr>
                <w:rFonts w:hint="eastAsia" w:ascii="微软雅黑" w:hAnsi="微软雅黑" w:eastAsia="微软雅黑" w:cs="微软雅黑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#圈层精英聚会 #高管会议优选</w:t>
            </w:r>
            <w:r>
              <w:rPr>
                <w:rFonts w:hint="eastAsia" w:ascii="微软雅黑" w:hAnsi="微软雅黑" w:eastAsia="微软雅黑" w:cs="微软雅黑"/>
              </w:rPr>
              <w:t>#森林环绕会议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</w:p>
          <w:p w14:paraId="20139B50">
            <w:pPr>
              <w:bidi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#闽江畔国宾级宴会厅 （ #闽江畔会议厅 #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千平无柱宴会厅</w:t>
            </w:r>
            <w:r>
              <w:rPr>
                <w:rFonts w:hint="eastAsia" w:ascii="微软雅黑" w:hAnsi="微软雅黑" w:eastAsia="微软雅黑" w:cs="微软雅黑"/>
              </w:rPr>
              <w:t>）</w:t>
            </w:r>
          </w:p>
          <w:p w14:paraId="6B89CEAC">
            <w:pPr>
              <w:bidi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#福州特色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户外场地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#菩提树下晚宴#草坪团建#廊桥夜宴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#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福州</w:t>
            </w:r>
            <w:r>
              <w:rPr>
                <w:rFonts w:hint="eastAsia" w:ascii="微软雅黑" w:hAnsi="微软雅黑" w:eastAsia="微软雅黑" w:cs="微软雅黑"/>
              </w:rPr>
              <w:t>企业团建年会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场地</w:t>
            </w:r>
          </w:p>
        </w:tc>
      </w:tr>
      <w:tr w14:paraId="72E761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4" w:hRule="atLeast"/>
        </w:trPr>
        <w:tc>
          <w:tcPr>
            <w:tcW w:w="2121" w:type="dxa"/>
            <w:vMerge w:val="continue"/>
            <w:tcBorders>
              <w:top w:val="nil"/>
              <w:bottom w:val="nil"/>
            </w:tcBorders>
            <w:vAlign w:val="top"/>
          </w:tcPr>
          <w:p w14:paraId="1D15C875">
            <w:pPr>
              <w:bidi w:val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799" w:type="dxa"/>
            <w:shd w:val="clear" w:color="auto" w:fill="auto"/>
            <w:vAlign w:val="center"/>
          </w:tcPr>
          <w:p w14:paraId="7790BF7C">
            <w:pPr>
              <w:pStyle w:val="10"/>
              <w:tabs>
                <w:tab w:val="left" w:pos="312"/>
              </w:tabs>
              <w:ind w:firstLine="0" w:firstLineChars="0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3、亲近自然高净值亲子家庭首选； </w:t>
            </w:r>
          </w:p>
        </w:tc>
        <w:tc>
          <w:tcPr>
            <w:tcW w:w="6982" w:type="dxa"/>
            <w:vAlign w:val="top"/>
          </w:tcPr>
          <w:p w14:paraId="0BB133BF">
            <w:pPr>
              <w:bidi w:val="0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#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福州</w:t>
            </w:r>
            <w:r>
              <w:rPr>
                <w:rFonts w:hint="eastAsia" w:ascii="微软雅黑" w:hAnsi="微软雅黑" w:eastAsia="微软雅黑" w:cs="微软雅黑"/>
              </w:rPr>
              <w:t>生态研学亲子度假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酒店</w:t>
            </w:r>
          </w:p>
          <w:p w14:paraId="13F2A0A3">
            <w:pPr>
              <w:bidi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#福州亲子度假天花板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#福州家庭亲子游必住酒店</w:t>
            </w:r>
          </w:p>
          <w:p w14:paraId="3E752304">
            <w:pPr>
              <w:bidi w:val="0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#福州自然教育亲子酒店（#植物探索研学#四季采摘研学）</w:t>
            </w:r>
          </w:p>
          <w:p w14:paraId="31EBE603">
            <w:pPr>
              <w:bidi w:val="0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#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福州遛娃好去处（#省心遛娃来这鲤#福州遛娃宝藏酒店）</w:t>
            </w:r>
          </w:p>
          <w:p w14:paraId="3BCA876E">
            <w:pPr>
              <w:bidi w:val="0"/>
              <w:rPr>
                <w:rFonts w:hint="default" w:ascii="微软雅黑" w:hAnsi="微软雅黑" w:eastAsia="微软雅黑" w:cs="微软雅黑"/>
                <w:lang w:val="en-US" w:eastAsia="zh-CN"/>
              </w:rPr>
            </w:pPr>
          </w:p>
        </w:tc>
      </w:tr>
      <w:tr w14:paraId="11F247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9" w:hRule="atLeast"/>
        </w:trPr>
        <w:tc>
          <w:tcPr>
            <w:tcW w:w="2121" w:type="dxa"/>
            <w:vMerge w:val="continue"/>
            <w:tcBorders>
              <w:top w:val="nil"/>
            </w:tcBorders>
            <w:vAlign w:val="top"/>
          </w:tcPr>
          <w:p w14:paraId="315DF768">
            <w:pPr>
              <w:bidi w:val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799" w:type="dxa"/>
            <w:shd w:val="clear" w:color="auto" w:fill="auto"/>
            <w:vAlign w:val="center"/>
          </w:tcPr>
          <w:p w14:paraId="313B48DC">
            <w:pPr>
              <w:pStyle w:val="10"/>
              <w:tabs>
                <w:tab w:val="left" w:pos="312"/>
              </w:tabs>
              <w:ind w:firstLine="0" w:firstLineChars="0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4、国宴级私密宴请首选</w:t>
            </w:r>
          </w:p>
        </w:tc>
        <w:tc>
          <w:tcPr>
            <w:tcW w:w="6982" w:type="dxa"/>
            <w:vAlign w:val="top"/>
          </w:tcPr>
          <w:p w14:paraId="0A4A915B">
            <w:pPr>
              <w:bidi w:val="0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#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福州国宾馆私密宴请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#国宾级别隐私#国宾服务#国宴菜单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</w:p>
          <w:p w14:paraId="7249923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#闽江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会</w:t>
            </w:r>
            <w:r>
              <w:rPr>
                <w:rFonts w:hint="eastAsia" w:ascii="微软雅黑" w:hAnsi="微软雅黑" w:eastAsia="微软雅黑" w:cs="微软雅黑"/>
              </w:rPr>
              <w:t>·舌尖上的国宴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#主厨私宴</w:t>
            </w:r>
            <w:r>
              <w:rPr>
                <w:rFonts w:hint="eastAsia" w:ascii="微软雅黑" w:hAnsi="微软雅黑" w:eastAsia="微软雅黑" w:cs="微软雅黑"/>
              </w:rPr>
              <w:t>#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闽江会VIP宴请#国宾级定制私宴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</w:p>
          <w:p w14:paraId="35A84335">
            <w:pPr>
              <w:bidi w:val="0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#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山海雅宴·</w:t>
            </w:r>
            <w:r>
              <w:rPr>
                <w:rFonts w:hint="eastAsia" w:ascii="微软雅黑" w:hAnsi="微软雅黑" w:eastAsia="微软雅黑" w:cs="微软雅黑"/>
              </w:rPr>
              <w:t>八闽福筵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#四季养生宴#闽江山海宴#时令主题宴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</w:p>
          <w:p w14:paraId="3A7A2AD3">
            <w:pPr>
              <w:bidi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#闽江畔隐世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别墅</w:t>
            </w:r>
            <w:r>
              <w:rPr>
                <w:rFonts w:hint="eastAsia" w:ascii="微软雅黑" w:hAnsi="微软雅黑" w:eastAsia="微软雅黑" w:cs="微软雅黑"/>
              </w:rPr>
              <w:t>私宴 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#</w:t>
            </w:r>
            <w:r>
              <w:rPr>
                <w:rFonts w:hint="eastAsia" w:ascii="微软雅黑" w:hAnsi="微软雅黑" w:eastAsia="微软雅黑" w:cs="微软雅黑"/>
              </w:rPr>
              <w:t>限量版园林私宴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#</w:t>
            </w:r>
            <w:r>
              <w:rPr>
                <w:rFonts w:hint="eastAsia" w:ascii="微软雅黑" w:hAnsi="微软雅黑" w:eastAsia="微软雅黑" w:cs="微软雅黑"/>
              </w:rPr>
              <w:t>#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圆桌国宴私享</w:t>
            </w:r>
            <w:r>
              <w:rPr>
                <w:rFonts w:hint="eastAsia" w:ascii="微软雅黑" w:hAnsi="微软雅黑" w:eastAsia="微软雅黑" w:cs="微软雅黑"/>
              </w:rPr>
              <w:t>）</w:t>
            </w:r>
          </w:p>
          <w:p w14:paraId="65525C36">
            <w:pPr>
              <w:bidi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#吃他们吃过的国宴菜</w:t>
            </w:r>
          </w:p>
        </w:tc>
      </w:tr>
    </w:tbl>
    <w:p w14:paraId="0B9C2CBF">
      <w:pPr>
        <w:rPr>
          <w:rFonts w:ascii="Arial"/>
          <w:sz w:val="21"/>
        </w:rPr>
      </w:pPr>
    </w:p>
    <w:sectPr>
      <w:pgSz w:w="16839" w:h="11907"/>
      <w:pgMar w:top="1012" w:right="1721" w:bottom="0" w:left="14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EA151"/>
    <w:multiLevelType w:val="singleLevel"/>
    <w:tmpl w:val="B5EEA151"/>
    <w:lvl w:ilvl="0" w:tentative="0">
      <w:start w:val="1"/>
      <w:numFmt w:val="chineseCounting"/>
      <w:pStyle w:val="3"/>
      <w:suff w:val="nothing"/>
      <w:lvlText w:val="(%1)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1">
    <w:nsid w:val="ECE06F30"/>
    <w:multiLevelType w:val="singleLevel"/>
    <w:tmpl w:val="ECE06F30"/>
    <w:lvl w:ilvl="0" w:tentative="0">
      <w:start w:val="1"/>
      <w:numFmt w:val="chineseCounting"/>
      <w:pStyle w:val="2"/>
      <w:suff w:val="nothing"/>
      <w:lvlText w:val="%1."/>
      <w:lvlJc w:val="left"/>
      <w:pPr>
        <w:ind w:left="0" w:firstLine="4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3CE6DEA"/>
    <w:rsid w:val="12C0739F"/>
    <w:rsid w:val="1D4A1BE8"/>
    <w:rsid w:val="236213AD"/>
    <w:rsid w:val="2425677F"/>
    <w:rsid w:val="243B579E"/>
    <w:rsid w:val="2B0E26B9"/>
    <w:rsid w:val="38804D57"/>
    <w:rsid w:val="3C275E4E"/>
    <w:rsid w:val="484E0FBD"/>
    <w:rsid w:val="4F0F2539"/>
    <w:rsid w:val="507D4CB3"/>
    <w:rsid w:val="5765719A"/>
    <w:rsid w:val="5CA41B5B"/>
    <w:rsid w:val="67693EAC"/>
    <w:rsid w:val="6A9040D6"/>
    <w:rsid w:val="73212043"/>
    <w:rsid w:val="73D72D76"/>
    <w:rsid w:val="78063C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numPr>
        <w:ilvl w:val="0"/>
        <w:numId w:val="1"/>
      </w:numPr>
      <w:snapToGrid w:val="0"/>
      <w:spacing w:before="100" w:beforeLines="0" w:beforeAutospacing="0" w:after="90" w:afterLines="0" w:afterAutospacing="0" w:line="240" w:lineRule="atLeast"/>
      <w:ind w:firstLine="0"/>
      <w:jc w:val="left"/>
      <w:outlineLvl w:val="0"/>
    </w:pPr>
    <w:rPr>
      <w:rFonts w:eastAsia="宋体" w:asciiTheme="minorAscii" w:hAnsiTheme="minorAscii"/>
      <w:b/>
      <w:kern w:val="0"/>
      <w:sz w:val="30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0"/>
        <w:numId w:val="2"/>
      </w:numPr>
      <w:spacing w:beforeLines="0" w:beforeAutospacing="0" w:afterLines="0" w:afterAutospacing="0" w:line="240" w:lineRule="auto"/>
      <w:outlineLvl w:val="1"/>
    </w:pPr>
    <w:rPr>
      <w:rFonts w:ascii="Arial" w:hAnsi="Arial" w:eastAsia="黑体" w:cs="宋体"/>
      <w:b/>
      <w:sz w:val="28"/>
      <w:szCs w:val="22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semiHidden/>
    <w:qFormat/>
    <w:uiPriority w:val="0"/>
    <w:rPr>
      <w:rFonts w:ascii="微软雅黑 Light" w:hAnsi="微软雅黑 Light" w:eastAsia="微软雅黑 Light" w:cs="微软雅黑 Light"/>
      <w:sz w:val="19"/>
      <w:szCs w:val="19"/>
      <w:lang w:val="en-US" w:eastAsia="en-US" w:bidi="ar-SA"/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706</Words>
  <Characters>727</Characters>
  <TotalTime>33</TotalTime>
  <ScaleCrop>false</ScaleCrop>
  <LinksUpToDate>false</LinksUpToDate>
  <CharactersWithSpaces>748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2025-04-24T17:56:00Z</dcterms:created>
  <dc:creator>大蜜饯</dc:creator>
  <cp:lastModifiedBy>Cha chA</cp:lastModifiedBy>
  <dcterms:modified xsi:type="dcterms:W3CDTF">2025-06-03T05:00:12Z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2025-04-24T17:59:54Z</vt:filetime>
  </property>
  <property fmtid="{D5CDD505-2E9C-101B-9397-08002B2CF9AE}" pid="4" name="KSOTemplateDocerSaveRecord">
    <vt:lpwstr>eyJoZGlkIjoiZTQ1YzgzNDlkODhkMmI3NDI2MzI0ZmNkM2Q0YTNjNDQiLCJ1c2VySWQiOiI5ODYxNzkyNTIifQ==</vt:lpwstr>
  </property>
  <property fmtid="{D5CDD505-2E9C-101B-9397-08002B2CF9AE}" pid="5" name="KSOProductBuildVer">
    <vt:lpwstr>2052-12.1.0.21171</vt:lpwstr>
  </property>
  <property fmtid="{D5CDD505-2E9C-101B-9397-08002B2CF9AE}" pid="6" name="ICV">
    <vt:lpwstr>21C17639CE5D49A1A4DF20AAB8DA95E6_13</vt:lpwstr>
  </property>
</Properties>
</file>