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keepNext w:val="0"/>
        <w:keepLines w:val="0"/>
        <w:widowControl/>
        <w:suppressLineNumbers w:val="0"/>
        <w:spacing w:before="75" w:beforeAutospacing="0" w:after="75" w:afterAutospacing="0"/>
        <w:ind w:left="0" w:right="0" w:firstLine="0"/>
        <w:jc w:val="center"/>
        <w:outlineLvl w:val="9"/>
      </w:pPr>
      <w:r>
        <w:rPr>
          <w:rStyle w:val="19"/>
          <w:rFonts w:ascii="宋体" w:hAnsi="宋体" w:eastAsia="宋体" w:cs="宋体"/>
          <w:spacing w:val="0"/>
          <w:sz w:val="72"/>
          <w:szCs w:val="72"/>
        </w:rPr>
        <w:t>福建省政府采购</w:t>
      </w:r>
    </w:p>
    <w:p>
      <w:pPr>
        <w:pStyle w:val="16"/>
        <w:keepNext w:val="0"/>
        <w:keepLines w:val="0"/>
        <w:widowControl/>
        <w:suppressLineNumbers w:val="0"/>
        <w:spacing w:before="75" w:beforeAutospacing="0" w:after="75" w:afterAutospacing="0"/>
        <w:ind w:left="0" w:right="0" w:firstLine="0"/>
        <w:jc w:val="center"/>
        <w:outlineLvl w:val="9"/>
      </w:pPr>
      <w:r>
        <w:rPr>
          <w:rStyle w:val="19"/>
          <w:rFonts w:hint="eastAsia" w:ascii="宋体" w:hAnsi="宋体" w:eastAsia="宋体" w:cs="宋体"/>
          <w:spacing w:val="0"/>
          <w:sz w:val="72"/>
          <w:szCs w:val="72"/>
        </w:rPr>
        <w:t>货物和服务项目</w:t>
      </w:r>
    </w:p>
    <w:p>
      <w:pPr>
        <w:pStyle w:val="16"/>
        <w:keepNext w:val="0"/>
        <w:keepLines w:val="0"/>
        <w:widowControl/>
        <w:suppressLineNumbers w:val="0"/>
        <w:spacing w:before="75" w:beforeAutospacing="0" w:after="75" w:afterAutospacing="0"/>
        <w:ind w:left="0" w:right="0" w:firstLine="0"/>
        <w:jc w:val="center"/>
        <w:outlineLvl w:val="9"/>
      </w:pPr>
      <w:r>
        <w:rPr>
          <w:rStyle w:val="19"/>
          <w:rFonts w:hint="eastAsia" w:ascii="宋体" w:hAnsi="宋体" w:eastAsia="宋体" w:cs="宋体"/>
          <w:spacing w:val="0"/>
          <w:sz w:val="72"/>
          <w:szCs w:val="72"/>
        </w:rPr>
        <w:t>公开招标文件</w:t>
      </w: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left="0" w:right="0" w:firstLine="0"/>
        <w:jc w:val="both"/>
        <w:outlineLvl w:val="9"/>
      </w:pP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left="0" w:right="0" w:firstLine="0"/>
        <w:jc w:val="both"/>
        <w:outlineLvl w:val="9"/>
      </w:pPr>
    </w:p>
    <w:p>
      <w:pPr>
        <w:pStyle w:val="16"/>
        <w:keepNext w:val="0"/>
        <w:keepLines w:val="0"/>
        <w:widowControl/>
        <w:suppressLineNumbers w:val="0"/>
        <w:spacing w:before="75" w:beforeAutospacing="0" w:after="75" w:afterAutospacing="0"/>
        <w:ind w:left="0" w:right="0" w:firstLine="0"/>
        <w:jc w:val="center"/>
        <w:outlineLvl w:val="9"/>
      </w:pPr>
    </w:p>
    <w:p>
      <w:pPr>
        <w:pStyle w:val="16"/>
        <w:keepNext w:val="0"/>
        <w:keepLines w:val="0"/>
        <w:widowControl/>
        <w:suppressLineNumbers w:val="0"/>
        <w:spacing w:before="75" w:beforeAutospacing="0" w:after="75" w:afterAutospacing="0"/>
        <w:ind w:right="0"/>
        <w:outlineLvl w:val="9"/>
      </w:pPr>
      <w:r>
        <w:rPr>
          <w:rStyle w:val="19"/>
          <w:rFonts w:hint="eastAsia" w:ascii="宋体" w:hAnsi="宋体" w:eastAsia="宋体" w:cs="宋体"/>
          <w:spacing w:val="0"/>
          <w:sz w:val="30"/>
          <w:szCs w:val="30"/>
        </w:rPr>
        <w:t>项目名称：</w:t>
      </w:r>
      <w:r>
        <w:rPr>
          <w:rFonts w:hint="eastAsia" w:ascii="宋体" w:hAnsi="宋体" w:eastAsia="宋体" w:cs="宋体"/>
          <w:spacing w:val="0"/>
          <w:sz w:val="30"/>
          <w:szCs w:val="30"/>
        </w:rPr>
        <w:t>福州市公安局科技信息化系统 (设备)运维服务(“平安福州”部分) 项目</w:t>
      </w: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right="0"/>
        <w:outlineLvl w:val="9"/>
      </w:pPr>
      <w:r>
        <w:rPr>
          <w:rStyle w:val="19"/>
          <w:rFonts w:hint="eastAsia" w:ascii="宋体" w:hAnsi="宋体" w:eastAsia="宋体" w:cs="宋体"/>
          <w:spacing w:val="0"/>
          <w:sz w:val="30"/>
          <w:szCs w:val="30"/>
        </w:rPr>
        <w:t>备案编号：</w:t>
      </w:r>
      <w:r>
        <w:rPr>
          <w:rFonts w:hint="eastAsia" w:ascii="宋体" w:hAnsi="宋体" w:eastAsia="宋体" w:cs="宋体"/>
          <w:spacing w:val="0"/>
          <w:sz w:val="30"/>
          <w:szCs w:val="30"/>
        </w:rPr>
        <w:t>A-110-GK-202104-B0742-IDN</w:t>
      </w: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right="0"/>
        <w:outlineLvl w:val="9"/>
      </w:pPr>
      <w:r>
        <w:rPr>
          <w:rStyle w:val="19"/>
          <w:rFonts w:hint="eastAsia" w:ascii="宋体" w:hAnsi="宋体" w:eastAsia="宋体" w:cs="宋体"/>
          <w:spacing w:val="0"/>
          <w:sz w:val="30"/>
          <w:szCs w:val="30"/>
        </w:rPr>
        <w:t>招标编号：</w:t>
      </w:r>
      <w:r>
        <w:rPr>
          <w:rFonts w:hint="eastAsia" w:ascii="宋体" w:hAnsi="宋体" w:eastAsia="宋体" w:cs="宋体"/>
          <w:spacing w:val="0"/>
          <w:sz w:val="30"/>
          <w:szCs w:val="30"/>
        </w:rPr>
        <w:t>[350100]FJMHZB[GK]2021003</w:t>
      </w:r>
      <w:r>
        <w:rPr>
          <w:rStyle w:val="19"/>
          <w:rFonts w:hint="eastAsia" w:ascii="宋体" w:hAnsi="宋体" w:eastAsia="宋体" w:cs="宋体"/>
          <w:spacing w:val="0"/>
          <w:sz w:val="30"/>
          <w:szCs w:val="30"/>
        </w:rPr>
        <w:br w:type="textWrapping"/>
      </w: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left="0" w:right="0" w:firstLine="0"/>
        <w:outlineLvl w:val="9"/>
      </w:pPr>
    </w:p>
    <w:p>
      <w:pPr>
        <w:pStyle w:val="16"/>
        <w:keepNext w:val="0"/>
        <w:keepLines w:val="0"/>
        <w:widowControl/>
        <w:suppressLineNumbers w:val="0"/>
        <w:spacing w:before="75" w:beforeAutospacing="0" w:after="75" w:afterAutospacing="0"/>
        <w:ind w:left="0" w:right="0" w:firstLine="0"/>
        <w:outlineLvl w:val="9"/>
      </w:pPr>
    </w:p>
    <w:p>
      <w:pPr>
        <w:keepNext w:val="0"/>
        <w:keepLines w:val="0"/>
        <w:widowControl/>
        <w:suppressLineNumbers w:val="0"/>
        <w:jc w:val="left"/>
        <w:outlineLvl w:val="9"/>
      </w:pPr>
    </w:p>
    <w:p>
      <w:pPr>
        <w:pStyle w:val="16"/>
        <w:keepNext w:val="0"/>
        <w:keepLines w:val="0"/>
        <w:widowControl/>
        <w:suppressLineNumbers w:val="0"/>
        <w:spacing w:before="75" w:beforeAutospacing="0" w:after="75" w:afterAutospacing="0"/>
        <w:ind w:left="0" w:right="0" w:firstLine="0"/>
        <w:jc w:val="center"/>
        <w:outlineLvl w:val="9"/>
      </w:pPr>
      <w:r>
        <w:rPr>
          <w:rStyle w:val="19"/>
          <w:rFonts w:hint="eastAsia" w:ascii="宋体" w:hAnsi="宋体" w:eastAsia="宋体" w:cs="宋体"/>
          <w:spacing w:val="0"/>
          <w:sz w:val="27"/>
          <w:szCs w:val="27"/>
        </w:rPr>
        <w:t>采购人：</w:t>
      </w:r>
      <w:r>
        <w:rPr>
          <w:rFonts w:hint="eastAsia" w:ascii="宋体" w:hAnsi="宋体" w:eastAsia="宋体" w:cs="宋体"/>
          <w:spacing w:val="0"/>
          <w:sz w:val="28"/>
          <w:szCs w:val="28"/>
        </w:rPr>
        <w:t>福州市公安局</w:t>
      </w:r>
    </w:p>
    <w:p>
      <w:pPr>
        <w:pStyle w:val="16"/>
        <w:keepNext w:val="0"/>
        <w:keepLines w:val="0"/>
        <w:widowControl/>
        <w:suppressLineNumbers w:val="0"/>
        <w:spacing w:before="75" w:beforeAutospacing="0" w:after="75" w:afterAutospacing="0"/>
        <w:ind w:left="0" w:right="0" w:firstLine="0"/>
        <w:jc w:val="center"/>
        <w:outlineLvl w:val="9"/>
      </w:pPr>
      <w:r>
        <w:rPr>
          <w:rStyle w:val="19"/>
          <w:rFonts w:hint="eastAsia" w:ascii="宋体" w:hAnsi="宋体" w:eastAsia="宋体" w:cs="宋体"/>
          <w:spacing w:val="0"/>
          <w:sz w:val="28"/>
          <w:szCs w:val="28"/>
        </w:rPr>
        <w:t>代理机构：</w:t>
      </w:r>
      <w:r>
        <w:rPr>
          <w:rFonts w:hint="eastAsia" w:ascii="宋体" w:hAnsi="宋体" w:eastAsia="宋体" w:cs="宋体"/>
          <w:spacing w:val="0"/>
          <w:sz w:val="28"/>
          <w:szCs w:val="28"/>
        </w:rPr>
        <w:t>福建美环招标代理有限公司</w:t>
      </w:r>
    </w:p>
    <w:p>
      <w:pPr>
        <w:pStyle w:val="16"/>
        <w:keepNext w:val="0"/>
        <w:keepLines w:val="0"/>
        <w:widowControl/>
        <w:suppressLineNumbers w:val="0"/>
        <w:spacing w:before="75" w:beforeAutospacing="0" w:after="75" w:afterAutospacing="0"/>
        <w:ind w:left="0" w:right="0" w:firstLine="0"/>
        <w:jc w:val="center"/>
        <w:outlineLvl w:val="9"/>
      </w:pPr>
    </w:p>
    <w:p>
      <w:pPr>
        <w:pStyle w:val="16"/>
        <w:keepNext w:val="0"/>
        <w:keepLines w:val="0"/>
        <w:widowControl/>
        <w:suppressLineNumbers w:val="0"/>
        <w:spacing w:before="75" w:beforeAutospacing="0" w:after="75" w:afterAutospacing="0" w:line="360" w:lineRule="atLeast"/>
        <w:ind w:left="0" w:right="720" w:firstLine="0"/>
        <w:jc w:val="center"/>
        <w:outlineLvl w:val="9"/>
      </w:pPr>
      <w:r>
        <w:rPr>
          <w:rStyle w:val="19"/>
          <w:rFonts w:hint="eastAsia" w:ascii="宋体" w:hAnsi="宋体" w:eastAsia="宋体" w:cs="宋体"/>
          <w:spacing w:val="0"/>
          <w:sz w:val="28"/>
          <w:szCs w:val="28"/>
        </w:rPr>
        <w:t>2021年08月</w:t>
      </w:r>
    </w:p>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第一章</w:t>
      </w:r>
      <w:r>
        <w:rPr>
          <w:rStyle w:val="19"/>
          <w:rFonts w:hint="eastAsia" w:eastAsia="宋体"/>
          <w:spacing w:val="0"/>
          <w:sz w:val="31"/>
          <w:szCs w:val="31"/>
          <w:lang w:val="en-US" w:eastAsia="zh-CN"/>
        </w:rPr>
        <w:t xml:space="preserve"> </w:t>
      </w:r>
      <w:r>
        <w:rPr>
          <w:rStyle w:val="19"/>
          <w:rFonts w:hint="eastAsia" w:ascii="宋体" w:hAnsi="宋体" w:eastAsia="宋体" w:cs="宋体"/>
          <w:spacing w:val="0"/>
          <w:sz w:val="31"/>
          <w:szCs w:val="31"/>
        </w:rPr>
        <w:t>投标邀请</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采用</w:t>
      </w:r>
      <w:r>
        <w:rPr>
          <w:rFonts w:hint="eastAsia" w:ascii="宋体" w:hAnsi="宋体" w:eastAsia="宋体" w:cs="宋体"/>
          <w:spacing w:val="0"/>
          <w:sz w:val="24"/>
          <w:szCs w:val="24"/>
          <w:u w:val="single"/>
        </w:rPr>
        <w:t>公开招标方式</w:t>
      </w:r>
      <w:r>
        <w:rPr>
          <w:rFonts w:hint="eastAsia" w:ascii="宋体" w:hAnsi="宋体" w:eastAsia="宋体" w:cs="宋体"/>
          <w:spacing w:val="0"/>
          <w:sz w:val="24"/>
          <w:szCs w:val="24"/>
        </w:rPr>
        <w:t>组织</w:t>
      </w:r>
      <w:r>
        <w:rPr>
          <w:rFonts w:hint="eastAsia" w:ascii="宋体" w:hAnsi="宋体" w:eastAsia="宋体" w:cs="宋体"/>
          <w:spacing w:val="0"/>
          <w:sz w:val="24"/>
          <w:szCs w:val="24"/>
          <w:u w:val="none"/>
        </w:rPr>
        <w:t>福州市公安局科技信息化系统 (设备)运维服务(“平安福州”部分) 项目</w:t>
      </w:r>
      <w:r>
        <w:rPr>
          <w:rFonts w:hint="eastAsia" w:ascii="宋体" w:hAnsi="宋体" w:eastAsia="宋体" w:cs="宋体"/>
          <w:spacing w:val="0"/>
          <w:sz w:val="24"/>
          <w:szCs w:val="24"/>
        </w:rPr>
        <w:t>（以下简称：“本项目”）的政府采购活动，现邀请供应商参加投标。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1、备案编号：</w:t>
      </w:r>
      <w:r>
        <w:rPr>
          <w:rFonts w:hint="eastAsia" w:ascii="宋体" w:hAnsi="宋体" w:eastAsia="宋体" w:cs="宋体"/>
          <w:spacing w:val="0"/>
          <w:sz w:val="24"/>
          <w:szCs w:val="24"/>
          <w:u w:val="single"/>
        </w:rPr>
        <w:t>A-110-GK-202104-B0742-IDN</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2、招标编号：</w:t>
      </w:r>
      <w:r>
        <w:rPr>
          <w:rFonts w:hint="eastAsia" w:ascii="宋体" w:hAnsi="宋体" w:eastAsia="宋体" w:cs="宋体"/>
          <w:spacing w:val="0"/>
          <w:sz w:val="24"/>
          <w:szCs w:val="24"/>
          <w:u w:val="single"/>
        </w:rPr>
        <w:t>[350100]FJMHZB[GK]2021003</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3、预算金额、最高限价：详见《采购标的一览表》。</w:t>
      </w:r>
      <w:r>
        <w:rPr>
          <w:rFonts w:hint="eastAsia" w:ascii="宋体" w:hAnsi="宋体" w:eastAsia="宋体" w:cs="宋体"/>
          <w:spacing w:val="0"/>
          <w:sz w:val="24"/>
          <w:szCs w:val="24"/>
        </w:rPr>
        <w:br w:type="textWrapping"/>
      </w:r>
      <w:r>
        <w:rPr>
          <w:rFonts w:hint="eastAsia" w:ascii="宋体" w:hAnsi="宋体" w:eastAsia="宋体" w:cs="宋体"/>
          <w:spacing w:val="0"/>
          <w:sz w:val="24"/>
          <w:szCs w:val="24"/>
        </w:rPr>
        <w:t>  4、招标内容及要求：详见《采购标的一览表》及招标文件第五章。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5、需要落实的政府采购政策：(1) 财政部、工业和信息化部关于发布的《政府采购促进中小企业发展管理办法》(财库〔2020〕46号)。(2)《福建省财政厅关于印发福建省政府集中采购目录及限额标准的通知》闽财购函〔2021〕2号。(3)财政部 民政部 中国残疾人联合会印发的《三部门联合发布关于促进残疾人就业政府采购政策的通知》财库〔2017〕141号和福建省财政厅 福建省民政厅 福建省残疾人联合会印发的《关于进一步落实政府采购支持残疾人就业政策的通知》。(4)《国务院办公厅关于建立政府强制采购节能产品制度的通知》国办发[2007]51号、财政部国家发展改革委关于印发《节能产品政府采购实施意见》的通知(财库[2004]185号)和财政部 发展改革委 生态环境部 市场监管总局印发《关于调整优化节能产品、环境标志产品政府采购执行机制的通知》(财库〔2019〕9号) 、《关于印发环境标志产品政府采购品目清单的通知》财库〔2019〕18号和《关于印发节能产品政府采购品目清单的通知》(财库〔2019〕19号)。(5)《福建省财政厅关于运用政府采购政策促进中小企业发展的通知》闽财购〔2020〕11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6、投标人的资格要求</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6.1法定条件：符合政府采购法第二十二条第一款规定的条件。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6.2特定条件：</w:t>
      </w:r>
      <w:r>
        <w:rPr>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包：1</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751"/>
        <w:gridCol w:w="458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2250" w:type="pct"/>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c>
          <w:tcPr>
            <w:tcW w:w="2750" w:type="pct"/>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描述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执行本合同包所需的设备及专业技术能力特别要求(本文件中其他说明与此处不一致的，以此处为准)</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提供具备履行合同所必需设备和专业技术能力的声明函。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信用记录查询情况(本文件中描述与此处不一致的，以此处为准)</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提供参加政府采购活动前未被列入失信被执行人、重大税收违法案件当事人名单、政府采购严重违法失信行为记录名单的书面声明。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《廉政承诺书》</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1、投标人需在投标文件资格及资信部分提供《廉政承诺书》。2、纸质投标文件正本中的承诺书应为原件。电子投标文件中的承诺书应为原件的扫描件。※投标人应按照采购文件相关附件提供。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《安全保密责任书》</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1、投标人需在投标文件资格及资信部分提供《安全保密责任书》。2、纸质投标文件正本中的责任书应为原件。电子投标文件中的责任书应为原件的扫描件。※投标人应按照采购文件相关附件提供。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本项目专门面向中小企业采购或大型企业须将本项目采购合同包分包给一家或多家中小企业</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①1、投标人提供的服务应符合《政府采购促进中小企业发展管理办法》(财库〔2020〕46号) 第四条规定的情形，且应当提供《政府采购促进中小企业发展管理办法》(财库〔2020〕46号)规定的《中小企业声明函》， 格式见采购文件相关附件。 2、投标人为监狱企业的视同中小企业，可不提供以上第1材料，但应当提供由省级以上监狱管理局、戒毒管理局(含新疆生产建设兵团)出具的属于监狱企业的证明文件。 3、投标人为残疾人福利性单位的视同中小企业，可不提供以上第1点材料，但应当提供《残疾人福利性单位声明函》，格式见第五章《响应文件格式》附件。 4、采购标的对应的中小企业划分标准所属行业为软件和信息技术服务业。②根据财政部、工业和信息化部印发的《关于印发&lt;政府采购促进中小企业发展管理办法&gt;的通知》(财库[2020]46号)规定，获得本项目采购合同的供应商应将本项目采购合同分包给一家或多家中小企业，分包意向协议中，中小企业的合同份额须占到合同总金额3%及以上，其中预留给小微企业的比例不低于60%。 投标人须按上述要求提供分包意向承诺(投标人为中小企业的则无需提供此项)。</w:t>
            </w:r>
          </w:p>
        </w:tc>
      </w:tr>
    </w:tbl>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6.3是否接受联合体投标：不接受。</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※根据上述资格要求，投标文件中应提交的“投标人的资格及资信证明文件”详见招标文件第四章。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7、报名</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7.1报名期限：详见招标公告或更正公告（若有），若不一致，以更正公告（若有）为准。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7.2报名期限内，供应商应通过福建省政府采购网上公开信息系统的注册账号（免费注册）对本项目进行报名(请根据项目所在地，登录对应的福建省政府采购网上公开信息系统报名(即省本级网址/地市分网))，否则</w:t>
      </w:r>
      <w:r>
        <w:rPr>
          <w:rStyle w:val="19"/>
          <w:rFonts w:hint="eastAsia" w:ascii="宋体" w:hAnsi="宋体" w:eastAsia="宋体" w:cs="宋体"/>
          <w:spacing w:val="0"/>
          <w:sz w:val="24"/>
          <w:szCs w:val="24"/>
        </w:rPr>
        <w:t>投标将被拒绝。</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8、招标文件的获取</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8.1招标文件提供期限：详见招标公告或更正公告（若有），若不一致，以更正公告（若有）为准。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8.2获取地点及方式：报名后，通过福建省政府采购网上公开信息系统以下载方式获取。</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8.3、招标文件售价：</w:t>
      </w:r>
      <w:r>
        <w:rPr>
          <w:rFonts w:hint="default" w:ascii="Times New Roman" w:hAnsi="Times New Roman" w:cs="Times New Roman"/>
          <w:spacing w:val="0"/>
          <w:sz w:val="24"/>
          <w:szCs w:val="24"/>
        </w:rPr>
        <w:t>0</w:t>
      </w:r>
      <w:r>
        <w:rPr>
          <w:rFonts w:hint="eastAsia" w:ascii="宋体" w:hAnsi="宋体" w:eastAsia="宋体" w:cs="宋体"/>
          <w:spacing w:val="0"/>
          <w:sz w:val="24"/>
          <w:szCs w:val="24"/>
        </w:rPr>
        <w:t>元。</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9、投标截止</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9.1投标截止时间：详见招标公告或更正公告（若有），若不一致，以更正公告（若有）为准。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9.2投标人应在投标截止时间前按照福建省政府采购网上公开信息系统设定的操作流程将电子投标文件上传至福建省政府采购网上公开信息系统，同时将</w:t>
      </w:r>
      <w:r>
        <w:rPr>
          <w:rStyle w:val="19"/>
          <w:rFonts w:hint="eastAsia" w:ascii="宋体" w:hAnsi="宋体" w:eastAsia="宋体" w:cs="宋体"/>
          <w:spacing w:val="0"/>
          <w:sz w:val="24"/>
          <w:szCs w:val="24"/>
        </w:rPr>
        <w:t>投标人的CA证书</w:t>
      </w:r>
      <w:r>
        <w:rPr>
          <w:rFonts w:hint="eastAsia" w:ascii="宋体" w:hAnsi="宋体" w:eastAsia="宋体" w:cs="宋体"/>
          <w:spacing w:val="0"/>
          <w:sz w:val="24"/>
          <w:szCs w:val="24"/>
        </w:rPr>
        <w:t>连同</w:t>
      </w:r>
      <w:r>
        <w:rPr>
          <w:rStyle w:val="19"/>
          <w:rFonts w:hint="eastAsia" w:ascii="宋体" w:hAnsi="宋体" w:eastAsia="宋体" w:cs="宋体"/>
          <w:spacing w:val="0"/>
          <w:sz w:val="24"/>
          <w:szCs w:val="24"/>
        </w:rPr>
        <w:t>密封的纸质投标文件</w:t>
      </w:r>
      <w:r>
        <w:rPr>
          <w:rFonts w:hint="eastAsia" w:ascii="宋体" w:hAnsi="宋体" w:eastAsia="宋体" w:cs="宋体"/>
          <w:spacing w:val="0"/>
          <w:sz w:val="24"/>
          <w:szCs w:val="24"/>
        </w:rPr>
        <w:t>送达招标文件第一章第10条载明的地点，否则</w:t>
      </w:r>
      <w:r>
        <w:rPr>
          <w:rStyle w:val="19"/>
          <w:rFonts w:hint="eastAsia" w:ascii="宋体" w:hAnsi="宋体" w:eastAsia="宋体" w:cs="宋体"/>
          <w:spacing w:val="0"/>
          <w:sz w:val="24"/>
          <w:szCs w:val="24"/>
        </w:rPr>
        <w:t>投标将被拒绝。</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10、开标时间及地点：详见招标公告或更正公告（若有），若不一致，以更正公告（若有）为准。</w:t>
      </w:r>
      <w:r>
        <w:rPr>
          <w:rStyle w:val="19"/>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11、公告期限</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11.1招标公告的公告期限：自财政部和福建省财政厅指定的政府采购信息发布媒体最先发布公告之日起</w:t>
      </w:r>
      <w:r>
        <w:rPr>
          <w:rFonts w:hint="default" w:ascii="Times New Roman" w:hAnsi="Times New Roman" w:cs="Times New Roman"/>
          <w:spacing w:val="0"/>
          <w:sz w:val="24"/>
          <w:szCs w:val="24"/>
        </w:rPr>
        <w:t>5</w:t>
      </w:r>
      <w:r>
        <w:rPr>
          <w:rFonts w:hint="eastAsia" w:ascii="宋体" w:hAnsi="宋体" w:eastAsia="宋体" w:cs="宋体"/>
          <w:spacing w:val="0"/>
          <w:sz w:val="24"/>
          <w:szCs w:val="24"/>
        </w:rPr>
        <w:t>个工作日。</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11.2招标文件公告期限：招标文件随同招标公告一并发布，其公告期限与本章第</w:t>
      </w:r>
      <w:r>
        <w:rPr>
          <w:rFonts w:hint="default" w:ascii="Times New Roman" w:hAnsi="Times New Roman" w:cs="Times New Roman"/>
          <w:spacing w:val="0"/>
          <w:sz w:val="24"/>
          <w:szCs w:val="24"/>
        </w:rPr>
        <w:t>11.1</w:t>
      </w:r>
      <w:r>
        <w:rPr>
          <w:rFonts w:hint="eastAsia" w:ascii="宋体" w:hAnsi="宋体" w:eastAsia="宋体" w:cs="宋体"/>
          <w:spacing w:val="0"/>
          <w:sz w:val="24"/>
          <w:szCs w:val="24"/>
        </w:rPr>
        <w:t>条载明的期限保持一致。</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12、采购人：福州市公安局</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地址：福州市鼓楼区津门路11号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联系方法：蔡警官：15959033154</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13、代理机构：福建美环招标代理有限公司</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地址：福州市晋安区鼓山镇福兴大道36号五层房310C</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联系方法：0591-83637606/13023871420</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br w:type="textWrapping"/>
      </w:r>
      <w:r>
        <w:rPr>
          <w:rFonts w:hint="eastAsia" w:ascii="宋体" w:hAnsi="宋体" w:eastAsia="宋体" w:cs="宋体"/>
          <w:spacing w:val="0"/>
          <w:sz w:val="24"/>
          <w:szCs w:val="24"/>
        </w:rPr>
        <w:t>附1：账户信息</w:t>
      </w:r>
    </w:p>
    <w:tbl>
      <w:tblPr>
        <w:tblStyle w:val="17"/>
        <w:tblW w:w="11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52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Style w:val="19"/>
                <w:rFonts w:hint="eastAsia" w:ascii="宋体" w:hAnsi="宋体" w:eastAsia="宋体" w:cs="宋体"/>
                <w:spacing w:val="0"/>
                <w:sz w:val="24"/>
                <w:szCs w:val="24"/>
              </w:rPr>
              <w:t>投标保证金账户</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开户名称：</w:t>
            </w:r>
            <w:r>
              <w:rPr>
                <w:rFonts w:hint="eastAsia" w:ascii="宋体" w:hAnsi="宋体" w:eastAsia="宋体" w:cs="宋体"/>
                <w:spacing w:val="0"/>
                <w:sz w:val="24"/>
                <w:szCs w:val="24"/>
                <w:u w:val="single"/>
                <w:shd w:val="clear" w:fill="FFFFFF"/>
              </w:rPr>
              <w:t>福建美环招标代理有限公司</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开户银行：</w:t>
            </w:r>
            <w:r>
              <w:rPr>
                <w:rFonts w:hint="eastAsia" w:ascii="宋体" w:hAnsi="宋体" w:eastAsia="宋体" w:cs="宋体"/>
                <w:spacing w:val="0"/>
                <w:sz w:val="24"/>
                <w:szCs w:val="24"/>
                <w:u w:val="none"/>
              </w:rPr>
              <w:t>供应商在福建省政府采购网上公开信息系统报名后，根据其提示自行选择要缴交的投标保证金托管银行</w:t>
            </w:r>
            <w:r>
              <w:rPr>
                <w:rFonts w:hint="eastAsia" w:ascii="宋体" w:hAnsi="宋体" w:eastAsia="宋体" w:cs="宋体"/>
                <w:spacing w:val="0"/>
                <w:sz w:val="24"/>
                <w:szCs w:val="24"/>
              </w:rPr>
              <w:t>。</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银行账号：</w:t>
            </w:r>
            <w:r>
              <w:rPr>
                <w:rFonts w:hint="eastAsia" w:ascii="宋体" w:hAnsi="宋体" w:eastAsia="宋体" w:cs="宋体"/>
                <w:spacing w:val="0"/>
                <w:sz w:val="24"/>
                <w:szCs w:val="24"/>
                <w:u w:val="none"/>
              </w:rPr>
              <w:t>福建省政府采购网上公开信息系统根据供应商选择的投标保证金托管银行，以合同包为单位，自动生成供应商所投合同包的缴交银行账号（即多个合同包将对应生成多个缴交账号）。供应商应按照所投合同包的投标保证金要求，缴交相应的投标保证金。</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Style w:val="19"/>
                <w:rFonts w:hint="eastAsia" w:ascii="宋体" w:hAnsi="宋体" w:eastAsia="宋体" w:cs="宋体"/>
                <w:spacing w:val="0"/>
                <w:sz w:val="24"/>
                <w:szCs w:val="24"/>
              </w:rPr>
              <w:t>特别提示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1520" w:type="dxa"/>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1、投标人应认真核对账户信息，将投标保证金汇入以上账户，并自行承担因汇错投标保证金而产生的一切后果。</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2、投标人在转账或电汇的凭证上应按照以下格式注明，以便核对：“（招标编号：</w:t>
            </w:r>
            <w:r>
              <w:rPr>
                <w:rFonts w:hint="default" w:ascii="Times New Roman" w:hAnsi="Times New Roman" w:cs="Times New Roman"/>
                <w:spacing w:val="0"/>
                <w:sz w:val="24"/>
                <w:szCs w:val="24"/>
              </w:rPr>
              <w:t>***</w:t>
            </w:r>
            <w:r>
              <w:rPr>
                <w:rFonts w:hint="eastAsia" w:ascii="宋体" w:hAnsi="宋体" w:eastAsia="宋体" w:cs="宋体"/>
                <w:spacing w:val="0"/>
                <w:sz w:val="24"/>
                <w:szCs w:val="24"/>
              </w:rPr>
              <w:t>、合同包：</w:t>
            </w:r>
            <w:r>
              <w:rPr>
                <w:rFonts w:hint="default" w:ascii="Times New Roman" w:hAnsi="Times New Roman" w:cs="Times New Roman"/>
                <w:spacing w:val="0"/>
                <w:sz w:val="24"/>
                <w:szCs w:val="24"/>
              </w:rPr>
              <w:t>***</w:t>
            </w:r>
            <w:r>
              <w:rPr>
                <w:rFonts w:hint="eastAsia" w:ascii="宋体" w:hAnsi="宋体" w:eastAsia="宋体" w:cs="宋体"/>
                <w:spacing w:val="0"/>
                <w:sz w:val="24"/>
                <w:szCs w:val="24"/>
              </w:rPr>
              <w:t>）的投标保证金”。</w:t>
            </w:r>
          </w:p>
        </w:tc>
      </w:tr>
    </w:tbl>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48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附</w:t>
      </w:r>
      <w:r>
        <w:rPr>
          <w:spacing w:val="0"/>
          <w:sz w:val="24"/>
          <w:szCs w:val="24"/>
        </w:rPr>
        <w:t>2</w:t>
      </w:r>
      <w:r>
        <w:rPr>
          <w:rFonts w:hint="eastAsia" w:ascii="宋体" w:hAnsi="宋体" w:eastAsia="宋体" w:cs="宋体"/>
          <w:spacing w:val="0"/>
          <w:sz w:val="24"/>
          <w:szCs w:val="24"/>
        </w:rPr>
        <w:t>：采购标的一览表</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jc w:val="right"/>
      </w:pPr>
      <w:r>
        <w:rPr>
          <w:rFonts w:hint="eastAsia" w:ascii="宋体" w:hAnsi="宋体" w:eastAsia="宋体" w:cs="宋体"/>
        </w:rPr>
        <w:t>金额单位：人民币元</w:t>
      </w:r>
    </w:p>
    <w:tbl>
      <w:tblPr>
        <w:tblStyle w:val="17"/>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917"/>
        <w:gridCol w:w="917"/>
        <w:gridCol w:w="1841"/>
        <w:gridCol w:w="917"/>
        <w:gridCol w:w="918"/>
        <w:gridCol w:w="918"/>
        <w:gridCol w:w="976"/>
        <w:gridCol w:w="91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Header/>
        </w:trPr>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合同包</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品目号</w:t>
            </w:r>
          </w:p>
        </w:tc>
        <w:tc>
          <w:tcPr>
            <w:tcW w:w="1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采购标的</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允许进口</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数量</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品目号预算</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合同包预算</w:t>
            </w:r>
          </w:p>
        </w:tc>
        <w:tc>
          <w:tcPr>
            <w:tcW w:w="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投标保证金</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gridSpan w:val="5"/>
            <w:tcBorders>
              <w:top w:val="outset" w:color="auto" w:sz="6" w:space="0"/>
              <w:left w:val="outset" w:color="auto" w:sz="6" w:space="0"/>
              <w:bottom w:val="outset" w:color="auto" w:sz="6" w:space="0"/>
              <w:right w:val="outset" w:color="auto" w:sz="6" w:space="0"/>
            </w:tcBorders>
            <w:shd w:val="clear" w:color="auto" w:fill="auto"/>
            <w:vAlign w:val="center"/>
          </w:tcPr>
          <w:tbl>
            <w:tblPr>
              <w:tblStyle w:val="17"/>
              <w:tblW w:w="5000" w:type="pct"/>
              <w:jc w:val="center"/>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71"/>
              <w:gridCol w:w="1585"/>
              <w:gridCol w:w="671"/>
              <w:gridCol w:w="736"/>
              <w:gridCol w:w="1817"/>
            </w:tblGrid>
            <w:tr>
              <w:tblPrEx>
                <w:tblBorders>
                  <w:top w:val="single" w:color="auto" w:sz="6" w:space="0"/>
                  <w:left w:val="single" w:color="auto" w:sz="6" w:space="0"/>
                  <w:bottom w:val="single" w:color="auto" w:sz="6" w:space="0"/>
                  <w:right w:val="singl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jc w:val="center"/>
              </w:trPr>
              <w:tc>
                <w:tcPr>
                  <w:tcW w:w="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1-1</w:t>
                  </w:r>
                </w:p>
              </w:tc>
              <w:tc>
                <w:tcPr>
                  <w:tcW w:w="15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硬件运维服务</w:t>
                  </w:r>
                </w:p>
              </w:tc>
              <w:tc>
                <w:tcPr>
                  <w:tcW w:w="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否</w:t>
                  </w:r>
                </w:p>
              </w:tc>
              <w:tc>
                <w:tcPr>
                  <w:tcW w:w="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1（项）</w:t>
                  </w:r>
                </w:p>
              </w:tc>
              <w:tc>
                <w:tcPr>
                  <w:tcW w:w="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98,185,000.0000</w:t>
                  </w:r>
                </w:p>
              </w:tc>
            </w:tr>
          </w:tbl>
          <w:p>
            <w:pPr>
              <w:jc w:val="cente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98185000</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pPr>
            <w:r>
              <w:rPr>
                <w:rFonts w:ascii="宋体" w:hAnsi="宋体" w:eastAsia="宋体" w:cs="宋体"/>
                <w:kern w:val="0"/>
                <w:sz w:val="24"/>
                <w:szCs w:val="24"/>
                <w:lang w:val="en-US" w:eastAsia="zh-CN" w:bidi="ar"/>
              </w:rPr>
              <w:t>981850</w:t>
            </w:r>
          </w:p>
        </w:tc>
      </w:tr>
    </w:tbl>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第二章</w:t>
      </w:r>
      <w:r>
        <w:rPr>
          <w:rStyle w:val="19"/>
          <w:rFonts w:hint="eastAsia" w:eastAsia="宋体"/>
          <w:spacing w:val="0"/>
          <w:sz w:val="31"/>
          <w:szCs w:val="31"/>
          <w:lang w:val="en-US" w:eastAsia="zh-CN"/>
        </w:rPr>
        <w:t xml:space="preserve"> </w:t>
      </w:r>
      <w:r>
        <w:rPr>
          <w:rStyle w:val="19"/>
          <w:rFonts w:hint="eastAsia" w:ascii="宋体" w:hAnsi="宋体" w:eastAsia="宋体" w:cs="宋体"/>
          <w:spacing w:val="0"/>
          <w:sz w:val="31"/>
          <w:szCs w:val="31"/>
        </w:rPr>
        <w:t>投标人须知前附表（表1、</w:t>
      </w:r>
      <w:r>
        <w:rPr>
          <w:rStyle w:val="19"/>
          <w:rFonts w:hint="default" w:ascii="Times New Roman" w:hAnsi="Times New Roman" w:cs="Times New Roman"/>
          <w:spacing w:val="0"/>
          <w:sz w:val="31"/>
          <w:szCs w:val="31"/>
        </w:rPr>
        <w:t>2</w:t>
      </w:r>
      <w:r>
        <w:rPr>
          <w:rStyle w:val="19"/>
          <w:rFonts w:hint="eastAsia" w:ascii="宋体" w:hAnsi="宋体" w:eastAsia="宋体" w:cs="宋体"/>
          <w:spacing w:val="0"/>
          <w:sz w:val="31"/>
          <w:szCs w:val="31"/>
        </w:rPr>
        <w:t>）</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表</w:t>
      </w:r>
      <w:r>
        <w:rPr>
          <w:spacing w:val="0"/>
          <w:sz w:val="24"/>
          <w:szCs w:val="24"/>
        </w:rPr>
        <w:t>1</w:t>
      </w:r>
    </w:p>
    <w:tbl>
      <w:tblPr>
        <w:tblStyle w:val="17"/>
        <w:tblW w:w="0" w:type="auto"/>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645"/>
        <w:gridCol w:w="1528"/>
        <w:gridCol w:w="641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10710" w:type="dxa"/>
            <w:gridSpan w:val="3"/>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Style w:val="19"/>
                <w:rFonts w:hint="eastAsia" w:ascii="宋体" w:hAnsi="宋体" w:eastAsia="宋体" w:cs="宋体"/>
                <w:spacing w:val="0"/>
                <w:sz w:val="24"/>
                <w:szCs w:val="24"/>
              </w:rPr>
              <w:t>特别提示：本表与招标文件对应章节的内容若不一致，以本表为准。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项号</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招标文件</w:t>
            </w:r>
          </w:p>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（第三章）</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编列内容</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6.1</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是否组织现场考察或召开开标前答疑会：</w:t>
            </w:r>
            <w:r>
              <w:rPr>
                <w:rFonts w:hint="eastAsia" w:ascii="宋体" w:hAnsi="宋体" w:eastAsia="宋体" w:cs="宋体"/>
                <w:spacing w:val="0"/>
                <w:sz w:val="24"/>
                <w:szCs w:val="24"/>
              </w:rPr>
              <w:t>否。</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2</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10.4</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投标文件的份数：</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（1）纸质投标文件：</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①资格及资信证明部分的正本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份、副本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份，报价部分的正本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份、副本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份，技术商务部分的正本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份、副本</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②可读介质（光盘或</w:t>
            </w:r>
            <w:r>
              <w:rPr>
                <w:rFonts w:hint="default" w:ascii="Times New Roman" w:hAnsi="Times New Roman" w:cs="Times New Roman"/>
                <w:spacing w:val="0"/>
                <w:sz w:val="24"/>
                <w:szCs w:val="24"/>
              </w:rPr>
              <w:t>U</w:t>
            </w:r>
            <w:r>
              <w:rPr>
                <w:rFonts w:hint="eastAsia" w:ascii="宋体" w:hAnsi="宋体" w:eastAsia="宋体" w:cs="宋体"/>
                <w:spacing w:val="0"/>
                <w:sz w:val="24"/>
                <w:szCs w:val="24"/>
              </w:rPr>
              <w:t>盘）</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份：投标人应将其上传至福建省政府采购网上公开信息系统的电子投标文件在该可读介质中另存</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份。</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（2）电子投标文件：详见表</w:t>
            </w:r>
            <w:r>
              <w:rPr>
                <w:rFonts w:hint="default" w:ascii="Times New Roman" w:hAnsi="Times New Roman" w:cs="Times New Roman"/>
                <w:spacing w:val="0"/>
                <w:sz w:val="24"/>
                <w:szCs w:val="24"/>
              </w:rPr>
              <w:t>2</w:t>
            </w:r>
            <w:r>
              <w:rPr>
                <w:rFonts w:hint="eastAsia" w:ascii="宋体" w:hAnsi="宋体" w:eastAsia="宋体" w:cs="宋体"/>
                <w:spacing w:val="0"/>
                <w:sz w:val="24"/>
                <w:szCs w:val="24"/>
              </w:rPr>
              <w:t>《关于电子招标投标活动的专门规定》。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3</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10.5-（</w:t>
            </w:r>
            <w:r>
              <w:rPr>
                <w:rFonts w:hint="default" w:ascii="Times New Roman" w:hAnsi="Times New Roman" w:cs="Times New Roman"/>
                <w:spacing w:val="0"/>
                <w:sz w:val="24"/>
                <w:szCs w:val="24"/>
              </w:rPr>
              <w:t>2</w:t>
            </w:r>
            <w:r>
              <w:rPr>
                <w:rFonts w:hint="eastAsia" w:ascii="宋体" w:hAnsi="宋体" w:eastAsia="宋体" w:cs="宋体"/>
                <w:spacing w:val="0"/>
                <w:sz w:val="24"/>
                <w:szCs w:val="24"/>
              </w:rPr>
              <w:t>）</w:t>
            </w:r>
            <w:r>
              <w:rPr>
                <w:rFonts w:hint="default" w:ascii="Times New Roman" w:hAnsi="Times New Roman" w:cs="Times New Roman"/>
                <w:spacing w:val="0"/>
                <w:sz w:val="24"/>
                <w:szCs w:val="24"/>
              </w:rPr>
              <w:t>-</w:t>
            </w:r>
            <w:r>
              <w:rPr>
                <w:rFonts w:hint="eastAsia" w:ascii="宋体" w:hAnsi="宋体" w:eastAsia="宋体" w:cs="宋体"/>
                <w:spacing w:val="0"/>
                <w:sz w:val="24"/>
                <w:szCs w:val="24"/>
              </w:rPr>
              <w:t>③</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允许散装或活页装订的内容或材料：</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（1）投标文件的补充、修改或撤回；</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（2）其他内容或材料：无。</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4</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 10.7-（</w:t>
            </w:r>
            <w:r>
              <w:rPr>
                <w:rFonts w:hint="default" w:ascii="Times New Roman" w:hAnsi="Times New Roman" w:cs="Times New Roman"/>
                <w:spacing w:val="0"/>
                <w:sz w:val="24"/>
                <w:szCs w:val="24"/>
              </w:rPr>
              <w:t>1</w:t>
            </w:r>
            <w:r>
              <w:rPr>
                <w:rFonts w:hint="eastAsia" w:ascii="宋体" w:hAnsi="宋体" w:eastAsia="宋体" w:cs="宋体"/>
                <w:spacing w:val="0"/>
                <w:sz w:val="24"/>
                <w:szCs w:val="24"/>
              </w:rPr>
              <w:t>）</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是否允许中标人将本项目的非主体、非关键性工作进行分包：</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允许的合同包有：合同包1:根据财政部、工业和信息化部印发的《关于印发&lt;政府采购促进中小企业发展管理办法&gt;的通知》(财库[2020]46号)规定，获得本项目采购合同的供应商应将本项目采购合同分包给一家或多家中小企业，分包意向协议中，中小企业的合同份额须占到合同总金额3%及以上，其中预留给小微企业的比例不低于60%。 投标人须按上述要求提供分包意向协议(投标人为小微企业的则无需提供此项)，投标人须在投标文件资格及资信证明部分中上传分包意向协议复印件及投标文件资格及资信证明部分正本中提供分包意向协议原件，否则视为资格审查不合格，其投标无效。</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5</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10.8-（</w:t>
            </w:r>
            <w:r>
              <w:rPr>
                <w:rFonts w:ascii="Calibri" w:hAnsi="Calibri" w:cs="Calibri"/>
                <w:spacing w:val="0"/>
                <w:sz w:val="24"/>
                <w:szCs w:val="24"/>
              </w:rPr>
              <w:t>1</w:t>
            </w:r>
            <w:r>
              <w:rPr>
                <w:rFonts w:hint="eastAsia" w:ascii="宋体" w:hAnsi="宋体" w:eastAsia="宋体" w:cs="宋体"/>
                <w:spacing w:val="0"/>
                <w:sz w:val="24"/>
                <w:szCs w:val="24"/>
              </w:rPr>
              <w:t>）</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投标有效期</w:t>
            </w:r>
            <w:r>
              <w:rPr>
                <w:rFonts w:hint="eastAsia" w:ascii="宋体" w:hAnsi="宋体" w:eastAsia="宋体" w:cs="宋体"/>
                <w:spacing w:val="0"/>
                <w:sz w:val="24"/>
                <w:szCs w:val="24"/>
              </w:rPr>
              <w:t>：投标截止时间起90个日历日。</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6</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10.10-（</w:t>
            </w:r>
            <w:r>
              <w:rPr>
                <w:rFonts w:hint="default" w:ascii="Calibri" w:hAnsi="Calibri" w:cs="Calibri"/>
                <w:spacing w:val="0"/>
                <w:sz w:val="24"/>
                <w:szCs w:val="24"/>
              </w:rPr>
              <w:t>2</w:t>
            </w:r>
            <w:r>
              <w:rPr>
                <w:rFonts w:hint="eastAsia" w:ascii="宋体" w:hAnsi="宋体" w:eastAsia="宋体" w:cs="宋体"/>
                <w:spacing w:val="0"/>
                <w:sz w:val="24"/>
                <w:szCs w:val="24"/>
              </w:rPr>
              <w:t>）</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密封及其标记的具体形式：</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（1）全部纸质投标文件（包括正本、副本及可读介质）均应密封，否则</w:t>
            </w:r>
            <w:r>
              <w:rPr>
                <w:rStyle w:val="19"/>
                <w:rFonts w:hint="eastAsia" w:ascii="宋体" w:hAnsi="宋体" w:eastAsia="宋体" w:cs="宋体"/>
                <w:spacing w:val="0"/>
                <w:sz w:val="24"/>
                <w:szCs w:val="24"/>
              </w:rPr>
              <w:t>投标将被拒绝。</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（2）密封的外包装应至少标记“项目名称、招标编号、所投合同包、投标人的全称”等内容，否则造成投标文件误投、遗漏或提前拆封的，</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不承担责任。</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（3）其他：无。</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7</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12.1</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本项目推荐合同包1中标候选人数为1家。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75" w:type="dxa"/>
              <w:left w:w="150" w:type="dxa"/>
              <w:bottom w:w="75" w:type="dxa"/>
              <w:right w:w="150" w:type="dxa"/>
            </w:tcMar>
            <w:vAlign w:val="center"/>
          </w:tcPr>
          <w:p>
            <w:pPr>
              <w:pStyle w:val="16"/>
              <w:keepNext w:val="0"/>
              <w:keepLines w:val="0"/>
              <w:widowControl/>
              <w:suppressLineNumbers w:val="0"/>
              <w:spacing w:before="0" w:beforeAutospacing="0" w:after="0" w:afterAutospacing="0"/>
              <w:ind w:left="0" w:right="0" w:firstLine="0"/>
            </w:pPr>
            <w:r>
              <w:rPr>
                <w:spacing w:val="0"/>
                <w:sz w:val="24"/>
                <w:szCs w:val="24"/>
              </w:rPr>
              <w:t>  8</w:t>
            </w:r>
          </w:p>
        </w:tc>
        <w:tc>
          <w:tcPr>
            <w:tcW w:w="1590" w:type="dxa"/>
            <w:tcBorders>
              <w:top w:val="nil"/>
              <w:left w:val="nil"/>
              <w:bottom w:val="nil"/>
              <w:right w:val="nil"/>
            </w:tcBorders>
            <w:shd w:val="clear" w:color="auto" w:fill="auto"/>
            <w:tcMar>
              <w:top w:w="75" w:type="dxa"/>
              <w:left w:w="150" w:type="dxa"/>
              <w:bottom w:w="75" w:type="dxa"/>
              <w:right w:w="150" w:type="dxa"/>
            </w:tcMar>
            <w:vAlign w:val="center"/>
          </w:tcPr>
          <w:p>
            <w:pPr>
              <w:pStyle w:val="16"/>
              <w:keepNext w:val="0"/>
              <w:keepLines w:val="0"/>
              <w:widowControl/>
              <w:suppressLineNumbers w:val="0"/>
              <w:spacing w:before="0" w:beforeAutospacing="0" w:after="0" w:afterAutospacing="0"/>
              <w:ind w:left="0" w:right="0" w:firstLine="0"/>
            </w:pPr>
            <w:r>
              <w:rPr>
                <w:spacing w:val="0"/>
                <w:sz w:val="24"/>
                <w:szCs w:val="24"/>
              </w:rPr>
              <w:t>  </w:t>
            </w:r>
            <w:r>
              <w:rPr>
                <w:rFonts w:hint="eastAsia" w:ascii="宋体" w:hAnsi="宋体" w:eastAsia="宋体" w:cs="宋体"/>
                <w:spacing w:val="0"/>
                <w:sz w:val="24"/>
                <w:szCs w:val="24"/>
              </w:rPr>
              <w:t>12.2</w:t>
            </w:r>
          </w:p>
        </w:tc>
        <w:tc>
          <w:tcPr>
            <w:tcW w:w="8640" w:type="dxa"/>
            <w:tcBorders>
              <w:top w:val="nil"/>
              <w:left w:val="nil"/>
              <w:bottom w:val="nil"/>
              <w:right w:val="nil"/>
            </w:tcBorders>
            <w:shd w:val="clear" w:color="auto" w:fill="auto"/>
            <w:tcMar>
              <w:top w:w="75" w:type="dxa"/>
              <w:left w:w="150" w:type="dxa"/>
              <w:bottom w:w="75" w:type="dxa"/>
              <w:right w:w="150" w:type="dxa"/>
            </w:tcMar>
            <w:vAlign w:val="center"/>
          </w:tcPr>
          <w:p>
            <w:pPr>
              <w:pStyle w:val="16"/>
              <w:keepNext w:val="0"/>
              <w:keepLines w:val="0"/>
              <w:widowControl/>
              <w:suppressLineNumbers w:val="0"/>
              <w:spacing w:before="0" w:beforeAutospacing="0" w:after="0" w:afterAutospacing="0"/>
              <w:ind w:left="0" w:right="0" w:firstLine="0"/>
            </w:pPr>
            <w:r>
              <w:rPr>
                <w:rStyle w:val="19"/>
                <w:rFonts w:hint="eastAsia" w:ascii="宋体" w:hAnsi="宋体" w:eastAsia="宋体" w:cs="宋体"/>
                <w:spacing w:val="0"/>
                <w:sz w:val="24"/>
                <w:szCs w:val="24"/>
              </w:rPr>
              <w:t>本项目中标人的确定（以合同包为单位）：</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（1）采购人应在政府采购招投标管理办法规定的时限内确定中标人。</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（2）若出现中标候选人并列情形，则按照下列方式确定中标人：</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①招标文件规定的方式：</w:t>
            </w:r>
            <w:r>
              <w:rPr>
                <w:spacing w:val="0"/>
                <w:sz w:val="24"/>
                <w:szCs w:val="24"/>
              </w:rPr>
              <w:t>中标候选人并列的，则按“价格部分”的得分高低排序；若投标人的评审得分相同且价格部分得分也相同的，则按“技术部分”的得分高低排序；若评审得分相同且价格部分与技术部分得分也相同的，则按“商务部分”的得分高低排序；若评审得分相同、价格部分得分相同且技术部分得分与商务部分得分也相同的，则采取随机抽取方式确定</w:t>
            </w:r>
            <w:r>
              <w:rPr>
                <w:rFonts w:hint="eastAsia" w:ascii="宋体" w:hAnsi="宋体" w:eastAsia="宋体" w:cs="宋体"/>
                <w:spacing w:val="0"/>
                <w:sz w:val="24"/>
                <w:szCs w:val="24"/>
              </w:rPr>
              <w:t>。</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②若本款第①点规定方式为“无”，则按照下列方式确定：无。。</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③若本款第①、②点规定方式均为“无”，则按照下列方式确定：随机抽取。</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（3）本项目确定的中标人家数：</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①本项目确定合同包1中标人数为1家；</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②若出现中标候选人符合法定家数但不足本款第①点规定中标人家数情形，则按照中标候选人的实际家数确定中标人。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9</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 15.1-（</w:t>
            </w:r>
            <w:r>
              <w:rPr>
                <w:rFonts w:hint="default" w:ascii="Times New Roman" w:hAnsi="Times New Roman" w:cs="Times New Roman"/>
                <w:spacing w:val="0"/>
                <w:sz w:val="24"/>
                <w:szCs w:val="24"/>
              </w:rPr>
              <w:t>2</w:t>
            </w:r>
            <w:r>
              <w:rPr>
                <w:rFonts w:hint="eastAsia" w:ascii="宋体" w:hAnsi="宋体" w:eastAsia="宋体" w:cs="宋体"/>
                <w:spacing w:val="0"/>
                <w:sz w:val="24"/>
                <w:szCs w:val="24"/>
              </w:rPr>
              <w:t>）</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wordWrap w:val="0"/>
              <w:spacing w:before="0" w:beforeAutospacing="0" w:after="0" w:afterAutospacing="0"/>
              <w:ind w:left="0" w:right="0"/>
            </w:pPr>
            <w:r>
              <w:rPr>
                <w:rStyle w:val="19"/>
                <w:rFonts w:hint="eastAsia" w:ascii="宋体" w:hAnsi="宋体" w:eastAsia="宋体" w:cs="宋体"/>
                <w:spacing w:val="0"/>
                <w:sz w:val="24"/>
                <w:szCs w:val="24"/>
              </w:rPr>
              <w:t>质疑函原件应采用下列方式提交：</w:t>
            </w:r>
            <w:r>
              <w:rPr>
                <w:rFonts w:hint="eastAsia" w:ascii="宋体" w:hAnsi="宋体" w:eastAsia="宋体" w:cs="宋体"/>
                <w:spacing w:val="0"/>
                <w:sz w:val="24"/>
                <w:szCs w:val="24"/>
              </w:rPr>
              <w:t>书面形式。</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10</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 </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   15.4</w:t>
            </w:r>
          </w:p>
          <w:p>
            <w:pPr>
              <w:pStyle w:val="16"/>
              <w:keepNext w:val="0"/>
              <w:keepLines w:val="0"/>
              <w:widowControl/>
              <w:suppressLineNumbers w:val="0"/>
              <w:spacing w:before="0" w:beforeAutospacing="0" w:after="0" w:afterAutospacing="0"/>
              <w:ind w:left="0" w:right="0"/>
            </w:pPr>
            <w:r>
              <w:rPr>
                <w:rFonts w:hint="default" w:ascii="Calibri" w:hAnsi="Calibri" w:cs="Calibri"/>
                <w:spacing w:val="0"/>
                <w:sz w:val="24"/>
                <w:szCs w:val="24"/>
              </w:rPr>
              <w:t> </w:t>
            </w:r>
          </w:p>
          <w:p>
            <w:pPr>
              <w:pStyle w:val="16"/>
              <w:keepNext w:val="0"/>
              <w:keepLines w:val="0"/>
              <w:widowControl/>
              <w:suppressLineNumbers w:val="0"/>
              <w:spacing w:before="0" w:beforeAutospacing="0" w:after="0" w:afterAutospacing="0"/>
              <w:ind w:left="0" w:right="0"/>
              <w:jc w:val="center"/>
            </w:pPr>
            <w:r>
              <w:rPr>
                <w:rFonts w:hint="default" w:ascii="Calibri" w:hAnsi="Calibri" w:cs="Calibri"/>
                <w:spacing w:val="0"/>
                <w:sz w:val="24"/>
                <w:szCs w:val="24"/>
              </w:rPr>
              <w:t> </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招标文件的质疑</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（1）潜在投标人可在质疑时效期间内对招标文件以书面形式提出质疑。</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（2）质疑时效期间：</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①在招标文件公告期限内：自招标文件首次下载之日起</w:t>
            </w:r>
            <w:r>
              <w:rPr>
                <w:rFonts w:hint="default" w:ascii="Times New Roman" w:hAnsi="Times New Roman" w:cs="Times New Roman"/>
                <w:spacing w:val="0"/>
                <w:sz w:val="24"/>
                <w:szCs w:val="24"/>
              </w:rPr>
              <w:t>7</w:t>
            </w:r>
            <w:r>
              <w:rPr>
                <w:rFonts w:hint="eastAsia" w:ascii="宋体" w:hAnsi="宋体" w:eastAsia="宋体" w:cs="宋体"/>
                <w:spacing w:val="0"/>
                <w:sz w:val="24"/>
                <w:szCs w:val="24"/>
              </w:rPr>
              <w:t>个工作日内向</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提出，招标文件公告期限、首次下载之日均以福建省政府采购网上公开信息系统记载的为准。</w:t>
            </w:r>
          </w:p>
          <w:p>
            <w:pPr>
              <w:pStyle w:val="16"/>
              <w:keepNext w:val="0"/>
              <w:keepLines w:val="0"/>
              <w:widowControl/>
              <w:suppressLineNumbers w:val="0"/>
              <w:spacing w:before="0" w:beforeAutospacing="0" w:after="0" w:afterAutospacing="0"/>
              <w:ind w:left="0" w:right="0"/>
            </w:pPr>
            <w:r>
              <w:rPr>
                <w:rFonts w:hint="eastAsia" w:ascii="宋体" w:hAnsi="宋体" w:eastAsia="宋体" w:cs="宋体"/>
                <w:spacing w:val="0"/>
                <w:sz w:val="24"/>
                <w:szCs w:val="24"/>
              </w:rPr>
              <w:t>②在招标文件公告期限截止后至招标文件提供期限届满前的期间内：自招标文件公告期限届满之日起</w:t>
            </w:r>
            <w:r>
              <w:rPr>
                <w:rFonts w:hint="default" w:ascii="Times New Roman" w:hAnsi="Times New Roman" w:cs="Times New Roman"/>
                <w:spacing w:val="0"/>
                <w:sz w:val="24"/>
                <w:szCs w:val="24"/>
              </w:rPr>
              <w:t>7</w:t>
            </w:r>
            <w:r>
              <w:rPr>
                <w:rFonts w:hint="eastAsia" w:ascii="宋体" w:hAnsi="宋体" w:eastAsia="宋体" w:cs="宋体"/>
                <w:spacing w:val="0"/>
                <w:sz w:val="24"/>
                <w:szCs w:val="24"/>
              </w:rPr>
              <w:t>个工作日内向</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提出，招标文件公告期限、招标文件提供期限均以福建省政府采购网上公开信息系统记载的为准。</w:t>
            </w:r>
          </w:p>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※除上述规定外，对招标文件提出的质疑还应符合招标文件第三章第</w:t>
            </w:r>
            <w:r>
              <w:rPr>
                <w:rStyle w:val="19"/>
                <w:rFonts w:hint="default" w:ascii="Times New Roman" w:hAnsi="Times New Roman" w:cs="Times New Roman"/>
                <w:spacing w:val="0"/>
                <w:sz w:val="24"/>
                <w:szCs w:val="24"/>
              </w:rPr>
              <w:t>15.1</w:t>
            </w:r>
            <w:r>
              <w:rPr>
                <w:rStyle w:val="19"/>
                <w:rFonts w:hint="eastAsia" w:ascii="宋体" w:hAnsi="宋体" w:eastAsia="宋体" w:cs="宋体"/>
                <w:spacing w:val="0"/>
                <w:sz w:val="24"/>
                <w:szCs w:val="24"/>
              </w:rPr>
              <w:t>条的有关规定。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11</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16.1</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pPr>
            <w:r>
              <w:rPr>
                <w:rStyle w:val="19"/>
                <w:rFonts w:hint="eastAsia" w:ascii="宋体" w:hAnsi="宋体" w:eastAsia="宋体" w:cs="宋体"/>
                <w:spacing w:val="0"/>
                <w:sz w:val="24"/>
                <w:szCs w:val="24"/>
              </w:rPr>
              <w:t>监督管理部门：</w:t>
            </w:r>
            <w:r>
              <w:rPr>
                <w:rFonts w:hint="eastAsia" w:ascii="宋体" w:hAnsi="宋体" w:eastAsia="宋体" w:cs="宋体"/>
                <w:spacing w:val="0"/>
                <w:sz w:val="24"/>
                <w:szCs w:val="24"/>
              </w:rPr>
              <w:t>福州市财政局</w:t>
            </w:r>
            <w:r>
              <w:rPr>
                <w:rStyle w:val="19"/>
                <w:rFonts w:hint="eastAsia" w:ascii="宋体" w:hAnsi="宋体" w:eastAsia="宋体" w:cs="宋体"/>
                <w:spacing w:val="0"/>
                <w:sz w:val="24"/>
                <w:szCs w:val="24"/>
              </w:rPr>
              <w:t>（仅限依法进行政府采购的货物或服务类项目）</w:t>
            </w:r>
            <w:r>
              <w:rPr>
                <w:rFonts w:hint="eastAsia" w:ascii="宋体" w:hAnsi="宋体" w:eastAsia="宋体" w:cs="宋体"/>
                <w:spacing w:val="0"/>
              </w:rPr>
              <w:t>。</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12</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18.1</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wordWrap w:val="0"/>
              <w:spacing w:before="0" w:beforeAutospacing="0" w:after="0" w:afterAutospacing="0"/>
              <w:ind w:left="0" w:right="0"/>
            </w:pPr>
            <w:r>
              <w:rPr>
                <w:rStyle w:val="19"/>
                <w:rFonts w:hint="eastAsia" w:ascii="宋体" w:hAnsi="宋体" w:eastAsia="宋体" w:cs="宋体"/>
                <w:spacing w:val="0"/>
                <w:sz w:val="24"/>
                <w:szCs w:val="24"/>
              </w:rPr>
              <w:t>财政部和福建省财政厅指定的政府采购信息发布媒体（以下简称：“指定媒体”）：</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（1）中国政府采购网，网址www.ccgp.gov.cn</w:t>
            </w:r>
            <w:r>
              <w:t>。</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（2）中国政府采购网福建分网（福建省政府采购网），网址zfcg.czt.fujian.gov.cn</w:t>
            </w:r>
            <w:r>
              <w:t>。</w:t>
            </w:r>
          </w:p>
          <w:p>
            <w:pPr>
              <w:pStyle w:val="16"/>
              <w:keepNext w:val="0"/>
              <w:keepLines w:val="0"/>
              <w:widowControl/>
              <w:suppressLineNumbers w:val="0"/>
              <w:wordWrap w:val="0"/>
              <w:spacing w:before="0" w:beforeAutospacing="0" w:after="0" w:afterAutospacing="0"/>
              <w:ind w:left="0" w:right="0"/>
            </w:pPr>
            <w:r>
              <w:rPr>
                <w:rStyle w:val="19"/>
                <w:rFonts w:hint="eastAsia" w:ascii="宋体" w:hAnsi="宋体" w:eastAsia="宋体" w:cs="宋体"/>
                <w:spacing w:val="0"/>
                <w:sz w:val="24"/>
                <w:szCs w:val="24"/>
              </w:rPr>
              <w:t>※除招标文件第一章第</w:t>
            </w:r>
            <w:r>
              <w:rPr>
                <w:rStyle w:val="19"/>
                <w:rFonts w:hint="default" w:ascii="Times New Roman" w:hAnsi="Times New Roman" w:cs="Times New Roman"/>
                <w:spacing w:val="0"/>
                <w:sz w:val="24"/>
                <w:szCs w:val="24"/>
              </w:rPr>
              <w:t>11.1</w:t>
            </w:r>
            <w:r>
              <w:rPr>
                <w:rStyle w:val="19"/>
                <w:rFonts w:hint="eastAsia" w:ascii="宋体" w:hAnsi="宋体" w:eastAsia="宋体" w:cs="宋体"/>
                <w:spacing w:val="0"/>
                <w:sz w:val="24"/>
                <w:szCs w:val="24"/>
              </w:rPr>
              <w:t>条规定情形外，若出现上述指定媒体信息不一致情形，应以中国政府采购网福建分网（福建省政府采购网）发布的为准。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13</w:t>
            </w:r>
          </w:p>
        </w:tc>
        <w:tc>
          <w:tcPr>
            <w:tcW w:w="15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19</w:t>
            </w:r>
          </w:p>
        </w:tc>
        <w:tc>
          <w:tcPr>
            <w:tcW w:w="86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wordWrap w:val="0"/>
              <w:spacing w:before="0" w:beforeAutospacing="0" w:after="0" w:afterAutospacing="0"/>
              <w:ind w:left="0" w:right="0"/>
            </w:pPr>
            <w:r>
              <w:rPr>
                <w:rStyle w:val="19"/>
                <w:rFonts w:hint="eastAsia" w:ascii="宋体" w:hAnsi="宋体" w:eastAsia="宋体" w:cs="宋体"/>
                <w:spacing w:val="0"/>
                <w:sz w:val="24"/>
                <w:szCs w:val="24"/>
              </w:rPr>
              <w:t>其他事项：</w:t>
            </w:r>
          </w:p>
          <w:p>
            <w:pPr>
              <w:pStyle w:val="16"/>
              <w:keepNext w:val="0"/>
              <w:keepLines w:val="0"/>
              <w:widowControl/>
              <w:suppressLineNumbers w:val="0"/>
              <w:wordWrap w:val="0"/>
              <w:spacing w:before="0" w:beforeAutospacing="0" w:after="0" w:afterAutospacing="0"/>
              <w:ind w:left="0" w:right="0"/>
            </w:pPr>
            <w:r>
              <w:rPr>
                <w:rStyle w:val="19"/>
                <w:rFonts w:hint="eastAsia" w:ascii="宋体" w:hAnsi="宋体" w:eastAsia="宋体" w:cs="宋体"/>
                <w:spacing w:val="0"/>
                <w:sz w:val="24"/>
                <w:szCs w:val="24"/>
              </w:rPr>
              <w:t>(1)本项目代理服务费由</w:t>
            </w:r>
            <w:r>
              <w:rPr>
                <w:rFonts w:hint="eastAsia" w:ascii="宋体" w:hAnsi="宋体" w:eastAsia="宋体" w:cs="宋体"/>
                <w:spacing w:val="0"/>
                <w:sz w:val="24"/>
                <w:szCs w:val="24"/>
              </w:rPr>
              <w:t>中标人</w:t>
            </w:r>
            <w:r>
              <w:rPr>
                <w:rStyle w:val="19"/>
                <w:rFonts w:hint="eastAsia" w:ascii="宋体" w:hAnsi="宋体" w:eastAsia="宋体" w:cs="宋体"/>
                <w:spacing w:val="0"/>
                <w:sz w:val="24"/>
                <w:szCs w:val="24"/>
              </w:rPr>
              <w:t>支付。</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(2)其他：</w:t>
            </w:r>
            <w:r>
              <w:rPr>
                <w:rFonts w:hint="eastAsia" w:ascii="宋体" w:hAnsi="宋体" w:eastAsia="宋体" w:cs="宋体"/>
                <w:spacing w:val="0"/>
                <w:sz w:val="24"/>
                <w:szCs w:val="24"/>
              </w:rPr>
              <w:t>19.1最高限价：本项目采购公告中各同包预算价为最高限价，投标人超过最高限价的报价为无效报价。根据《中华人民共和国价格法》第六条、第十八条规定，投标人依法有权自主制定属于市场调节的价格，有权根据企业的生产经营成本等自身情况和市场供求状况等外部因素自主定价。 19.2实质性要求和条件： 19.2.1信用记录查询及使用： (1)信用记录查询渠道及截止时点：采购代理机构将在投标截止时间截止后，评标工作结束前，通过“信用中国”网站(www.creditchina.gov.cn)、中国政府采购网(www.ccgp.gov.cn)查询投标人的信用记录。 (2)信用信息查询记录和证据留存的具体方式：采购代理机构将记录、打印各投标人的信用信息查询结果，与其他采购文件一并保存。 (3)信用信息的使用规则：依据《财政部关于在政府采购活动中查询及使用信用记录有关问题的通知》财库〔2016〕125号规定，对被列入失信被执行人、重大税收违法案件当事人名单、政府采购严重违法失信行为记录名单的投标人有下列情形之一，其投标文件在资格性检查中将被评标委员会视为无效投标： ①被列入“信用中国”网站(www.creditchina.gov.cn)中政府采购严重违法失信名单的； ②被列入中国政府采购网(www.ccgp.gov.cn)中政府采购严重违法失信行为信息记录的； ③属于《政府采购法》第二十二条的“重大违法记录”。 19.2.2根据《关于进一步规范政府采购评审工作有关问题的通知》财库[2012]69号文件规定，评标委员会对投标人技术部分的客观评分项的评分应当一致，对其他需要借助专业知识评判的主观评分项，应当严格按照评分细则公正评分。评标委员会对投标人技术部分的实际得分少于招标文件设定的技术部分总分50%的作为无效标处理。 19.2.3无效投标及废标条款： 以下为可能导致无效投标或废标的条款，具体内容详见招标文件各章节，请各投标人认真查看对照。 (1)投标报价不符合投标人须知前附表第13项号19.1条款规定的。 (2)不符合投标人须知前附表第13项号19.2条款规定的。 (3)出现“评标方法和标准”无效投标规定的。 (4)出现第三章投标人须知无效投标规定的。 (5)出现第四章投标人须知无效投标规定的。 (6)出现第五章招标内容及要求中“★”标示的内容为负偏离的。 (7)出现第五章招标内容及要求无效投标规定的。 (8)明显不符合技术和服务要求的为无效响应。 (9)内容不全或关键字迹模糊、无法辨认的为无效响应。 19.3根据《政府采购质疑和投诉办法》(财政部令第94号)第十二条的规定：对采购过程、中标或者成交结果提出的质疑，合格供应商符合法定数量时，可以从合格的中标或者成交候选人中另行确定中标、成交供应商的，应当依法另行确定中标、成交供应商；否则应当重新开展采购活动。 19.4质疑与投诉 19.4.1质疑 19.4.1.1根据《政府采购质疑和投诉办法》(财政部令第94号)第十条规定，供应商认为采购文件、采购过程、中标或者成交结果使自己的权益受到损害的，可以在知道或者应知其权益受到损害之日起7个工作日内，以书面形式向采购人、采购代理机构提出质疑。 根据《中华人民共和国政府采购法实施条例》第五十三条规定，政府采购法第五十二条规定的供应商应知其权益受到损害之日，是指： (1)对可以质疑的采购文件提出质疑的，为收到采购文件之日；(2)对采购过程提出质疑的，为各采购程序环节结束之日； (3)对成交结果提出质疑的，为成交结果公告期限届满之日。 19.4.1.2供应商在法定质疑期内须一次性提出针对同一采购程序环节的质疑。 19.4.1.3接收质疑函的方式、联系部门、联系电话和通讯地址 (1)接收质疑函的方式：现场方式； (2)接收质疑函的联系部门：办公室； (3)接收质疑函的联系电话：0591-83637606； (4)接收质疑函的通讯地址：福州市晋安区鼓山镇福兴大道36号雷耀大厦310室。 19.4.2投诉 19.4.2.1根据《政府采购质疑和投诉办法》(财政部令第94号)第十八条规定，“投诉人投诉时,应当提交投诉书和必要的证明材料，并按照被投诉采购人、采购代理机构和与投诉事项有关的供应商数量提供投诉书的副本”。 根据《政府采购质疑和投诉办法》(财政部令第94号)第二十条规定，“供应商投诉的事项不得超出已质疑事项的范围，但基于质疑答复内容提出的投诉事项除外。” 19.5招标代理服务费 19.5.1招标代理服务费收取标准：根据《国家发展改革委办公厅关于招标代理服务收费有关问题的通知》及本项目政府采购委托协议中“有关费用问题”的约定，本项目的招标代理服务费(中标服务费)向中标人收取，中标人应按差额定率累进法计算，向采购代理机构交纳招标代理服务费(中标服务费)。 (1)以中标通知书规定的中标金额作为收费的计算基数。 (2)招标代理服务收费的标准：100(万元)以下收费费率标准：1.50%；100-500(万元)收费费率标准：0.80%；500-1000(万元)收费费率标准：0.45%；1000-5000(万元)收费费率标准：0.25%；5000-10000(万元)收费费率标准：0.10%。 19.5.2招标代理服务费收取方式： (1)中标人应在领取中标通知书的同时按规定的标准一次性向采购代理机构缴清招标代理服务费。招标代理服务费以银行转账、电汇、汇票或现金等付款方式。 (2)招标代理服务费缴交银行帐号：开户名：福建美环招标代理有限公司；开户行：中国建设银行股份有限公司福州晋安商业中心支行；帐号：3505 0161 5541 0000 0261 。 19.6无供应商为本次采购项目提供设计、编制规范、进行管理等服务。19.7现场演示规定：(1)投标人应在投标截止时间之前到达指定的地点。(2)要求提供的现场演示：演示按照提交投标文件时间的先后顺序。演示时间每家不超过12分钟。(3)投标人现场演示所需的笔记本电脑、演示的软件程序应自备，采购代理机构只提供现场演示的场所、带有电源的插头。(4)投标人需自备演示设备进行演示，投标人不得采用PPT、DEMO演示。(5)现场演示要求：因现场演示场所无网络覆盖。投标人需自行准备演示所需的演示录屏资料，所提供的演示录屏资料应为真实的，演示的功能需为系统真实功能，非人为加工(裁剪除外)。演示录屏资料存储介质(U盘)应在递交纸质投标文件时一并提交采购代理机构。演示录屏资料总时长不超过12分钟，并根据评分项分段录制。(6)本项目如需复核，评标委员会将不再针对演示内容进行审核。(7)采购人不得要求中标人在合同签订前再次进行演示，并以演示结果作为是否签订合同的依据。(8)采购人若在合同签订后，发现中标人提供虚假演示录屏资料谋取中标的，采购人有权终止合同。并对采购人造成的损失，要求赔偿。</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2070" w:type="dxa"/>
            <w:gridSpan w:val="2"/>
            <w:tcBorders>
              <w:top w:val="nil"/>
              <w:left w:val="nil"/>
              <w:bottom w:val="nil"/>
              <w:right w:val="nil"/>
            </w:tcBorders>
            <w:shd w:val="clear" w:color="auto" w:fill="auto"/>
            <w:tcMar>
              <w:top w:w="75" w:type="dxa"/>
              <w:left w:w="150" w:type="dxa"/>
              <w:bottom w:w="75" w:type="dxa"/>
              <w:right w:w="150" w:type="dxa"/>
            </w:tcMar>
            <w:vAlign w:val="center"/>
          </w:tcPr>
          <w:p>
            <w:pPr>
              <w:pStyle w:val="16"/>
              <w:keepNext w:val="0"/>
              <w:keepLines w:val="0"/>
              <w:widowControl/>
              <w:suppressLineNumbers w:val="0"/>
              <w:spacing w:before="0" w:beforeAutospacing="0" w:after="0" w:afterAutospacing="0"/>
              <w:ind w:left="0" w:right="0" w:firstLine="0"/>
            </w:pPr>
            <w:r>
              <w:rPr>
                <w:rFonts w:hint="eastAsia" w:ascii="宋体" w:hAnsi="宋体" w:eastAsia="宋体" w:cs="宋体"/>
                <w:spacing w:val="0"/>
                <w:sz w:val="24"/>
                <w:szCs w:val="24"/>
              </w:rPr>
              <w:t>     备注</w:t>
            </w:r>
          </w:p>
        </w:tc>
        <w:tc>
          <w:tcPr>
            <w:tcW w:w="8640" w:type="dxa"/>
            <w:tcBorders>
              <w:top w:val="nil"/>
              <w:left w:val="nil"/>
              <w:bottom w:val="nil"/>
              <w:right w:val="nil"/>
            </w:tcBorders>
            <w:shd w:val="clear" w:color="auto" w:fill="auto"/>
            <w:tcMar>
              <w:top w:w="75" w:type="dxa"/>
              <w:left w:w="150" w:type="dxa"/>
              <w:bottom w:w="75" w:type="dxa"/>
              <w:right w:w="150" w:type="dxa"/>
            </w:tcMar>
            <w:vAlign w:val="center"/>
          </w:tcPr>
          <w:p>
            <w:pPr>
              <w:pStyle w:val="16"/>
              <w:keepNext w:val="0"/>
              <w:keepLines w:val="0"/>
              <w:widowControl/>
              <w:suppressLineNumbers w:val="0"/>
              <w:spacing w:before="0" w:beforeAutospacing="0" w:after="0" w:afterAutospacing="0"/>
              <w:ind w:left="0" w:right="0" w:firstLine="0"/>
            </w:pPr>
            <w:r>
              <w:rPr>
                <w:rStyle w:val="19"/>
                <w:rFonts w:hint="eastAsia" w:ascii="宋体" w:hAnsi="宋体" w:eastAsia="宋体" w:cs="宋体"/>
                <w:spacing w:val="0"/>
                <w:sz w:val="24"/>
                <w:szCs w:val="24"/>
              </w:rPr>
              <w:t>后有表</w:t>
            </w:r>
            <w:r>
              <w:rPr>
                <w:rStyle w:val="19"/>
                <w:rFonts w:hint="default" w:ascii="Times New Roman" w:hAnsi="Times New Roman" w:cs="Times New Roman"/>
                <w:spacing w:val="0"/>
                <w:sz w:val="24"/>
                <w:szCs w:val="24"/>
              </w:rPr>
              <w:t>2</w:t>
            </w:r>
            <w:r>
              <w:rPr>
                <w:rStyle w:val="19"/>
                <w:rFonts w:hint="eastAsia" w:ascii="宋体" w:hAnsi="宋体" w:eastAsia="宋体" w:cs="宋体"/>
                <w:spacing w:val="0"/>
                <w:sz w:val="24"/>
                <w:szCs w:val="24"/>
              </w:rPr>
              <w:t>，请勿遗漏。</w:t>
            </w:r>
          </w:p>
        </w:tc>
      </w:tr>
    </w:tbl>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表2</w:t>
      </w:r>
    </w:p>
    <w:tbl>
      <w:tblPr>
        <w:tblStyle w:val="17"/>
        <w:tblW w:w="0" w:type="auto"/>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517"/>
        <w:gridCol w:w="8074"/>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11115" w:type="dxa"/>
            <w:gridSpan w:val="2"/>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Style w:val="19"/>
                <w:rFonts w:hint="eastAsia" w:ascii="宋体" w:hAnsi="宋体" w:eastAsia="宋体" w:cs="宋体"/>
                <w:spacing w:val="0"/>
                <w:sz w:val="24"/>
                <w:szCs w:val="24"/>
              </w:rPr>
              <w:t>关于电子招标投标活动的专门规定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序号</w:t>
            </w:r>
          </w:p>
        </w:tc>
        <w:tc>
          <w:tcPr>
            <w:tcW w:w="1063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编列内容</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right="0"/>
              <w:jc w:val="center"/>
            </w:pPr>
            <w:r>
              <w:rPr>
                <w:rFonts w:hint="eastAsia" w:ascii="宋体" w:hAnsi="宋体" w:eastAsia="宋体" w:cs="宋体"/>
                <w:spacing w:val="0"/>
                <w:sz w:val="24"/>
                <w:szCs w:val="24"/>
              </w:rPr>
              <w:t>1</w:t>
            </w:r>
          </w:p>
        </w:tc>
        <w:tc>
          <w:tcPr>
            <w:tcW w:w="1063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（1）招标文件中除下述第（</w:t>
            </w:r>
            <w:r>
              <w:rPr>
                <w:rFonts w:hint="default" w:ascii="Calibri" w:hAnsi="Calibri" w:cs="Calibri"/>
                <w:spacing w:val="0"/>
                <w:sz w:val="24"/>
                <w:szCs w:val="24"/>
              </w:rPr>
              <w:t>2</w:t>
            </w:r>
            <w:r>
              <w:rPr>
                <w:rFonts w:hint="eastAsia" w:ascii="宋体" w:hAnsi="宋体" w:eastAsia="宋体" w:cs="宋体"/>
                <w:spacing w:val="0"/>
                <w:sz w:val="24"/>
                <w:szCs w:val="24"/>
              </w:rPr>
              <w:t>）、（</w:t>
            </w:r>
            <w:r>
              <w:rPr>
                <w:rFonts w:hint="default" w:ascii="Calibri" w:hAnsi="Calibri" w:cs="Calibri"/>
                <w:spacing w:val="0"/>
                <w:sz w:val="24"/>
                <w:szCs w:val="24"/>
              </w:rPr>
              <w:t>3</w:t>
            </w:r>
            <w:r>
              <w:rPr>
                <w:rFonts w:hint="eastAsia" w:ascii="宋体" w:hAnsi="宋体" w:eastAsia="宋体" w:cs="宋体"/>
                <w:spacing w:val="0"/>
                <w:sz w:val="24"/>
                <w:szCs w:val="24"/>
              </w:rPr>
              <w:t>）款所述内容外的其他内容及规定适用本项目的电子招标投标活动。</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（2）将招标文件</w:t>
            </w:r>
            <w:r>
              <w:rPr>
                <w:rFonts w:hint="eastAsia" w:ascii="宋体" w:hAnsi="宋体" w:eastAsia="宋体" w:cs="宋体"/>
                <w:spacing w:val="0"/>
                <w:sz w:val="24"/>
                <w:szCs w:val="24"/>
                <w:u w:val="single"/>
              </w:rPr>
              <w:t>第二章“投标人须知前附表”表2中关于“⑥关于投标截止时间过后”规定“b.有下列情形之一的，视为投标人串通投标，其投标无效：b1不同投标人的电子投标文件被福建省政府采购网上公开信息系统判定为具有相同内部识别码；b2不同投标人的投标保证金被福建省政府采购网上公开信息系统判定为从同一单位或个人的账户转出；b3投标人的投标保证金被福建省政府采购网上公开信息系统判定为同一合同项下有其他投标人提交的投标保证金。”</w:t>
            </w:r>
            <w:r>
              <w:rPr>
                <w:rFonts w:hint="eastAsia" w:ascii="宋体" w:hAnsi="宋体" w:eastAsia="宋体" w:cs="宋体"/>
                <w:spacing w:val="0"/>
                <w:sz w:val="24"/>
                <w:szCs w:val="24"/>
              </w:rPr>
              <w:t>的内容</w:t>
            </w:r>
            <w:r>
              <w:rPr>
                <w:rStyle w:val="19"/>
                <w:rFonts w:hint="eastAsia" w:ascii="宋体" w:hAnsi="宋体" w:eastAsia="宋体" w:cs="宋体"/>
                <w:spacing w:val="0"/>
                <w:sz w:val="24"/>
                <w:szCs w:val="24"/>
              </w:rPr>
              <w:t>修正为</w:t>
            </w:r>
            <w:r>
              <w:rPr>
                <w:rFonts w:hint="eastAsia" w:ascii="宋体" w:hAnsi="宋体" w:eastAsia="宋体" w:cs="宋体"/>
                <w:spacing w:val="0"/>
                <w:sz w:val="24"/>
                <w:szCs w:val="24"/>
              </w:rPr>
              <w:t>下列内容：</w:t>
            </w:r>
            <w:r>
              <w:rPr>
                <w:rFonts w:hint="eastAsia" w:ascii="宋体" w:hAnsi="宋体" w:eastAsia="宋体" w:cs="宋体"/>
                <w:spacing w:val="0"/>
                <w:sz w:val="24"/>
                <w:szCs w:val="24"/>
                <w:u w:val="single"/>
              </w:rPr>
              <w:t>b.根据《福建省财政厅关于电子化政府采购项目中视为串标情形认定与处理的指导意见》闽财购〔2018〕30号规定，有下列情形之一的，视为投标人串通投标，其投标无效，没收其投标保证金，并书面报告本级财政部门： b1不同投标人的投标保证金转出账户的银行账户名 称相同的； b2投标人上传电子投标文件被福建省政府采购网上公开信息系统投标客户端所赋予的项目内部识别码与本招标项目的其他投标人相同的； b3系统记录的编制电子投标文件使用的计算机或上传电子投标文件使用的计算机网卡 MAC 地址与本招标项目的其他投标人一致的； b4投标人上传的电子投标文件若出现使用本项目其他投标人的数字证书加密的或加盖本项目的其他投标人的电子印章的。</w:t>
            </w:r>
            <w:r>
              <w:rPr>
                <w:rFonts w:hint="eastAsia" w:ascii="宋体" w:hAnsi="宋体" w:eastAsia="宋体" w:cs="宋体"/>
                <w:spacing w:val="0"/>
                <w:sz w:val="24"/>
                <w:szCs w:val="24"/>
              </w:rPr>
              <w:t>后适用本项目的电子招标投标活动。</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（3）将下列内容</w:t>
            </w:r>
            <w:r>
              <w:rPr>
                <w:rStyle w:val="19"/>
                <w:rFonts w:hint="eastAsia" w:ascii="宋体" w:hAnsi="宋体" w:eastAsia="宋体" w:cs="宋体"/>
                <w:spacing w:val="0"/>
                <w:sz w:val="24"/>
                <w:szCs w:val="24"/>
              </w:rPr>
              <w:t>增列为</w:t>
            </w:r>
            <w:r>
              <w:rPr>
                <w:rFonts w:hint="eastAsia" w:ascii="宋体" w:hAnsi="宋体" w:eastAsia="宋体" w:cs="宋体"/>
                <w:spacing w:val="0"/>
                <w:sz w:val="24"/>
                <w:szCs w:val="24"/>
              </w:rPr>
              <w:t>招标文件的组成部分（以下简称：“增列内容”）适用本项目的电子招标投标活动，若增列内容与招标文件其他章节内容有冲突，应以增列内容为准：</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①电子招标投标活动的具体操作流程以福建省政府采购网上公开信息系统设定的为准。</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②关于投标文件：</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a.投标人应按照福建省政府采购网上公开信息系统设定的评审节点编制电子投标文件，否则</w:t>
            </w:r>
            <w:r>
              <w:rPr>
                <w:rStyle w:val="19"/>
                <w:rFonts w:hint="eastAsia" w:ascii="宋体" w:hAnsi="宋体" w:eastAsia="宋体" w:cs="宋体"/>
                <w:spacing w:val="0"/>
                <w:sz w:val="24"/>
                <w:szCs w:val="24"/>
              </w:rPr>
              <w:t>资格审查小组、评标委员会将按照不利于投标人的内容进行认定。</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b.投标人应在投标截止时间前按照福建省政府采购网上公开信息系统设定的操作流程将电子投标文件</w:t>
            </w:r>
            <w:r>
              <w:rPr>
                <w:rStyle w:val="19"/>
                <w:rFonts w:hint="eastAsia" w:ascii="宋体" w:hAnsi="宋体" w:eastAsia="宋体" w:cs="宋体"/>
                <w:spacing w:val="0"/>
                <w:sz w:val="24"/>
                <w:szCs w:val="24"/>
                <w:u w:val="single"/>
              </w:rPr>
              <w:t>1</w:t>
            </w:r>
            <w:r>
              <w:rPr>
                <w:rFonts w:hint="eastAsia" w:ascii="宋体" w:hAnsi="宋体" w:eastAsia="宋体" w:cs="宋体"/>
                <w:spacing w:val="0"/>
                <w:sz w:val="24"/>
                <w:szCs w:val="24"/>
              </w:rPr>
              <w:t>份上传至福建省政府采购网上公开信息系统，电子投标文件应与纸质投标文件保持一致，并以电子投标文件为准。电子投标文件的分项报价一览表、纸质投标文件的分项报价一览表、投标客户端的分项报价一览表应保持一致，并以投标客户端的分项报价一览表为准。</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c.若出现福建省政府采购网上公开信息系统设定的意外情形（如：系统故障等），经本项目监督管理部门同意使用纸质投标文件的，应以纸质投标文件为准。</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③关于证明材料或资料：</w:t>
            </w:r>
          </w:p>
          <w:p>
            <w:pPr>
              <w:pStyle w:val="16"/>
              <w:keepNext w:val="0"/>
              <w:keepLines w:val="0"/>
              <w:widowControl/>
              <w:suppressLineNumbers w:val="0"/>
              <w:wordWrap w:val="0"/>
            </w:pPr>
            <w:r>
              <w:rPr>
                <w:rFonts w:hint="eastAsia" w:ascii="宋体" w:hAnsi="宋体" w:eastAsia="宋体" w:cs="宋体"/>
                <w:sz w:val="24"/>
                <w:szCs w:val="24"/>
              </w:rPr>
              <w:t>a.除《检察机关行贿犯罪档案查询结果告知函》外，招标文件要求原件的，投标人在电子投标文件中可提供复印件（含扫描件），但在纸质投标文件正本中应提供原件</w:t>
            </w:r>
            <w:r>
              <w:rPr>
                <w:rStyle w:val="19"/>
                <w:rFonts w:hint="eastAsia" w:ascii="宋体" w:hAnsi="宋体" w:eastAsia="宋体" w:cs="宋体"/>
                <w:sz w:val="24"/>
                <w:szCs w:val="24"/>
              </w:rPr>
              <w:t>（资格审查小组、评标委员会将核对纸质投标文件正本，未提供原件的证明材料或资料将导致投标无效）</w:t>
            </w:r>
            <w:r>
              <w:rPr>
                <w:rFonts w:hint="eastAsia" w:ascii="宋体" w:hAnsi="宋体" w:eastAsia="宋体" w:cs="宋体"/>
                <w:sz w:val="24"/>
                <w:szCs w:val="24"/>
              </w:rPr>
              <w:t>；招标文件要求复印件的，投标人在纸质投标文件中提供原件、复印件（含扫描件）皆可；招标文件对原件、复印件未作要求的，投标人在纸质投标文件中提供原件、复印件（含扫描件）皆可。</w:t>
            </w:r>
          </w:p>
          <w:p>
            <w:pPr>
              <w:pStyle w:val="16"/>
              <w:keepNext w:val="0"/>
              <w:keepLines w:val="0"/>
              <w:widowControl/>
              <w:suppressLineNumbers w:val="0"/>
              <w:wordWrap w:val="0"/>
            </w:pPr>
            <w:r>
              <w:rPr>
                <w:rFonts w:hint="eastAsia" w:ascii="宋体" w:hAnsi="宋体" w:eastAsia="宋体" w:cs="宋体"/>
                <w:sz w:val="24"/>
                <w:szCs w:val="24"/>
              </w:rPr>
              <w:t>b.除《检察机关行贿犯罪档案查询结果告知函》外，若投标人提供注明“复印件无效”的证明材料或资料，其纸质投标文件正本中应提供原件</w:t>
            </w:r>
            <w:r>
              <w:rPr>
                <w:rStyle w:val="19"/>
                <w:rFonts w:hint="eastAsia" w:ascii="宋体" w:hAnsi="宋体" w:eastAsia="宋体" w:cs="宋体"/>
                <w:sz w:val="24"/>
                <w:szCs w:val="24"/>
              </w:rPr>
              <w:t>（资格审查小组、评标委员会将核对纸质投标文件正本，未提供原件的证明材料或资料将导致投标无效）。</w:t>
            </w:r>
          </w:p>
          <w:p>
            <w:pPr>
              <w:pStyle w:val="16"/>
              <w:keepNext w:val="0"/>
              <w:keepLines w:val="0"/>
              <w:widowControl/>
              <w:suppressLineNumbers w:val="0"/>
              <w:wordWrap w:val="0"/>
            </w:pPr>
            <w:r>
              <w:rPr>
                <w:rFonts w:hint="eastAsia" w:ascii="宋体" w:hAnsi="宋体" w:eastAsia="宋体" w:cs="宋体"/>
                <w:sz w:val="24"/>
                <w:szCs w:val="24"/>
              </w:rPr>
              <w:t>c.《检察机关行贿犯罪档案查询结果告知函》</w:t>
            </w:r>
          </w:p>
          <w:p>
            <w:pPr>
              <w:pStyle w:val="16"/>
              <w:keepNext w:val="0"/>
              <w:keepLines w:val="0"/>
              <w:widowControl/>
              <w:suppressLineNumbers w:val="0"/>
              <w:wordWrap w:val="0"/>
            </w:pPr>
            <w:r>
              <w:rPr>
                <w:rFonts w:hint="eastAsia" w:ascii="宋体" w:hAnsi="宋体" w:eastAsia="宋体" w:cs="宋体"/>
                <w:sz w:val="24"/>
                <w:szCs w:val="24"/>
              </w:rPr>
              <w:t>c1投标人在电子投标文件中可提供复印件（含扫描件）、符合招标文件第七章规定的打印件（或截图），在纸质投标文件正本中提供原件、复印件（含扫描件）、符合招标文件第七章规定的打印件（或截图）皆可。</w:t>
            </w:r>
          </w:p>
          <w:p>
            <w:pPr>
              <w:pStyle w:val="16"/>
              <w:keepNext w:val="0"/>
              <w:keepLines w:val="0"/>
              <w:widowControl/>
              <w:suppressLineNumbers w:val="0"/>
              <w:wordWrap w:val="0"/>
            </w:pPr>
            <w:r>
              <w:rPr>
                <w:rFonts w:hint="eastAsia" w:ascii="宋体" w:hAnsi="宋体" w:eastAsia="宋体" w:cs="宋体"/>
                <w:sz w:val="24"/>
                <w:szCs w:val="24"/>
              </w:rPr>
              <w:t>c2《检察机关行贿犯罪档案查询结果告知函》应在有效期内且内容完整、清晰、整洁，否则</w:t>
            </w:r>
            <w:r>
              <w:rPr>
                <w:rStyle w:val="19"/>
                <w:rFonts w:hint="eastAsia" w:ascii="宋体" w:hAnsi="宋体" w:eastAsia="宋体" w:cs="宋体"/>
                <w:sz w:val="24"/>
                <w:szCs w:val="24"/>
              </w:rPr>
              <w:t>投标无效。</w:t>
            </w:r>
          </w:p>
          <w:p>
            <w:pPr>
              <w:pStyle w:val="16"/>
              <w:keepNext w:val="0"/>
              <w:keepLines w:val="0"/>
              <w:widowControl/>
              <w:suppressLineNumbers w:val="0"/>
              <w:wordWrap w:val="0"/>
            </w:pPr>
            <w:r>
              <w:rPr>
                <w:rFonts w:hint="eastAsia" w:ascii="宋体" w:hAnsi="宋体" w:eastAsia="宋体" w:cs="宋体"/>
                <w:sz w:val="24"/>
                <w:szCs w:val="24"/>
              </w:rPr>
              <w:t>c3有效期内的《检察机关行贿犯罪档案查询结果告知函》复印件（含扫描件）及符合招标文件第七章规定的打印件（或截图），无论内容中是否注明“复印件无效”，</w:t>
            </w:r>
            <w:r>
              <w:rPr>
                <w:rStyle w:val="19"/>
                <w:rFonts w:hint="eastAsia" w:ascii="宋体" w:hAnsi="宋体" w:eastAsia="宋体" w:cs="宋体"/>
                <w:sz w:val="24"/>
                <w:szCs w:val="24"/>
              </w:rPr>
              <w:t>均视同有效。</w:t>
            </w:r>
          </w:p>
          <w:p>
            <w:pPr>
              <w:pStyle w:val="16"/>
              <w:keepNext w:val="0"/>
              <w:keepLines w:val="0"/>
              <w:widowControl/>
              <w:suppressLineNumbers w:val="0"/>
              <w:wordWrap w:val="0"/>
              <w:spacing w:before="0" w:beforeAutospacing="0" w:after="0" w:afterAutospacing="0"/>
              <w:ind w:left="0" w:right="0"/>
            </w:pP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④关于“全称”、“投标人代表签字”及“加盖单位公章”：</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a.在电子投标文件中，涉及“全称”和“投标人代表签字”的内容可使用打字录入方式完成。</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b.在电子投标文件中，涉及“加盖单位公章”的内容应使用投标人的</w:t>
            </w:r>
            <w:r>
              <w:rPr>
                <w:rFonts w:hint="default" w:ascii="Calibri" w:hAnsi="Calibri" w:cs="Calibri"/>
                <w:spacing w:val="0"/>
                <w:sz w:val="24"/>
                <w:szCs w:val="24"/>
              </w:rPr>
              <w:t>CA</w:t>
            </w:r>
            <w:r>
              <w:rPr>
                <w:rFonts w:hint="eastAsia" w:ascii="宋体" w:hAnsi="宋体" w:eastAsia="宋体" w:cs="宋体"/>
                <w:spacing w:val="0"/>
                <w:sz w:val="24"/>
                <w:szCs w:val="24"/>
              </w:rPr>
              <w:t>证书完成，否则</w:t>
            </w:r>
            <w:r>
              <w:rPr>
                <w:rStyle w:val="19"/>
                <w:rFonts w:hint="eastAsia" w:ascii="宋体" w:hAnsi="宋体" w:eastAsia="宋体" w:cs="宋体"/>
                <w:spacing w:val="0"/>
                <w:sz w:val="24"/>
                <w:szCs w:val="24"/>
              </w:rPr>
              <w:t>投标无效。</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c.在电子投标文件中，若投标人按照本增列内容第④点第</w:t>
            </w:r>
            <w:r>
              <w:rPr>
                <w:rFonts w:hint="default" w:ascii="Calibri" w:hAnsi="Calibri" w:cs="Calibri"/>
                <w:spacing w:val="0"/>
                <w:sz w:val="24"/>
                <w:szCs w:val="24"/>
              </w:rPr>
              <w:t>b</w:t>
            </w:r>
            <w:r>
              <w:rPr>
                <w:rFonts w:hint="eastAsia" w:ascii="宋体" w:hAnsi="宋体" w:eastAsia="宋体" w:cs="宋体"/>
                <w:spacing w:val="0"/>
                <w:sz w:val="24"/>
                <w:szCs w:val="24"/>
              </w:rPr>
              <w:t>项规定加盖其单位公章，则出现无全称、或投标人代表未签字等情形，</w:t>
            </w:r>
            <w:r>
              <w:rPr>
                <w:rStyle w:val="19"/>
                <w:rFonts w:hint="eastAsia" w:ascii="宋体" w:hAnsi="宋体" w:eastAsia="宋体" w:cs="宋体"/>
                <w:spacing w:val="0"/>
                <w:sz w:val="24"/>
                <w:szCs w:val="24"/>
              </w:rPr>
              <w:t>不视为投标无效。</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⑤关于投标人的</w:t>
            </w:r>
            <w:r>
              <w:rPr>
                <w:rFonts w:hint="default" w:ascii="Calibri" w:hAnsi="Calibri" w:cs="Calibri"/>
                <w:spacing w:val="0"/>
                <w:sz w:val="24"/>
                <w:szCs w:val="24"/>
              </w:rPr>
              <w:t>CA</w:t>
            </w:r>
            <w:r>
              <w:rPr>
                <w:rFonts w:hint="eastAsia" w:ascii="宋体" w:hAnsi="宋体" w:eastAsia="宋体" w:cs="宋体"/>
                <w:spacing w:val="0"/>
                <w:sz w:val="24"/>
                <w:szCs w:val="24"/>
              </w:rPr>
              <w:t>证书：</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a.投标人的</w:t>
            </w:r>
            <w:r>
              <w:rPr>
                <w:rFonts w:hint="default" w:ascii="Calibri" w:hAnsi="Calibri" w:cs="Calibri"/>
                <w:spacing w:val="0"/>
                <w:sz w:val="24"/>
                <w:szCs w:val="24"/>
              </w:rPr>
              <w:t>CA</w:t>
            </w:r>
            <w:r>
              <w:rPr>
                <w:rFonts w:hint="eastAsia" w:ascii="宋体" w:hAnsi="宋体" w:eastAsia="宋体" w:cs="宋体"/>
                <w:spacing w:val="0"/>
                <w:sz w:val="24"/>
                <w:szCs w:val="24"/>
              </w:rPr>
              <w:t>证书应在投标截止时间前连同密封的纸质投标文件送达招标文件第一章第</w:t>
            </w:r>
            <w:r>
              <w:rPr>
                <w:rFonts w:hint="default" w:ascii="Calibri" w:hAnsi="Calibri" w:cs="Calibri"/>
                <w:spacing w:val="0"/>
                <w:sz w:val="24"/>
                <w:szCs w:val="24"/>
              </w:rPr>
              <w:t>10</w:t>
            </w:r>
            <w:r>
              <w:rPr>
                <w:rFonts w:hint="eastAsia" w:ascii="宋体" w:hAnsi="宋体" w:eastAsia="宋体" w:cs="宋体"/>
                <w:spacing w:val="0"/>
                <w:sz w:val="24"/>
                <w:szCs w:val="24"/>
              </w:rPr>
              <w:t>条载明的地点，否则</w:t>
            </w:r>
            <w:r>
              <w:rPr>
                <w:rStyle w:val="19"/>
                <w:rFonts w:hint="eastAsia" w:ascii="宋体" w:hAnsi="宋体" w:eastAsia="宋体" w:cs="宋体"/>
                <w:spacing w:val="0"/>
                <w:sz w:val="24"/>
                <w:szCs w:val="24"/>
              </w:rPr>
              <w:t>投标将被拒绝。</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b.投标人的</w:t>
            </w:r>
            <w:r>
              <w:rPr>
                <w:rFonts w:hint="default" w:ascii="Calibri" w:hAnsi="Calibri" w:cs="Calibri"/>
                <w:spacing w:val="0"/>
                <w:sz w:val="24"/>
                <w:szCs w:val="24"/>
              </w:rPr>
              <w:t>CA</w:t>
            </w:r>
            <w:r>
              <w:rPr>
                <w:rFonts w:hint="eastAsia" w:ascii="宋体" w:hAnsi="宋体" w:eastAsia="宋体" w:cs="宋体"/>
                <w:spacing w:val="0"/>
                <w:sz w:val="24"/>
                <w:szCs w:val="24"/>
              </w:rPr>
              <w:t>证书可采用信封（包括但不限于：信封、档案袋、文件袋等）作为外包装进行单独包装。外包装密封、不密封皆可。</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c.投标人的</w:t>
            </w:r>
            <w:r>
              <w:rPr>
                <w:rFonts w:hint="default" w:ascii="Calibri" w:hAnsi="Calibri" w:cs="Calibri"/>
                <w:spacing w:val="0"/>
                <w:sz w:val="24"/>
                <w:szCs w:val="24"/>
              </w:rPr>
              <w:t>CA</w:t>
            </w:r>
            <w:r>
              <w:rPr>
                <w:rFonts w:hint="eastAsia" w:ascii="宋体" w:hAnsi="宋体" w:eastAsia="宋体" w:cs="宋体"/>
                <w:spacing w:val="0"/>
                <w:sz w:val="24"/>
                <w:szCs w:val="24"/>
              </w:rPr>
              <w:t>证书或外包装应标记“项目名称、招标编号、投标人的全称”等内容，以方便识别、使用。</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d.投标人的</w:t>
            </w:r>
            <w:r>
              <w:rPr>
                <w:rFonts w:hint="default" w:ascii="Calibri" w:hAnsi="Calibri" w:cs="Calibri"/>
                <w:spacing w:val="0"/>
                <w:sz w:val="24"/>
                <w:szCs w:val="24"/>
              </w:rPr>
              <w:t>CA</w:t>
            </w:r>
            <w:r>
              <w:rPr>
                <w:rFonts w:hint="eastAsia" w:ascii="宋体" w:hAnsi="宋体" w:eastAsia="宋体" w:cs="宋体"/>
                <w:spacing w:val="0"/>
                <w:sz w:val="24"/>
                <w:szCs w:val="24"/>
              </w:rPr>
              <w:t>证书应能正常、有效使用，否则产生不利后果由投标人承担责任。</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⑥关于投标截止时间过后</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a.被福建省政府采购网上公开信息系统判定为投标保证金未提交（即未于投标截止时间前到达招标文件载明的投标保证金账户）的投标人，</w:t>
            </w:r>
            <w:r>
              <w:rPr>
                <w:rStyle w:val="19"/>
                <w:rFonts w:hint="eastAsia" w:ascii="宋体" w:hAnsi="宋体" w:eastAsia="宋体" w:cs="宋体"/>
                <w:spacing w:val="0"/>
                <w:sz w:val="24"/>
                <w:szCs w:val="24"/>
              </w:rPr>
              <w:t>投标将被拒绝。</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b.有下列情形之一的，其</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,其保证金不予退还：</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b1不同投标人的电子投标文件被福建省政府采购网上公开信息系统判定为具有相同内部识别码；</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b2不同投标人的投标保证金被福建省政府采购网上公开信息系统判定为从同一单位或个人的账户转出；</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b3投标人的投标保证金被福建省政府采购网上公开信息系统判定为同一合同项下有其他投标人提交的投标保证金</w:t>
            </w:r>
          </w:p>
          <w:p>
            <w:pPr>
              <w:pStyle w:val="16"/>
              <w:keepNext w:val="0"/>
              <w:keepLines w:val="0"/>
              <w:widowControl/>
              <w:suppressLineNumbers w:val="0"/>
              <w:wordWrap w:val="0"/>
            </w:pPr>
            <w:r>
              <w:rPr>
                <w:rFonts w:hint="eastAsia" w:ascii="宋体" w:hAnsi="宋体" w:eastAsia="宋体" w:cs="宋体"/>
                <w:sz w:val="24"/>
                <w:szCs w:val="24"/>
              </w:rPr>
              <w:t>b4不同投标人被福建省政府采购网上公开信息系统判定为串通投标的其他情形。</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⑦接受联合体投标且投标人为联合体的，投标人应由“联合体牵头方”完成福建省政府采购网上公开信息系统设定的具体操作流程（包括但不限于：报名、提交投标保证金、编制电子投标文件等）。</w:t>
            </w:r>
          </w:p>
          <w:p>
            <w:pPr>
              <w:pStyle w:val="16"/>
              <w:keepNext w:val="0"/>
              <w:keepLines w:val="0"/>
              <w:widowControl/>
              <w:suppressLineNumbers w:val="0"/>
              <w:wordWrap w:val="0"/>
              <w:spacing w:before="0" w:beforeAutospacing="0" w:after="0" w:afterAutospacing="0"/>
              <w:ind w:left="0" w:right="0"/>
            </w:pPr>
            <w:r>
              <w:rPr>
                <w:rFonts w:hint="eastAsia" w:ascii="宋体" w:hAnsi="宋体" w:eastAsia="宋体" w:cs="宋体"/>
                <w:spacing w:val="0"/>
                <w:sz w:val="24"/>
                <w:szCs w:val="24"/>
              </w:rPr>
              <w:t>⑧其他：</w:t>
            </w:r>
            <w:r>
              <w:rPr>
                <w:spacing w:val="0"/>
                <w:sz w:val="24"/>
                <w:szCs w:val="24"/>
              </w:rPr>
              <w:t>a、招标文件第二章“投标人须知前附表”表2中“(1)招标文件中除下述第(2)、(3)款所述内容外的其他内容及规定适用本项目的电子招标投标活动。”更正为“(1)招标文件中除下述第(2)、(3)款所述内容外的其他内容及规定也适用本项目的电子招标投标活动。”。 b、招标文件第二章“投标人须知前附表”表2中“④关于“全称”、“投标人代表签字”及“加盖单位公章”：”更正为“④投标文件格式(单位负责人授权书除外)中“全称”、“投标人代表签字”及“加盖单位公章”： c、电子投标文件的投标报价、纸质投标文件的投标报价、投标客户端填写的投标报价应保持一致，并以投标客户端填写的投标报价为准</w:t>
            </w:r>
            <w:r>
              <w:rPr>
                <w:rFonts w:hint="eastAsia" w:ascii="宋体" w:hAnsi="宋体" w:eastAsia="宋体" w:cs="宋体"/>
                <w:spacing w:val="0"/>
                <w:sz w:val="24"/>
                <w:szCs w:val="24"/>
              </w:rPr>
              <w:t>。</w:t>
            </w:r>
          </w:p>
        </w:tc>
      </w:tr>
    </w:tbl>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第三章</w:t>
      </w:r>
      <w:r>
        <w:rPr>
          <w:rStyle w:val="19"/>
          <w:rFonts w:hint="eastAsia" w:ascii="宋体" w:hAnsi="宋体" w:eastAsia="宋体" w:cs="宋体"/>
          <w:spacing w:val="0"/>
          <w:sz w:val="31"/>
          <w:szCs w:val="31"/>
          <w:lang w:val="en-US" w:eastAsia="zh-CN"/>
        </w:rPr>
        <w:t xml:space="preserve"> </w:t>
      </w:r>
      <w:r>
        <w:rPr>
          <w:rStyle w:val="19"/>
          <w:rFonts w:hint="eastAsia" w:ascii="宋体" w:hAnsi="宋体" w:eastAsia="宋体" w:cs="宋体"/>
          <w:spacing w:val="0"/>
          <w:sz w:val="31"/>
          <w:szCs w:val="31"/>
        </w:rPr>
        <w:t>投标人须知</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一、总则</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1、适用范围</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1.1适用于招标文件载明项目的政府采购活动（以下简称：“本次采购活动”）。</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2、定义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2.1“采购标的”指招标文件载明的需要采购的货物或服务。</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2.2“潜在投标人”指按照招标文件第一章第</w:t>
      </w:r>
      <w:r>
        <w:rPr>
          <w:rFonts w:hint="default" w:ascii="Calibri" w:hAnsi="Calibri" w:cs="Calibri"/>
          <w:spacing w:val="0"/>
          <w:sz w:val="24"/>
          <w:szCs w:val="24"/>
        </w:rPr>
        <w:t>7</w:t>
      </w:r>
      <w:r>
        <w:rPr>
          <w:rFonts w:hint="eastAsia" w:ascii="宋体" w:hAnsi="宋体" w:eastAsia="宋体" w:cs="宋体"/>
          <w:spacing w:val="0"/>
          <w:sz w:val="24"/>
          <w:szCs w:val="24"/>
        </w:rPr>
        <w:t>条规定进行报名且有意向参加本项目投标的供应商。</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2.3“投标人”指按照招标文件第一章第</w:t>
      </w:r>
      <w:r>
        <w:rPr>
          <w:rFonts w:hint="default" w:ascii="Calibri" w:hAnsi="Calibri" w:cs="Calibri"/>
          <w:spacing w:val="0"/>
          <w:sz w:val="24"/>
          <w:szCs w:val="24"/>
        </w:rPr>
        <w:t>7</w:t>
      </w:r>
      <w:r>
        <w:rPr>
          <w:rFonts w:hint="eastAsia" w:ascii="宋体" w:hAnsi="宋体" w:eastAsia="宋体" w:cs="宋体"/>
          <w:spacing w:val="0"/>
          <w:sz w:val="24"/>
          <w:szCs w:val="24"/>
        </w:rPr>
        <w:t>条规定进行报名并参加本项目投标的供应商。</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2.4“单位负责人”指单位法定代表人或法律、法规规定代表单位行使职权的主要负责人。</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2.5“投标人代表”指投标人的单位负责人或“单位负责人授权书”中载明的接受授权方。</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二、投标人</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3、合格投标人</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3.1一般规定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（1）投标人应遵守政府采购法及实施条例、政府采购招投标管理办法、</w:t>
      </w:r>
      <w:r>
        <w:rPr>
          <w:rFonts w:hint="eastAsia" w:ascii="宋体" w:hAnsi="宋体" w:eastAsia="宋体" w:cs="宋体"/>
        </w:rPr>
        <w:t>政府采购质疑和投诉办法及财政部、</w:t>
      </w:r>
      <w:r>
        <w:rPr>
          <w:rFonts w:hint="eastAsia" w:ascii="宋体" w:hAnsi="宋体" w:eastAsia="宋体" w:cs="宋体"/>
          <w:spacing w:val="0"/>
        </w:rPr>
        <w:t>福建省财政厅有关政府采购文件的规定，同时还应遵守有关法律、法规和规章的强制性规定。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（2）投标人的资格要求：详见招标文件第一章。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3.2若本项目接受联合体投标且投标人为联合体，则联合体各方应遵守本章第3.1条规定，同时还应遵守下列规定：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（1）联合体各方应提交联合体协议，联合体协议应符合招标文件规定。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（2）联合体各方不得再单独参加或与其他供应商另外组成联合体参加同一合同项下的投标。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（3）联合体各方应共同与采购人签订政府采购合同，就政府采购合同约定的事项对采购人承担连带责任。</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4、投标费用</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4.1除招标文件另有规定外，投标人应自行承担其参加本项目投标所涉及的一切费用。</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三、招标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5、招标文件</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5.1招标文件由下述部分组成：</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（1）投标邀请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（2）投标人须知前附表（表</w:t>
      </w:r>
      <w:r>
        <w:rPr>
          <w:rFonts w:hint="default" w:ascii="Calibri" w:hAnsi="Calibri" w:cs="Calibri"/>
          <w:spacing w:val="0"/>
          <w:sz w:val="24"/>
          <w:szCs w:val="24"/>
        </w:rPr>
        <w:t>1</w:t>
      </w:r>
      <w:r>
        <w:rPr>
          <w:rFonts w:hint="eastAsia" w:ascii="宋体" w:hAnsi="宋体" w:eastAsia="宋体" w:cs="宋体"/>
          <w:spacing w:val="0"/>
          <w:sz w:val="24"/>
          <w:szCs w:val="24"/>
        </w:rPr>
        <w:t>、</w:t>
      </w:r>
      <w:r>
        <w:rPr>
          <w:rFonts w:hint="default" w:ascii="Calibri" w:hAnsi="Calibri" w:cs="Calibri"/>
          <w:spacing w:val="0"/>
          <w:sz w:val="24"/>
          <w:szCs w:val="24"/>
        </w:rPr>
        <w:t>2</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（3）投标人须知</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（4）资格审查与评标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（5）招标内容及要求</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（6）政府采购合同（参考文本）</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（7）投标文件格式</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（8）按照招标文件规定作为招标文件组成部分的其他内容（若有）</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5.2招标文件的澄清或修改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w:t>
      </w:r>
      <w:r>
        <w:rPr>
          <w:spacing w:val="0"/>
          <w:sz w:val="24"/>
          <w:szCs w:val="24"/>
          <w:u w:val="single"/>
        </w:rPr>
        <w:t>福建美环招标代理有限公司</w:t>
      </w:r>
      <w:r>
        <w:rPr>
          <w:rFonts w:hint="eastAsia" w:ascii="宋体" w:hAnsi="宋体" w:eastAsia="宋体" w:cs="宋体"/>
          <w:spacing w:val="0"/>
          <w:sz w:val="24"/>
          <w:szCs w:val="24"/>
        </w:rPr>
        <w:t>可对已发出的招标文件进行必要的澄清或修改，但不得对招标文件载明的采购标的和投标人的资格要求进行改变。</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（2）除本章第</w:t>
      </w:r>
      <w:r>
        <w:rPr>
          <w:rFonts w:hint="default" w:ascii="Calibri" w:hAnsi="Calibri" w:cs="Calibri"/>
          <w:spacing w:val="0"/>
          <w:sz w:val="24"/>
          <w:szCs w:val="24"/>
        </w:rPr>
        <w:t>5.2</w:t>
      </w:r>
      <w:r>
        <w:rPr>
          <w:rFonts w:hint="eastAsia" w:ascii="宋体" w:hAnsi="宋体" w:eastAsia="宋体" w:cs="宋体"/>
          <w:spacing w:val="0"/>
          <w:sz w:val="24"/>
          <w:szCs w:val="24"/>
        </w:rPr>
        <w:t>条第（</w:t>
      </w:r>
      <w:r>
        <w:rPr>
          <w:rFonts w:hint="default" w:ascii="Calibri" w:hAnsi="Calibri" w:cs="Calibri"/>
          <w:spacing w:val="0"/>
          <w:sz w:val="24"/>
          <w:szCs w:val="24"/>
        </w:rPr>
        <w:t>3</w:t>
      </w:r>
      <w:r>
        <w:rPr>
          <w:rFonts w:hint="eastAsia" w:ascii="宋体" w:hAnsi="宋体" w:eastAsia="宋体" w:cs="宋体"/>
          <w:spacing w:val="0"/>
          <w:sz w:val="24"/>
          <w:szCs w:val="24"/>
        </w:rPr>
        <w:t>）款规定情形外，澄清或修改的内容可能影响投标文件编制的，</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将在投标截止时间至少15个日历日前，在招标文件载明的指定媒体以更正公告的形式发布澄清或修改的内容。不足</w:t>
      </w:r>
      <w:r>
        <w:rPr>
          <w:rFonts w:hint="default" w:ascii="Calibri" w:hAnsi="Calibri" w:cs="Calibri"/>
          <w:spacing w:val="0"/>
          <w:sz w:val="24"/>
          <w:szCs w:val="24"/>
        </w:rPr>
        <w:t>15</w:t>
      </w:r>
      <w:r>
        <w:rPr>
          <w:rFonts w:hint="eastAsia" w:ascii="宋体" w:hAnsi="宋体" w:eastAsia="宋体" w:cs="宋体"/>
          <w:spacing w:val="0"/>
          <w:sz w:val="24"/>
          <w:szCs w:val="24"/>
        </w:rPr>
        <w:t>个日历日的，</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将顺延投标截止时间及开标时间，</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和投标人受原投标截止时间及开标时间制约的所有权利和义务均延长至新的投标截止时间及开标时间。</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（3）澄清或修改的内容可能改变招标文件载明的采购标的和投标人的资格要求的，本次采购活动结束，</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将依法组织后续采购活动（包括但不限于：重新招标、采用其他方式采购等）。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6、现场考察或开标前答疑会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6.1是否组织现场考察或召开开标前答疑会：详见招标文件第二章。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7、更正公告</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7.1若</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发布更正公告，则更正公告及其所发布的内容或信息（包括但不限于：招标文件的澄清或修改、现场考察或答疑会的有关事宜等）</w:t>
      </w:r>
      <w:r>
        <w:rPr>
          <w:rStyle w:val="19"/>
          <w:rFonts w:hint="eastAsia" w:ascii="宋体" w:hAnsi="宋体" w:eastAsia="宋体" w:cs="宋体"/>
          <w:spacing w:val="0"/>
          <w:sz w:val="24"/>
          <w:szCs w:val="24"/>
        </w:rPr>
        <w:t>作为招标文件组成部分</w:t>
      </w:r>
      <w:r>
        <w:rPr>
          <w:rFonts w:hint="eastAsia" w:ascii="宋体" w:hAnsi="宋体" w:eastAsia="宋体" w:cs="宋体"/>
          <w:spacing w:val="0"/>
          <w:sz w:val="24"/>
          <w:szCs w:val="24"/>
        </w:rPr>
        <w:t>，对投标人具有约束力。</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7.2更正公告作为</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通知所有潜在投标人的书面形式。</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8、终止公告</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8.1若出现因重大变故导致采购任务取消情形，</w:t>
      </w:r>
      <w:r>
        <w:rPr>
          <w:rFonts w:hint="eastAsia" w:ascii="宋体" w:hAnsi="宋体" w:eastAsia="宋体" w:cs="宋体"/>
          <w:spacing w:val="0"/>
          <w:sz w:val="24"/>
          <w:szCs w:val="24"/>
          <w:u w:val="none"/>
        </w:rPr>
        <w:t>福建美环招标代理有限公司可终止招标并发布终止公告。</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u w:val="none"/>
        </w:rPr>
        <w:t>8.2终止公告作为福建美环招标代理有限公司</w:t>
      </w:r>
      <w:r>
        <w:rPr>
          <w:rFonts w:hint="eastAsia" w:ascii="宋体" w:hAnsi="宋体" w:eastAsia="宋体" w:cs="宋体"/>
          <w:spacing w:val="0"/>
          <w:sz w:val="24"/>
          <w:szCs w:val="24"/>
        </w:rPr>
        <w:t>通知所有潜在投标人的书面形式。</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四、投标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9、投标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9.1投标人可对招标文件载明的全部或部分合同包进行投标。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9.2投标人应对同一个合同包内的所有内容进行完整投标，否则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9.3投标人代表只能接受一个投标人的授权参加投标，否则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9.4单位负责人为同一人或存在直接控股、管理关系的不同供应商，不得同时参加同一合同项下的投标，否则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9.5为本项目提供整体设计、规范编制或项目管理、监理、检测等服务的供应商，不得参加本项目除整体设计、规范编制和项目管理、监理、检测等服务外的采购活动，否则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9.6列入失信被执行人、重大税收违法案件当事人名单、政府采购严重违法失信行为记录名单及其他不符合政府采购法第二十二条规定条件的供应商，不得参加投标，否则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9.7有下列情形之一的，视为投标人串通投标，</w:t>
      </w:r>
      <w:r>
        <w:rPr>
          <w:rStyle w:val="19"/>
          <w:rFonts w:hint="eastAsia" w:ascii="宋体" w:hAnsi="宋体" w:eastAsia="宋体" w:cs="宋体"/>
          <w:spacing w:val="0"/>
          <w:sz w:val="24"/>
          <w:szCs w:val="24"/>
        </w:rPr>
        <w:t>其投标无效：</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（1）不同投标人的投标文件由同一单位或个人编制；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（2）不同投标人委托同一单位或个人办理投标事宜；</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（3）不同投标人的投标文件载明的项目管理成员或联系人员为同一人；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（4）不同投标人的投标文件异常一致或投标报价呈规律性差异；</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（5）不同投标人的投标文件相互混装；</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（6）不同投标人的投标保证金从同一单位或个人的账户转出；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（7）有关法律、法规和规章及招标文件规定的其他串通投标情形。</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10、投标文件</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10.1投标文件的编制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（1）投标人应先仔细阅读招标文件的全部内容后，再进行投标文件的编制。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（2）投标文件应按照本章第</w:t>
      </w:r>
      <w:r>
        <w:rPr>
          <w:rFonts w:hint="default" w:ascii="Calibri" w:hAnsi="Calibri" w:cs="Calibri"/>
          <w:spacing w:val="0"/>
          <w:sz w:val="24"/>
          <w:szCs w:val="24"/>
        </w:rPr>
        <w:t>10.2</w:t>
      </w:r>
      <w:r>
        <w:rPr>
          <w:rFonts w:hint="eastAsia" w:ascii="宋体" w:hAnsi="宋体" w:eastAsia="宋体" w:cs="宋体"/>
          <w:spacing w:val="0"/>
          <w:sz w:val="24"/>
          <w:szCs w:val="24"/>
        </w:rPr>
        <w:t>条规定编制其组成部分。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（3）投标文件应满足招标文件提出的实质性要求和条件，并保证其所提交的全部资料是不可割离且真实、有效、准确、完整和不具有任何误导性的，否则造成不利后果由投标人承担责任。</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10.2投标文件由下述部分组成：</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（1）资格及资信证明部分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①投标函</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②投标人的资格及资信证明文件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③投标保证金</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（2）报价部分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①开标一览表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②投标分项报价表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③招标文件规定的价格扣除证明材料（若有）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④招标文件规定的加分证明材料（若有）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（3）技术商务部分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①标的说明一览表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②技术和服务要求响应表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③商务条件响应表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④投标人提交的其他资料（若有）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⑤招标文件规定作为投标文件组成部分的其他内容（若有）</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10.3投标文件的语言</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（1）除招标文件另有规定外，投标文件应使用中文文本，若有不同文本，以中文文本为准。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10.4投标文件的份数：详见招标文件第二章。</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10.5投标文件的格式</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（1）除招标文件另有规定外，投标文件应使用招标文件第七章规定的格式。</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（2）除招标文件另有规定外，投标文件的正本和全部副本均应使用不能擦去的墨料或墨水打印、书写或复印，其中：</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①正本应用</w:t>
      </w:r>
      <w:r>
        <w:rPr>
          <w:rFonts w:hint="default" w:ascii="Calibri" w:hAnsi="Calibri" w:cs="Calibri"/>
          <w:spacing w:val="0"/>
          <w:sz w:val="24"/>
          <w:szCs w:val="24"/>
        </w:rPr>
        <w:t>A4</w:t>
      </w:r>
      <w:r>
        <w:rPr>
          <w:rFonts w:hint="eastAsia" w:ascii="宋体" w:hAnsi="宋体" w:eastAsia="宋体" w:cs="宋体"/>
          <w:spacing w:val="0"/>
          <w:sz w:val="24"/>
          <w:szCs w:val="24"/>
        </w:rPr>
        <w:t>幅面纸张打印装订，编制封面（封面标明“正本”字样）、索引、页码，并用胶装装订成册。</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②副本应用</w:t>
      </w:r>
      <w:r>
        <w:rPr>
          <w:rFonts w:hint="default" w:ascii="Calibri" w:hAnsi="Calibri" w:cs="Calibri"/>
          <w:spacing w:val="0"/>
          <w:sz w:val="24"/>
          <w:szCs w:val="24"/>
        </w:rPr>
        <w:t>A4</w:t>
      </w:r>
      <w:r>
        <w:rPr>
          <w:rFonts w:hint="eastAsia" w:ascii="宋体" w:hAnsi="宋体" w:eastAsia="宋体" w:cs="宋体"/>
          <w:spacing w:val="0"/>
          <w:sz w:val="24"/>
          <w:szCs w:val="24"/>
        </w:rPr>
        <w:t>幅面纸张打印装订，编制封面（封面标明“副本”字样）、索引、页码，并用胶装装订成册；副本可用正本的完整复印件，并与正本保持一致（若不一致，以正本为准）。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③允许散装或活页装订的内容或材料：详见招标文件第二章。</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※除本章第</w:t>
      </w:r>
      <w:r>
        <w:rPr>
          <w:rStyle w:val="19"/>
          <w:rFonts w:hint="default" w:ascii="Calibri" w:hAnsi="Calibri" w:cs="Calibri"/>
          <w:spacing w:val="0"/>
          <w:sz w:val="24"/>
          <w:szCs w:val="24"/>
        </w:rPr>
        <w:t>10.5</w:t>
      </w:r>
      <w:r>
        <w:rPr>
          <w:rStyle w:val="19"/>
          <w:rFonts w:hint="eastAsia" w:ascii="宋体" w:hAnsi="宋体" w:eastAsia="宋体" w:cs="宋体"/>
          <w:spacing w:val="0"/>
          <w:sz w:val="24"/>
          <w:szCs w:val="24"/>
        </w:rPr>
        <w:t>条第（</w:t>
      </w:r>
      <w:r>
        <w:rPr>
          <w:rStyle w:val="19"/>
          <w:rFonts w:hint="default" w:ascii="Calibri" w:hAnsi="Calibri" w:cs="Calibri"/>
          <w:spacing w:val="0"/>
          <w:sz w:val="24"/>
          <w:szCs w:val="24"/>
        </w:rPr>
        <w:t>2</w:t>
      </w:r>
      <w:r>
        <w:rPr>
          <w:rStyle w:val="19"/>
          <w:rFonts w:hint="eastAsia" w:ascii="宋体" w:hAnsi="宋体" w:eastAsia="宋体" w:cs="宋体"/>
          <w:spacing w:val="0"/>
          <w:sz w:val="24"/>
          <w:szCs w:val="24"/>
        </w:rPr>
        <w:t>）款第③点规定情形外，投标文件散装或活页装订将导致投标无效。</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（3）除招标文件另有规定外，投标文件应使用人民币作为计量货币。</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（4）除招标文件另有规定外，签署、盖章应遵守下列规定：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①投标文件应由投标人代表签字并加盖投标人的单位公章。若投标人代表为单位负责人授权的委托代理人，应提供“单位负责人授权书”。</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②投标文件应没有涂改或行间插字，除非这些改动是根据</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的指示进行的，或是为改正投标人造成的应修改的错误而进行的。若有前述改动，应按照下列规定之一对改动处进行处理：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a.投标人代表签字确认；</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b.加盖投标人的单位公章或校正章。</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10.6投标报价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（1）投标报价超出最高限价将导致</w:t>
      </w:r>
      <w:r>
        <w:rPr>
          <w:rStyle w:val="19"/>
          <w:rFonts w:hint="eastAsia" w:ascii="宋体" w:hAnsi="宋体" w:eastAsia="宋体" w:cs="宋体"/>
          <w:spacing w:val="0"/>
          <w:sz w:val="24"/>
          <w:szCs w:val="24"/>
        </w:rPr>
        <w:t>投标无效。</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（2）最高限价由采购人根据价格测算情况，在预算金额的额度内合理设定。最高限价不得超出预算金额。</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（3）除招标文件另有规定外，投标文件不能出现任何选择性的投标报价，即每一个合同包和品目号的采购标的都只能有一个投标报价。任何选择性的投标报价将导致</w:t>
      </w:r>
      <w:r>
        <w:rPr>
          <w:rStyle w:val="19"/>
          <w:rFonts w:hint="eastAsia" w:ascii="宋体" w:hAnsi="宋体" w:eastAsia="宋体" w:cs="宋体"/>
          <w:spacing w:val="0"/>
          <w:sz w:val="24"/>
          <w:szCs w:val="24"/>
        </w:rPr>
        <w:t>投标无效。</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10.7分包</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（1）是否允许中标人将本项目的非主体、非关键性工作进行分包：详见招标文件第二章。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（2）若允许中标人将本项目的非主体、非关键性工作进行分包且投标人拟在中标后进行分包，则投标人应在投标文件中载明分包承担主体，分包承担主体应具备相应资质条件（若有）且不得再次分包。</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（3）招标文件允许中标人将非主体、非关键性工作进行分包的项目，有下列情形之一的，中标人不得分包：</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①投标文件中未载明分包承担主体；</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②投标文件载明的分包承担主体不具备相应资质条件；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③投标文件载明的分包承担主体拟再次分包；</w:t>
      </w:r>
    </w:p>
    <w:p>
      <w:pPr>
        <w:pStyle w:val="16"/>
        <w:keepNext w:val="0"/>
        <w:keepLines w:val="0"/>
        <w:widowControl/>
        <w:suppressLineNumbers w:val="0"/>
      </w:pPr>
      <w:r>
        <w:rPr>
          <w:rFonts w:hint="eastAsia" w:ascii="宋体" w:hAnsi="宋体" w:eastAsia="宋体" w:cs="宋体"/>
          <w:spacing w:val="0"/>
          <w:sz w:val="24"/>
          <w:szCs w:val="24"/>
        </w:rPr>
        <w:t>  ④享受中小企业扶持政策获得政府采购合同的，小微企业不得将合同分包给大中型企业，中型企业不得将合同分包给大型企业。</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10.8投标有效期</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（1）招标文件载明的投标有效期：详见招标文件第二章。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（2）投标文件承诺的投标有效期不得少于招标文件载明的投标有效期，否则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（3）根据本次采购活动的需要，</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可于投标有效期届满之前书面要求投标人延长投标有效期，投标人应在</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规定的期限内以书面形式予以答复。对于延长投标有效期的要求，投标人可以拒绝也可以接受，投标人答复不明确或逾期未答复的，均视为拒绝该要求。对于接受延长投标有效期的投标人，既不要求也不允许修改投标文件。</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10.9投标保证金</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（1）投标保证金作为投标人按照招标文件规定履行相应投标责任、义务的约束及担保。</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（2）投标保证金的有效期应与投标文件承诺的投标有效期保持一致，否则</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（3）提交</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①投标人应从其银行账户</w:t>
      </w:r>
      <w:r>
        <w:rPr>
          <w:rStyle w:val="19"/>
          <w:rFonts w:hint="eastAsia" w:ascii="宋体" w:hAnsi="宋体" w:eastAsia="宋体" w:cs="宋体"/>
          <w:spacing w:val="0"/>
          <w:sz w:val="24"/>
          <w:szCs w:val="24"/>
        </w:rPr>
        <w:t>（基本存款账户）</w:t>
      </w:r>
      <w:r>
        <w:rPr>
          <w:rFonts w:hint="eastAsia" w:ascii="宋体" w:hAnsi="宋体" w:eastAsia="宋体" w:cs="宋体"/>
          <w:spacing w:val="0"/>
          <w:sz w:val="24"/>
          <w:szCs w:val="24"/>
        </w:rPr>
        <w:t>按照下列方式：</w:t>
      </w:r>
      <w:r>
        <w:rPr>
          <w:rStyle w:val="19"/>
          <w:rFonts w:hint="eastAsia" w:ascii="宋体" w:hAnsi="宋体" w:eastAsia="宋体" w:cs="宋体"/>
          <w:spacing w:val="0"/>
          <w:sz w:val="24"/>
          <w:szCs w:val="24"/>
        </w:rPr>
        <w:t>公对公转账方式</w:t>
      </w:r>
      <w:r>
        <w:rPr>
          <w:rFonts w:hint="eastAsia" w:ascii="宋体" w:hAnsi="宋体" w:eastAsia="宋体" w:cs="宋体"/>
          <w:spacing w:val="0"/>
          <w:sz w:val="24"/>
          <w:szCs w:val="24"/>
        </w:rPr>
        <w:t>向招标文件载明的投标保证金账户提交投标保证金，具体金额详见招标文件第一章。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②投标保证金应于投标截止时间前到达招标文件载明的投标保证金账户，否则视为投标保证金未提交；是否到达按照下列方式认定：</w:t>
      </w:r>
      <w:r>
        <w:rPr>
          <w:rStyle w:val="19"/>
          <w:rFonts w:hint="eastAsia" w:ascii="宋体" w:hAnsi="宋体" w:eastAsia="宋体" w:cs="宋体"/>
          <w:spacing w:val="0"/>
          <w:sz w:val="24"/>
          <w:szCs w:val="24"/>
        </w:rPr>
        <w:t>以福建省政府采购网上公开信息系统记载的为准。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③若本项目接受联合体投标且投标人为联合体，则联合体中的牵头方应按照本章第</w:t>
      </w:r>
      <w:r>
        <w:rPr>
          <w:rFonts w:hint="default" w:ascii="Calibri" w:hAnsi="Calibri" w:cs="Calibri"/>
          <w:spacing w:val="0"/>
          <w:sz w:val="24"/>
          <w:szCs w:val="24"/>
        </w:rPr>
        <w:t>10.9</w:t>
      </w:r>
      <w:r>
        <w:rPr>
          <w:rFonts w:hint="eastAsia" w:ascii="宋体" w:hAnsi="宋体" w:eastAsia="宋体" w:cs="宋体"/>
          <w:spacing w:val="0"/>
          <w:sz w:val="24"/>
          <w:szCs w:val="24"/>
        </w:rPr>
        <w:t>条第（</w:t>
      </w:r>
      <w:r>
        <w:rPr>
          <w:rFonts w:hint="default" w:ascii="Calibri" w:hAnsi="Calibri" w:cs="Calibri"/>
          <w:spacing w:val="0"/>
          <w:sz w:val="24"/>
          <w:szCs w:val="24"/>
        </w:rPr>
        <w:t>3</w:t>
      </w:r>
      <w:r>
        <w:rPr>
          <w:rFonts w:hint="eastAsia" w:ascii="宋体" w:hAnsi="宋体" w:eastAsia="宋体" w:cs="宋体"/>
          <w:spacing w:val="0"/>
          <w:sz w:val="24"/>
          <w:szCs w:val="24"/>
        </w:rPr>
        <w:t>）款第①、②点规定提交投标保证金。</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※除招标文件另有规定外，未按照上述规定提交投标保证金将导致资格审查不合格。</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（4）退还</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①在投标截止时间前撤回已提交的投标文件的投标人，其投标保证金将在</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收到投标人书面撤回通知之日起5个工作日内退回原账户。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②未中标人的投标保证金将在中标通知书发出之日起</w:t>
      </w:r>
      <w:r>
        <w:rPr>
          <w:rFonts w:hint="default" w:ascii="Calibri" w:hAnsi="Calibri" w:cs="Calibri"/>
          <w:spacing w:val="0"/>
          <w:sz w:val="24"/>
          <w:szCs w:val="24"/>
        </w:rPr>
        <w:t>5</w:t>
      </w:r>
      <w:r>
        <w:rPr>
          <w:rFonts w:hint="eastAsia" w:ascii="宋体" w:hAnsi="宋体" w:eastAsia="宋体" w:cs="宋体"/>
          <w:spacing w:val="0"/>
          <w:sz w:val="24"/>
          <w:szCs w:val="24"/>
        </w:rPr>
        <w:t>个工作日内退回原账户。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③中标人的投标保证金将在政府采购合同签订之日起</w:t>
      </w:r>
      <w:r>
        <w:rPr>
          <w:rFonts w:hint="default" w:ascii="Calibri" w:hAnsi="Calibri" w:cs="Calibri"/>
          <w:spacing w:val="0"/>
          <w:sz w:val="24"/>
          <w:szCs w:val="24"/>
        </w:rPr>
        <w:t>5</w:t>
      </w:r>
      <w:r>
        <w:rPr>
          <w:rFonts w:hint="eastAsia" w:ascii="宋体" w:hAnsi="宋体" w:eastAsia="宋体" w:cs="宋体"/>
          <w:spacing w:val="0"/>
          <w:sz w:val="24"/>
          <w:szCs w:val="24"/>
        </w:rPr>
        <w:t>个工作日内退回原账户；合同签订之日按照下列方式认定：</w:t>
      </w:r>
      <w:r>
        <w:rPr>
          <w:rStyle w:val="19"/>
          <w:rFonts w:hint="eastAsia" w:ascii="宋体" w:hAnsi="宋体" w:eastAsia="宋体" w:cs="宋体"/>
          <w:spacing w:val="0"/>
          <w:sz w:val="24"/>
          <w:szCs w:val="24"/>
        </w:rPr>
        <w:t>以福建省政府采购网上公开信息系统记载的为准。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④终止招标的，</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将在终止公告发布之日起5个工作日内退回已收取的投标保证金及其在银行产生的孳息。</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⑤除招标文件另有规定外，质疑或投诉涉及的投标人，若投标保证金尚未退还，则待质疑或投诉处理完毕后不计利息原额退还。</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※本章第</w:t>
      </w:r>
      <w:r>
        <w:rPr>
          <w:rStyle w:val="19"/>
          <w:rFonts w:hint="default" w:ascii="Calibri" w:hAnsi="Calibri" w:cs="Calibri"/>
          <w:spacing w:val="0"/>
          <w:sz w:val="24"/>
          <w:szCs w:val="24"/>
        </w:rPr>
        <w:t>10.9</w:t>
      </w:r>
      <w:r>
        <w:rPr>
          <w:rStyle w:val="19"/>
          <w:rFonts w:hint="eastAsia" w:ascii="宋体" w:hAnsi="宋体" w:eastAsia="宋体" w:cs="宋体"/>
          <w:spacing w:val="0"/>
          <w:sz w:val="24"/>
          <w:szCs w:val="24"/>
        </w:rPr>
        <w:t>条第（</w:t>
      </w:r>
      <w:r>
        <w:rPr>
          <w:rStyle w:val="19"/>
          <w:rFonts w:hint="default" w:ascii="Calibri" w:hAnsi="Calibri" w:cs="Calibri"/>
          <w:spacing w:val="0"/>
          <w:sz w:val="24"/>
          <w:szCs w:val="24"/>
        </w:rPr>
        <w:t>4</w:t>
      </w:r>
      <w:r>
        <w:rPr>
          <w:rStyle w:val="19"/>
          <w:rFonts w:hint="eastAsia" w:ascii="宋体" w:hAnsi="宋体" w:eastAsia="宋体" w:cs="宋体"/>
          <w:spacing w:val="0"/>
          <w:sz w:val="24"/>
          <w:szCs w:val="24"/>
        </w:rPr>
        <w:t>）款第①、②、③点规定的投标保证金退还时限不包括因投标人自身原因导致无法及时退还而增加的时间。</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（5）若出现本章第</w:t>
      </w:r>
      <w:r>
        <w:rPr>
          <w:rFonts w:hint="default" w:ascii="Calibri" w:hAnsi="Calibri" w:cs="Calibri"/>
          <w:spacing w:val="0"/>
          <w:sz w:val="24"/>
          <w:szCs w:val="24"/>
        </w:rPr>
        <w:t>10.8</w:t>
      </w:r>
      <w:r>
        <w:rPr>
          <w:rFonts w:hint="eastAsia" w:ascii="宋体" w:hAnsi="宋体" w:eastAsia="宋体" w:cs="宋体"/>
          <w:spacing w:val="0"/>
          <w:sz w:val="24"/>
          <w:szCs w:val="24"/>
        </w:rPr>
        <w:t>条第（</w:t>
      </w:r>
      <w:r>
        <w:rPr>
          <w:rFonts w:hint="default" w:ascii="Calibri" w:hAnsi="Calibri" w:cs="Calibri"/>
          <w:spacing w:val="0"/>
          <w:sz w:val="24"/>
          <w:szCs w:val="24"/>
        </w:rPr>
        <w:t>3</w:t>
      </w:r>
      <w:r>
        <w:rPr>
          <w:rFonts w:hint="eastAsia" w:ascii="宋体" w:hAnsi="宋体" w:eastAsia="宋体" w:cs="宋体"/>
          <w:spacing w:val="0"/>
          <w:sz w:val="24"/>
          <w:szCs w:val="24"/>
        </w:rPr>
        <w:t>）款规定情形，对于拒绝延长投标有效期的投标人，投标保证金仍可退还。对于接受延长投标有效期的投标人，相应延长投标保证金有效期，招标文件关于退还和不予退还投标保证金的规定继续适用。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（6）有下列情形之一的，投标保证金将不予退还：</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①投标人串通投标；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②投标人提供虚假材料；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③投标人采取不正当手段诋毁、排挤其他投标人；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④投标截止时间后，投标人在投标有效期内撤销投标文件；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⑤投标人不接受评标委员会按照招标文件规定对投标报价错误之处进行修正；</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⑥投标人违反招标文件第三章第</w:t>
      </w:r>
      <w:r>
        <w:rPr>
          <w:rFonts w:hint="default" w:ascii="Calibri" w:hAnsi="Calibri" w:cs="Calibri"/>
          <w:spacing w:val="0"/>
          <w:sz w:val="24"/>
          <w:szCs w:val="24"/>
        </w:rPr>
        <w:t>9.4</w:t>
      </w:r>
      <w:r>
        <w:rPr>
          <w:rFonts w:hint="eastAsia" w:ascii="宋体" w:hAnsi="宋体" w:eastAsia="宋体" w:cs="宋体"/>
          <w:spacing w:val="0"/>
          <w:sz w:val="24"/>
          <w:szCs w:val="24"/>
        </w:rPr>
        <w:t>、</w:t>
      </w:r>
      <w:r>
        <w:rPr>
          <w:rFonts w:hint="default" w:ascii="Calibri" w:hAnsi="Calibri" w:cs="Calibri"/>
          <w:spacing w:val="0"/>
          <w:sz w:val="24"/>
          <w:szCs w:val="24"/>
        </w:rPr>
        <w:t>9.5</w:t>
      </w:r>
      <w:r>
        <w:rPr>
          <w:rFonts w:hint="eastAsia" w:ascii="宋体" w:hAnsi="宋体" w:eastAsia="宋体" w:cs="宋体"/>
          <w:spacing w:val="0"/>
          <w:sz w:val="24"/>
          <w:szCs w:val="24"/>
        </w:rPr>
        <w:t>、</w:t>
      </w:r>
      <w:r>
        <w:rPr>
          <w:rFonts w:hint="default" w:ascii="Calibri" w:hAnsi="Calibri" w:cs="Calibri"/>
          <w:spacing w:val="0"/>
          <w:sz w:val="24"/>
          <w:szCs w:val="24"/>
        </w:rPr>
        <w:t>9.6</w:t>
      </w:r>
      <w:r>
        <w:rPr>
          <w:rFonts w:hint="eastAsia" w:ascii="宋体" w:hAnsi="宋体" w:eastAsia="宋体" w:cs="宋体"/>
          <w:spacing w:val="0"/>
          <w:sz w:val="24"/>
          <w:szCs w:val="24"/>
        </w:rPr>
        <w:t>条规定之一；</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⑦招标文件规定的其他不予退还情形；</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⑧中标人有下列情形之一的：</w:t>
      </w:r>
    </w:p>
    <w:p>
      <w:pPr>
        <w:pStyle w:val="16"/>
        <w:keepNext w:val="0"/>
        <w:keepLines w:val="0"/>
        <w:widowControl/>
        <w:suppressLineNumbers w:val="0"/>
        <w:spacing w:before="75" w:beforeAutospacing="0" w:after="75" w:afterAutospacing="0"/>
        <w:ind w:left="0" w:right="0" w:firstLine="480"/>
      </w:pPr>
      <w:r>
        <w:rPr>
          <w:rFonts w:hint="default" w:ascii="Calibri" w:hAnsi="Calibri" w:cs="Calibri"/>
          <w:spacing w:val="0"/>
          <w:sz w:val="24"/>
          <w:szCs w:val="24"/>
        </w:rPr>
        <w:t>a</w:t>
      </w:r>
      <w:r>
        <w:rPr>
          <w:rFonts w:hint="eastAsia" w:ascii="宋体" w:hAnsi="宋体" w:eastAsia="宋体" w:cs="宋体"/>
          <w:spacing w:val="0"/>
          <w:sz w:val="24"/>
          <w:szCs w:val="24"/>
        </w:rPr>
        <w:t>.除不可抗力外，因中标人自身原因未在中标通知书要求的期限内与采购人签订政府采购合同；</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b.未按照招标文件、投标文件的约定签订政府采购合同或提交履约保证金。</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※若上述投标保证金不予退还情形给采购人（采购代理机构）造成损失，则投标人还要承担相应的赔偿责任。</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10.10投标文件的提交</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（1）一个投标人只能提交一个投标文件，并按照招标文件第一章规定将其送达。</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（2）密封及其标记的具体形式：详见招标文件第二章。</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10.11投标文件的补充、修改或撤回</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（1）投标截止时间前，投标人可对所提交的投标文件进行补充、修改或撤回，并书面通知</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（2）补充、修改的内容应按照本章第</w:t>
      </w:r>
      <w:r>
        <w:rPr>
          <w:rFonts w:hint="default" w:ascii="Calibri" w:hAnsi="Calibri" w:cs="Calibri"/>
          <w:spacing w:val="0"/>
          <w:sz w:val="24"/>
          <w:szCs w:val="24"/>
        </w:rPr>
        <w:t>10.5</w:t>
      </w:r>
      <w:r>
        <w:rPr>
          <w:rFonts w:hint="eastAsia" w:ascii="宋体" w:hAnsi="宋体" w:eastAsia="宋体" w:cs="宋体"/>
          <w:spacing w:val="0"/>
          <w:sz w:val="24"/>
          <w:szCs w:val="24"/>
        </w:rPr>
        <w:t>条第（</w:t>
      </w:r>
      <w:r>
        <w:rPr>
          <w:rFonts w:hint="default" w:ascii="Calibri" w:hAnsi="Calibri" w:cs="Calibri"/>
          <w:spacing w:val="0"/>
          <w:sz w:val="24"/>
          <w:szCs w:val="24"/>
        </w:rPr>
        <w:t>4</w:t>
      </w:r>
      <w:r>
        <w:rPr>
          <w:rFonts w:hint="eastAsia" w:ascii="宋体" w:hAnsi="宋体" w:eastAsia="宋体" w:cs="宋体"/>
          <w:spacing w:val="0"/>
          <w:sz w:val="24"/>
          <w:szCs w:val="24"/>
        </w:rPr>
        <w:t>）款规定进行签署、盖章，并按照本章第</w:t>
      </w:r>
      <w:r>
        <w:rPr>
          <w:rFonts w:hint="default" w:ascii="Calibri" w:hAnsi="Calibri" w:cs="Calibri"/>
          <w:spacing w:val="0"/>
          <w:sz w:val="24"/>
          <w:szCs w:val="24"/>
        </w:rPr>
        <w:t>10.10</w:t>
      </w:r>
      <w:r>
        <w:rPr>
          <w:rFonts w:hint="eastAsia" w:ascii="宋体" w:hAnsi="宋体" w:eastAsia="宋体" w:cs="宋体"/>
          <w:spacing w:val="0"/>
          <w:sz w:val="24"/>
          <w:szCs w:val="24"/>
        </w:rPr>
        <w:t>条规定提交，</w:t>
      </w:r>
      <w:r>
        <w:rPr>
          <w:rStyle w:val="19"/>
          <w:rFonts w:hint="eastAsia" w:ascii="宋体" w:hAnsi="宋体" w:eastAsia="宋体" w:cs="宋体"/>
          <w:spacing w:val="0"/>
          <w:sz w:val="24"/>
          <w:szCs w:val="24"/>
        </w:rPr>
        <w:t>否则将被拒收。</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※按照上述规定提交的补充、修改内容作为投标文件组成部分。</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10.12除招标文件另有规定外，有下列情形之一的，</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（1）投标文件未按照招标文件要求签署、盖章；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（2）不符合招标文件中规定的资格要求；</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（3）投标报价超过招标文件中规定的预算金额或最高限价；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（4）投标文件含有采购人不能接受的附加条件；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（5）有关法律、法规和规章及招标文件规定的其他无效情形。</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五、开标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11、开标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11.1</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将在招标文件载明的开标时间及地点主持召开开标会，并邀请投标人参加。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11.2开标会的主持人、唱标人、记录人及其他工作人员（若有）均由</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派出，现场监督人员（若有）可由有关方面派出。</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11.3参加开标会的投标人应签到，非投标人不参加开标会。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11.4开标会应遵守下列规定：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（1）首先由主持人宣布开标会须知，然后由投标人代表对投标文件的密封情况进行检查，经确认无误后，由工作人员对密封的投标文件当众拆封。</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唱标时，唱标人将依次宣布“投标人名称”、“各投标人关于投标文件补充、修改或撤回的书面通知（若有）”、“各投标人的投标报价”和招标文件规定的需要宣布的其他内容（包括但不限于：开标一览表中的内容、唱标人认为需要宣布的内容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（3）记录人对唱标人宣布的内容作开标记录。</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唱标结束后，投标人代表应对开标记录进行签字确认。投标人代表的签字确认，视为投标人对开标过程和开标记录予以认可。投标人代表拒绝签字确认且无正当理由，亦视为投标人对开标过程和开标记录予以认可。</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（5）投标人代表对开标过程和开标记录有疑义，以及认为采购人（采购代理机构）相关工作人员有需要回避情形的，应当场提出询问或回避申请。否则，视为投标人对开标过程和开标记录予以认可。</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（6）若投标人未参加开标会（包括但不限于投标人派出的人员不是投标人代表），视同其对开标过程和开标记录予以认可。</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※若出现本章第</w:t>
      </w:r>
      <w:r>
        <w:rPr>
          <w:rStyle w:val="19"/>
          <w:rFonts w:hint="default" w:ascii="Calibri" w:hAnsi="Calibri" w:cs="Calibri"/>
          <w:spacing w:val="0"/>
          <w:sz w:val="24"/>
          <w:szCs w:val="24"/>
        </w:rPr>
        <w:t>11.4</w:t>
      </w:r>
      <w:r>
        <w:rPr>
          <w:rStyle w:val="19"/>
          <w:rFonts w:hint="eastAsia" w:ascii="宋体" w:hAnsi="宋体" w:eastAsia="宋体" w:cs="宋体"/>
          <w:spacing w:val="0"/>
          <w:sz w:val="24"/>
          <w:szCs w:val="24"/>
        </w:rPr>
        <w:t>条第（</w:t>
      </w:r>
      <w:r>
        <w:rPr>
          <w:rStyle w:val="19"/>
          <w:rFonts w:hint="default" w:ascii="Calibri" w:hAnsi="Calibri" w:cs="Calibri"/>
          <w:spacing w:val="0"/>
          <w:sz w:val="24"/>
          <w:szCs w:val="24"/>
        </w:rPr>
        <w:t>4</w:t>
      </w:r>
      <w:r>
        <w:rPr>
          <w:rStyle w:val="19"/>
          <w:rFonts w:hint="eastAsia" w:ascii="宋体" w:hAnsi="宋体" w:eastAsia="宋体" w:cs="宋体"/>
          <w:spacing w:val="0"/>
          <w:sz w:val="24"/>
          <w:szCs w:val="24"/>
        </w:rPr>
        <w:t>）、（</w:t>
      </w:r>
      <w:r>
        <w:rPr>
          <w:rStyle w:val="19"/>
          <w:rFonts w:hint="default" w:ascii="Calibri" w:hAnsi="Calibri" w:cs="Calibri"/>
          <w:spacing w:val="0"/>
          <w:sz w:val="24"/>
          <w:szCs w:val="24"/>
        </w:rPr>
        <w:t>5</w:t>
      </w:r>
      <w:r>
        <w:rPr>
          <w:rStyle w:val="19"/>
          <w:rFonts w:hint="eastAsia" w:ascii="宋体" w:hAnsi="宋体" w:eastAsia="宋体" w:cs="宋体"/>
          <w:spacing w:val="0"/>
          <w:sz w:val="24"/>
          <w:szCs w:val="24"/>
        </w:rPr>
        <w:t>）、（</w:t>
      </w:r>
      <w:r>
        <w:rPr>
          <w:rStyle w:val="19"/>
          <w:rFonts w:hint="default" w:ascii="Calibri" w:hAnsi="Calibri" w:cs="Calibri"/>
          <w:spacing w:val="0"/>
          <w:sz w:val="24"/>
          <w:szCs w:val="24"/>
        </w:rPr>
        <w:t>6</w:t>
      </w:r>
      <w:r>
        <w:rPr>
          <w:rStyle w:val="19"/>
          <w:rFonts w:hint="eastAsia" w:ascii="宋体" w:hAnsi="宋体" w:eastAsia="宋体" w:cs="宋体"/>
          <w:spacing w:val="0"/>
          <w:sz w:val="24"/>
          <w:szCs w:val="24"/>
        </w:rPr>
        <w:t>）款规定情形之一</w:t>
      </w:r>
      <w:r>
        <w:rPr>
          <w:rFonts w:hint="eastAsia" w:ascii="宋体" w:hAnsi="宋体" w:eastAsia="宋体" w:cs="宋体"/>
          <w:spacing w:val="0"/>
          <w:sz w:val="24"/>
          <w:szCs w:val="24"/>
        </w:rPr>
        <w:t>，</w:t>
      </w:r>
      <w:r>
        <w:rPr>
          <w:rStyle w:val="19"/>
          <w:rFonts w:hint="eastAsia" w:ascii="宋体" w:hAnsi="宋体" w:eastAsia="宋体" w:cs="宋体"/>
          <w:spacing w:val="0"/>
          <w:sz w:val="24"/>
          <w:szCs w:val="24"/>
        </w:rPr>
        <w:t>则投标人不得在开标会后就开标过程和开标记录涉及或可能涉及的有关事由（包括但不限于：“投标报价”、“投标文件的格式”、“投标文件的提交”、“投标文件的补充、修改或撤回”等）向</w:t>
      </w:r>
      <w:r>
        <w:rPr>
          <w:rFonts w:hint="eastAsia" w:ascii="宋体" w:hAnsi="宋体" w:eastAsia="宋体" w:cs="宋体"/>
          <w:spacing w:val="0"/>
          <w:sz w:val="24"/>
          <w:szCs w:val="24"/>
          <w:u w:val="single"/>
        </w:rPr>
        <w:t>福建美环招标代理有限公司</w:t>
      </w:r>
      <w:r>
        <w:rPr>
          <w:rStyle w:val="19"/>
          <w:rFonts w:hint="eastAsia" w:ascii="宋体" w:hAnsi="宋体" w:eastAsia="宋体" w:cs="宋体"/>
          <w:spacing w:val="0"/>
          <w:sz w:val="24"/>
          <w:szCs w:val="24"/>
        </w:rPr>
        <w:t>提出任何疑义或要求（包括质疑）。</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11.5投标截止时间后，参加投标的投标人不足三家的，不进行开标。同时，本次采购活动结束，</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将依法组织后续采购活动（包括但不限于：重新招标、采用其他方式采购等）。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六、中标与政府采购合同</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12、中标</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12.1本项目推荐的中标候选人家数：详见招标文件第二章。</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12.2本项目中标人的确定：详见招标文件第二章。</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12.3中标公告</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（1）中标人确定之日起</w:t>
      </w:r>
      <w:r>
        <w:rPr>
          <w:rFonts w:hint="default" w:ascii="Calibri" w:hAnsi="Calibri" w:cs="Calibri"/>
          <w:spacing w:val="0"/>
          <w:sz w:val="24"/>
          <w:szCs w:val="24"/>
        </w:rPr>
        <w:t>2</w:t>
      </w:r>
      <w:r>
        <w:rPr>
          <w:rFonts w:hint="eastAsia" w:ascii="宋体" w:hAnsi="宋体" w:eastAsia="宋体" w:cs="宋体"/>
          <w:spacing w:val="0"/>
          <w:sz w:val="24"/>
          <w:szCs w:val="24"/>
        </w:rPr>
        <w:t>个工作日内，</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将在招标文件载明的指定媒体以中标公告的形式发布中标结果。</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（2）中标公告的公告期限为</w:t>
      </w:r>
      <w:r>
        <w:rPr>
          <w:rFonts w:hint="default" w:ascii="Calibri" w:hAnsi="Calibri" w:cs="Calibri"/>
          <w:spacing w:val="0"/>
          <w:sz w:val="24"/>
          <w:szCs w:val="24"/>
        </w:rPr>
        <w:t>1</w:t>
      </w:r>
      <w:r>
        <w:rPr>
          <w:rFonts w:hint="eastAsia" w:ascii="宋体" w:hAnsi="宋体" w:eastAsia="宋体" w:cs="宋体"/>
          <w:spacing w:val="0"/>
          <w:sz w:val="24"/>
          <w:szCs w:val="24"/>
        </w:rPr>
        <w:t>个工作日。</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（3）中标公告同时作为</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通知除中标人外的其他投标人没有中标的书面形式。</w:t>
      </w:r>
    </w:p>
    <w:p>
      <w:pPr>
        <w:pStyle w:val="16"/>
        <w:keepNext w:val="0"/>
        <w:keepLines w:val="0"/>
        <w:widowControl/>
        <w:suppressLineNumbers w:val="0"/>
        <w:spacing w:before="75" w:beforeAutospacing="0" w:after="75" w:afterAutospacing="0"/>
        <w:ind w:left="0" w:right="0" w:firstLine="0"/>
        <w:outlineLvl w:val="2"/>
      </w:pPr>
      <w:r>
        <w:rPr>
          <w:rFonts w:hint="eastAsia" w:ascii="宋体" w:hAnsi="宋体" w:eastAsia="宋体" w:cs="宋体"/>
          <w:spacing w:val="0"/>
          <w:sz w:val="24"/>
          <w:szCs w:val="24"/>
        </w:rPr>
        <w:t>12.4中标通知书</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（1）中标公告发布的同时，</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将向中标人发出中标通知书。</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（2）中标通知书发出后，采购人不得违法改变中标结果，中标人无正当理由不得放弃中标。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13、政府采购合同</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13.1签订政府采购合同应遵守政府采购法及实施条例的规定，不得对招标文件确定的事项和中标人的投标文件作实质性修改。采购人不得向中标人提出任何不合理的要求作为政府采购合同的签订条件。</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13.2签订时限：自中标通知书发出之日起</w:t>
      </w:r>
      <w:r>
        <w:rPr>
          <w:rFonts w:hint="default" w:ascii="Calibri" w:hAnsi="Calibri" w:cs="Calibri"/>
          <w:spacing w:val="0"/>
          <w:sz w:val="24"/>
          <w:szCs w:val="24"/>
        </w:rPr>
        <w:t>30</w:t>
      </w:r>
      <w:r>
        <w:rPr>
          <w:rFonts w:hint="eastAsia" w:ascii="宋体" w:hAnsi="宋体" w:eastAsia="宋体" w:cs="宋体"/>
          <w:spacing w:val="0"/>
          <w:sz w:val="24"/>
          <w:szCs w:val="24"/>
        </w:rPr>
        <w:t>个日历日内。</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13.3政府采购合同的履行、违约责任和解决争议的方法等适用民法典。</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13.4采购人与中标人应根据政府采购合同的约定依法履行合同义务。</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13.5政府采购合同履行过程中，采购人若需追加与合同标的相同的货物或服务，则追加采购金额不得超过原合同采购金额的</w:t>
      </w:r>
      <w:r>
        <w:rPr>
          <w:rFonts w:hint="default" w:ascii="Calibri" w:hAnsi="Calibri" w:cs="Calibri"/>
          <w:spacing w:val="0"/>
          <w:sz w:val="24"/>
          <w:szCs w:val="24"/>
        </w:rPr>
        <w:t>10%</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13.6中标人在政府采购合同履行过程中应遵守有关法律、法规和规章的强制性规定（即使前述强制性规定有可能在招标文件中未予列明）。</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七、询问、质疑与投诉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14、询问</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14.1潜在投标人或投标人对本次采购活动的有关事项若有疑问，可向福建美环招标代理有限公司提出询问，福建美环招标代理有限公司将按照政府采购法及实施条例的有关规定进行答复。</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15、质疑</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15.1</w:t>
      </w:r>
      <w:r>
        <w:rPr>
          <w:rFonts w:hint="eastAsia" w:ascii="宋体" w:hAnsi="宋体" w:eastAsia="宋体" w:cs="宋体"/>
        </w:rPr>
        <w:t>针对同一采购程序环节的质疑应在政府采购法及实施条例规定的时限内一次性提出</w:t>
      </w:r>
      <w:r>
        <w:rPr>
          <w:rFonts w:hint="eastAsia" w:ascii="宋体" w:hAnsi="宋体" w:eastAsia="宋体" w:cs="宋体"/>
          <w:spacing w:val="0"/>
        </w:rPr>
        <w:t>，并同时符合下列条件：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（1）对招标文件提出质疑的，质疑人应为潜在投标人，且两者的身份、名称等均应保持一致。对采购过程、结果提出质疑的，质疑人应为投标人，且两者的身份、名称等均应保持一致。</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（2）质疑人应按照招标文件第二章规定方式提交质疑函。</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（3）质疑函应包括下列主要内容：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①质疑人的基本信息，至少包括：全称、地址、邮政编码等；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②所质疑项目的基本信息，至少包括：招标编号、项目名称等；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③所质疑的具体事项（以下简称：“质疑事项”）；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针对质疑事项提出的明确请求，前述明确请求指质疑人提出质疑的目的以及希望福建美环招标代理有限公司对其质疑作出的处理结果，如：暂停招标投标活动、修改招标文件、停止或纠正违法违规行为、中标结果无效、废标、重新招标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⑤针对质疑事项导致质疑人自身权益受到损害的必要证明材料，至少包括：</w:t>
      </w:r>
    </w:p>
    <w:p>
      <w:pPr>
        <w:pStyle w:val="16"/>
        <w:keepNext w:val="0"/>
        <w:keepLines w:val="0"/>
        <w:widowControl/>
        <w:suppressLineNumbers w:val="0"/>
        <w:spacing w:before="75" w:beforeAutospacing="0" w:after="75" w:afterAutospacing="0"/>
        <w:ind w:left="0" w:right="0" w:firstLine="480"/>
        <w:outlineLvl w:val="2"/>
      </w:pPr>
      <w:r>
        <w:rPr>
          <w:rFonts w:hint="eastAsia" w:ascii="宋体" w:hAnsi="宋体" w:eastAsia="宋体" w:cs="宋体"/>
          <w:spacing w:val="0"/>
          <w:sz w:val="24"/>
          <w:szCs w:val="24"/>
        </w:rPr>
        <w:t>a.质疑人代表的身份证明材料：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a1</w:t>
      </w:r>
      <w:r>
        <w:rPr>
          <w:rFonts w:hint="eastAsia" w:ascii="宋体" w:hAnsi="宋体" w:eastAsia="宋体" w:cs="宋体"/>
        </w:rPr>
        <w:t>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r>
        <w:rPr>
          <w:rFonts w:hint="eastAsia" w:ascii="宋体" w:hAnsi="宋体" w:eastAsia="宋体" w:cs="宋体"/>
          <w:spacing w:val="0"/>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a2若本项目接受自然人投标且质疑人为自然人的，提供本人的身份证复印件。</w:t>
      </w:r>
    </w:p>
    <w:p>
      <w:pPr>
        <w:pStyle w:val="16"/>
        <w:keepNext w:val="0"/>
        <w:keepLines w:val="0"/>
        <w:widowControl/>
        <w:suppressLineNumbers w:val="0"/>
        <w:spacing w:before="75" w:beforeAutospacing="0" w:after="75" w:afterAutospacing="0"/>
        <w:ind w:left="0" w:right="0" w:firstLine="480"/>
        <w:outlineLvl w:val="2"/>
      </w:pPr>
      <w:r>
        <w:rPr>
          <w:rFonts w:hint="eastAsia" w:ascii="宋体" w:hAnsi="宋体" w:eastAsia="宋体" w:cs="宋体"/>
          <w:spacing w:val="0"/>
          <w:sz w:val="24"/>
          <w:szCs w:val="24"/>
        </w:rPr>
        <w:t>b.</w:t>
      </w:r>
      <w:r>
        <w:rPr>
          <w:rFonts w:hint="eastAsia" w:ascii="宋体" w:hAnsi="宋体" w:eastAsia="宋体" w:cs="宋体"/>
        </w:rPr>
        <w:t>其他证明材料（即事实依据和必要的法律依据）</w:t>
      </w:r>
      <w:r>
        <w:rPr>
          <w:rFonts w:hint="eastAsia" w:ascii="宋体" w:hAnsi="宋体" w:eastAsia="宋体" w:cs="宋体"/>
          <w:spacing w:val="0"/>
        </w:rPr>
        <w:t>包括但不限于下列材料：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b1所质疑的具体事项是与自已有利害关系的证明材料；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b2质疑函所述事实存在的证明材料，如：采购文件、采购过程或中标结果违法违规或不符合采购文件要求等证明材料；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b3依法应终止采购程序的证明材料；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b4应重新采购的证明材料；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b5采购文件、采购过程或中标、成交结果损害自已合法权益的证明材料等；</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6若质疑的具体事项按照有关法律、法规和规章规定处于保密阶段，则应提供信息或证明材料为合法或公开渠道获得的有效证据（若证据无法有效表明信息或证明材料为合法或公开渠道获得，则前述信息或证明材料</w:t>
      </w:r>
      <w:r>
        <w:rPr>
          <w:rStyle w:val="19"/>
          <w:rFonts w:hint="eastAsia" w:ascii="宋体" w:hAnsi="宋体" w:eastAsia="宋体" w:cs="宋体"/>
          <w:spacing w:val="0"/>
          <w:sz w:val="24"/>
          <w:szCs w:val="24"/>
        </w:rPr>
        <w:t>视为无效</w:t>
      </w:r>
      <w:r>
        <w:rPr>
          <w:rFonts w:hint="eastAsia" w:ascii="宋体" w:hAnsi="宋体" w:eastAsia="宋体" w:cs="宋体"/>
          <w:spacing w:val="0"/>
          <w:sz w:val="24"/>
          <w:szCs w:val="24"/>
        </w:rPr>
        <w:t>）。</w:t>
      </w:r>
      <w:r>
        <w:rPr>
          <w:rFonts w:hint="eastAsia" w:ascii="宋体" w:hAnsi="宋体" w:eastAsia="宋体" w:cs="宋体"/>
          <w:spacing w:val="0"/>
          <w:sz w:val="24"/>
          <w:szCs w:val="24"/>
        </w:rPr>
        <w:br w:type="textWrapping"/>
      </w:r>
      <w:r>
        <w:rPr>
          <w:rFonts w:hint="eastAsia" w:ascii="宋体" w:hAnsi="宋体" w:eastAsia="宋体" w:cs="宋体"/>
        </w:rPr>
        <w:t>   ⑥质疑人代表及其联系方法的信息，至少包括：姓名、手机、电子信箱、邮寄地址等。</w:t>
      </w:r>
      <w:r>
        <w:rPr>
          <w:rFonts w:hint="eastAsia" w:ascii="宋体" w:hAnsi="宋体" w:eastAsia="宋体" w:cs="宋体"/>
        </w:rPr>
        <w:br w:type="textWrapping"/>
      </w:r>
      <w:r>
        <w:rPr>
          <w:rFonts w:hint="eastAsia" w:ascii="宋体" w:hAnsi="宋体" w:eastAsia="宋体" w:cs="宋体"/>
        </w:rPr>
        <w:t>   ⑦提出质疑的日期。</w:t>
      </w:r>
    </w:p>
    <w:p>
      <w:pPr>
        <w:pStyle w:val="16"/>
        <w:keepNext w:val="0"/>
        <w:keepLines w:val="0"/>
        <w:widowControl/>
        <w:suppressLineNumbers w:val="0"/>
        <w:ind w:left="0" w:firstLine="480"/>
      </w:pPr>
      <w:r>
        <w:rPr>
          <w:rStyle w:val="19"/>
          <w:rFonts w:hint="eastAsia" w:ascii="宋体" w:hAnsi="宋体" w:eastAsia="宋体" w:cs="宋体"/>
          <w:sz w:val="24"/>
          <w:szCs w:val="24"/>
        </w:rPr>
        <w:t>※质疑人为法人或其他组织的，质疑函应由单位负责人或委托代理人签字或盖章，并加盖投标人的单位公章。质疑人为自然人的，质疑函应由本人签字。</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15.2对不符合本章第</w:t>
      </w:r>
      <w:r>
        <w:rPr>
          <w:rFonts w:hint="default" w:ascii="Calibri" w:hAnsi="Calibri" w:cs="Calibri"/>
          <w:spacing w:val="0"/>
          <w:sz w:val="24"/>
          <w:szCs w:val="24"/>
        </w:rPr>
        <w:t>15.1</w:t>
      </w:r>
      <w:r>
        <w:rPr>
          <w:rFonts w:hint="eastAsia" w:ascii="宋体" w:hAnsi="宋体" w:eastAsia="宋体" w:cs="宋体"/>
          <w:spacing w:val="0"/>
          <w:sz w:val="24"/>
          <w:szCs w:val="24"/>
        </w:rPr>
        <w:t>条规定的质疑，将按照下列规定进行处理：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（1）不符合其中第（</w:t>
      </w:r>
      <w:r>
        <w:rPr>
          <w:rFonts w:hint="default" w:ascii="Calibri" w:hAnsi="Calibri" w:cs="Calibri"/>
          <w:spacing w:val="0"/>
          <w:sz w:val="24"/>
          <w:szCs w:val="24"/>
        </w:rPr>
        <w:t>1</w:t>
      </w:r>
      <w:r>
        <w:rPr>
          <w:rFonts w:hint="eastAsia" w:ascii="宋体" w:hAnsi="宋体" w:eastAsia="宋体" w:cs="宋体"/>
          <w:spacing w:val="0"/>
          <w:sz w:val="24"/>
          <w:szCs w:val="24"/>
        </w:rPr>
        <w:t>）、（</w:t>
      </w:r>
      <w:r>
        <w:rPr>
          <w:rFonts w:hint="default" w:ascii="Calibri" w:hAnsi="Calibri" w:cs="Calibri"/>
          <w:spacing w:val="0"/>
          <w:sz w:val="24"/>
          <w:szCs w:val="24"/>
        </w:rPr>
        <w:t>2</w:t>
      </w:r>
      <w:r>
        <w:rPr>
          <w:rFonts w:hint="eastAsia" w:ascii="宋体" w:hAnsi="宋体" w:eastAsia="宋体" w:cs="宋体"/>
          <w:spacing w:val="0"/>
          <w:sz w:val="24"/>
          <w:szCs w:val="24"/>
        </w:rPr>
        <w:t>）条规定的，书面告知质疑人不予受理及其理由。</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（2）不符合其中第（</w:t>
      </w:r>
      <w:r>
        <w:rPr>
          <w:rFonts w:hint="default" w:ascii="Calibri" w:hAnsi="Calibri" w:cs="Calibri"/>
          <w:spacing w:val="0"/>
          <w:sz w:val="24"/>
          <w:szCs w:val="24"/>
        </w:rPr>
        <w:t>3</w:t>
      </w:r>
      <w:r>
        <w:rPr>
          <w:rFonts w:hint="eastAsia" w:ascii="宋体" w:hAnsi="宋体" w:eastAsia="宋体" w:cs="宋体"/>
          <w:spacing w:val="0"/>
          <w:sz w:val="24"/>
          <w:szCs w:val="24"/>
        </w:rPr>
        <w:t>）条规定的，书面告知质疑人修改、补充后在规定时限内重新提交质疑函。</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15.3对符合本章第</w:t>
      </w:r>
      <w:r>
        <w:rPr>
          <w:rFonts w:hint="default" w:ascii="Calibri" w:hAnsi="Calibri" w:cs="Calibri"/>
          <w:spacing w:val="0"/>
          <w:sz w:val="24"/>
          <w:szCs w:val="24"/>
        </w:rPr>
        <w:t>15.1</w:t>
      </w:r>
      <w:r>
        <w:rPr>
          <w:rFonts w:hint="eastAsia" w:ascii="宋体" w:hAnsi="宋体" w:eastAsia="宋体" w:cs="宋体"/>
          <w:spacing w:val="0"/>
          <w:sz w:val="24"/>
          <w:szCs w:val="24"/>
        </w:rPr>
        <w:t>条规定的质疑，将按照政府采购法及实施条例</w:t>
      </w:r>
      <w:r>
        <w:rPr>
          <w:rFonts w:hint="eastAsia" w:ascii="宋体" w:hAnsi="宋体" w:eastAsia="宋体" w:cs="宋体"/>
        </w:rPr>
        <w:t>、政府采购质疑和投诉办法</w:t>
      </w:r>
      <w:r>
        <w:rPr>
          <w:rFonts w:hint="eastAsia" w:ascii="宋体" w:hAnsi="宋体" w:eastAsia="宋体" w:cs="宋体"/>
          <w:spacing w:val="0"/>
        </w:rPr>
        <w:t>的有关规定进行答复。</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15.4招标文件的质疑：详见招标文件第二章。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16、投诉</w:t>
      </w:r>
    </w:p>
    <w:p>
      <w:pPr>
        <w:pStyle w:val="16"/>
        <w:keepNext w:val="0"/>
        <w:keepLines w:val="0"/>
        <w:widowControl/>
        <w:suppressLineNumbers w:val="0"/>
      </w:pPr>
      <w:r>
        <w:rPr>
          <w:rFonts w:hint="eastAsia" w:ascii="宋体" w:hAnsi="宋体" w:eastAsia="宋体" w:cs="宋体"/>
          <w:sz w:val="24"/>
          <w:szCs w:val="24"/>
        </w:rPr>
        <w:t>16.1若对质疑答复不满意或质疑答复未在答复期限内作出，质疑人可在答复期限届满之日起</w:t>
      </w:r>
      <w:r>
        <w:rPr>
          <w:rFonts w:hint="default" w:ascii="Calibri" w:hAnsi="Calibri" w:eastAsia="宋体" w:cs="Calibri"/>
          <w:sz w:val="24"/>
          <w:szCs w:val="24"/>
        </w:rPr>
        <w:t>15</w:t>
      </w:r>
      <w:r>
        <w:rPr>
          <w:rFonts w:hint="eastAsia" w:ascii="宋体" w:hAnsi="宋体" w:eastAsia="宋体" w:cs="宋体"/>
          <w:sz w:val="24"/>
          <w:szCs w:val="24"/>
        </w:rPr>
        <w:t>个工作日内按照政府采购质疑和投诉办法的有关规定向招标文件第二章载明的本项目监督管理部门提起投诉。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16.2投诉应有明确的请求和必要的证明材料，投诉的事项不得超出已质疑事项的范围。</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八、政府采购政策</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17、政府采购政策由财政部根据国家的经济和社会发展政策并会同国家有关部委制定，包括但不限于下列具体政策要求：</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17.1进口产品指通过中国海关报关验放进入中国境内且产自关境外的产品，其中：</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（2）凡在海关特殊监管区域内企业生产或加工（包括从境外进口料件）销往境内其他地区的产品，不作为政府采购项下进口产品。</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（3）对从境外进入海关特殊监管区域，再经办理报关手续后从海关特殊监管区进入境内其他地区的产品，认定为进口产品。</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（4）招标文件列明不允许或未列明允许进口产品参加投标的，均视为拒绝进口产品参加投标。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17.3列入国家质检总局、国家认监委《第一批信息安全产品强制性认证目录》（以下简称“信息安全产品目录”）内的信息安全产品，应获得强制性产品认证证书（即中国信息安全认证中心颁发的《中国国家信息安全产品认证证书》）和加施中国强制性认证标志。未列入信息安全产品目录的产品，不属于政府强制采购的信息安全产品范围。</w:t>
      </w:r>
    </w:p>
    <w:p>
      <w:pPr>
        <w:pStyle w:val="16"/>
        <w:keepNext w:val="0"/>
        <w:keepLines w:val="0"/>
        <w:widowControl/>
        <w:suppressLineNumbers w:val="0"/>
        <w:spacing w:before="75" w:beforeAutospacing="0" w:after="75" w:afterAutospacing="0"/>
      </w:pPr>
      <w:r>
        <w:rPr>
          <w:rFonts w:hint="eastAsia" w:ascii="宋体" w:hAnsi="宋体" w:eastAsia="宋体" w:cs="宋体"/>
          <w:sz w:val="24"/>
          <w:szCs w:val="24"/>
        </w:rPr>
        <w:t>17.4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w:t>
      </w:r>
      <w:r>
        <w:rPr>
          <w:rStyle w:val="19"/>
          <w:rFonts w:hint="eastAsia" w:ascii="宋体" w:hAnsi="宋体" w:eastAsia="宋体" w:cs="宋体"/>
        </w:rPr>
        <w:t>“残疾人福利性单位”</w:t>
      </w:r>
      <w:r>
        <w:rPr>
          <w:rFonts w:hint="eastAsia" w:ascii="宋体" w:hAnsi="宋体" w:eastAsia="宋体" w:cs="宋体"/>
          <w:sz w:val="24"/>
          <w:szCs w:val="24"/>
        </w:rPr>
        <w:t>）亦可享受前述扶持政策。其中：</w:t>
      </w:r>
    </w:p>
    <w:p>
      <w:pPr>
        <w:pStyle w:val="16"/>
        <w:keepNext w:val="0"/>
        <w:keepLines w:val="0"/>
        <w:widowControl/>
        <w:suppressLineNumbers w:val="0"/>
        <w:spacing w:before="75" w:beforeAutospacing="0" w:after="75" w:afterAutospacing="0"/>
        <w:ind w:left="0" w:firstLine="240"/>
      </w:pPr>
      <w:r>
        <w:rPr>
          <w:rFonts w:hint="eastAsia" w:ascii="宋体" w:hAnsi="宋体" w:eastAsia="宋体" w:cs="宋体"/>
          <w:sz w:val="24"/>
          <w:szCs w:val="24"/>
        </w:rPr>
        <w:t>（1）中小企业指符合下列条件的中型、小型、微型企业：</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①符合《工业和信息化部、国家统计局、国家发展和改革委员会、财政部关于印发中小企业划型标准规定的通知》（工信部联企业</w:t>
      </w:r>
      <w:r>
        <w:rPr>
          <w:rFonts w:hint="default" w:ascii="Calibri" w:hAnsi="Calibri" w:cs="Calibri"/>
          <w:sz w:val="24"/>
          <w:szCs w:val="24"/>
        </w:rPr>
        <w:t>[2011]300</w:t>
      </w:r>
      <w:r>
        <w:rPr>
          <w:rFonts w:hint="eastAsia" w:ascii="宋体" w:hAnsi="宋体" w:eastAsia="宋体" w:cs="宋体"/>
          <w:sz w:val="24"/>
          <w:szCs w:val="24"/>
        </w:rPr>
        <w:t>号）规定的划分标准，但与大企业的负责人为同一人，或者与大企业存在直接控股、管理关系的除外；；</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②符合中小企业划分标准的个体工商户，在政府采购活动中视同中小企业。</w:t>
      </w:r>
    </w:p>
    <w:p>
      <w:pPr>
        <w:pStyle w:val="16"/>
        <w:keepNext w:val="0"/>
        <w:keepLines w:val="0"/>
        <w:widowControl/>
        <w:suppressLineNumbers w:val="0"/>
        <w:spacing w:before="75" w:beforeAutospacing="0" w:after="75" w:afterAutospacing="0"/>
        <w:ind w:left="0" w:firstLine="240"/>
      </w:pPr>
      <w:r>
        <w:rPr>
          <w:rFonts w:hint="eastAsia" w:ascii="宋体" w:hAnsi="宋体" w:eastAsia="宋体" w:cs="宋体"/>
          <w:sz w:val="24"/>
          <w:szCs w:val="24"/>
        </w:rPr>
        <w:t>（2）在政府采购活动中，供应商提供的货物、工程或者服务符合下列情形的，享受本办法规定的中小企业扶持政策：</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①在货物采购项目中，货物由中小企业制造，即货物由中小企业生产且使用该中小企业商号或者注册商标；</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②在工程采购项目中，工程由中小企业承建，即工程施工单位为中小企业；</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③在服务采购项目中，服务由中小企业承接，即提供服务的人员为中小企业依照《中华人民共和国劳动合同法》 订立劳动合同的从业人员。</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在货物采购项目中，供应商提供的货物既有中小企业制造货物，也有大型企业制造货物的，不享受本办法规定的中小企业扶持政策。</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以联合体形式参加政府采购活动，联合体各方均为中小企业的，联合体视同中小企业。其中，联合体各方均为小微企业的，联合体视同小微企业。</w:t>
      </w:r>
    </w:p>
    <w:p>
      <w:pPr>
        <w:pStyle w:val="16"/>
        <w:keepNext w:val="0"/>
        <w:keepLines w:val="0"/>
        <w:widowControl/>
        <w:suppressLineNumbers w:val="0"/>
        <w:spacing w:before="75" w:beforeAutospacing="0" w:after="75" w:afterAutospacing="0"/>
        <w:ind w:left="0" w:firstLine="240"/>
      </w:pPr>
      <w:r>
        <w:rPr>
          <w:rFonts w:hint="eastAsia" w:ascii="宋体" w:hAnsi="宋体" w:eastAsia="宋体" w:cs="宋体"/>
          <w:sz w:val="24"/>
          <w:szCs w:val="24"/>
        </w:rPr>
        <w:t>（3）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①监狱企业参加采购活动时，应提供由省级以上监狱管理局、戒毒管理局（含新疆生产建设兵团）出具的属于监狱企业的证明文件。</w:t>
      </w:r>
    </w:p>
    <w:p>
      <w:pPr>
        <w:pStyle w:val="16"/>
        <w:keepNext w:val="0"/>
        <w:keepLines w:val="0"/>
        <w:widowControl/>
        <w:suppressLineNumbers w:val="0"/>
        <w:spacing w:before="75" w:beforeAutospacing="0" w:after="240" w:afterAutospacing="0"/>
        <w:ind w:left="0" w:firstLine="480"/>
      </w:pPr>
      <w:r>
        <w:rPr>
          <w:rFonts w:hint="eastAsia" w:ascii="宋体" w:hAnsi="宋体" w:eastAsia="宋体" w:cs="宋体"/>
          <w:sz w:val="24"/>
          <w:szCs w:val="24"/>
        </w:rPr>
        <w:t>②监狱企业视同小型、微型企业。</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（4）残疾人福利性单位指同时符合下列条件的单位：</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①安置的残疾人占本单位在职职工人数的比例不低于</w:t>
      </w:r>
      <w:r>
        <w:rPr>
          <w:rFonts w:hint="default" w:ascii="Calibri" w:hAnsi="Calibri" w:cs="Calibri"/>
          <w:sz w:val="24"/>
          <w:szCs w:val="24"/>
        </w:rPr>
        <w:t>25%</w:t>
      </w:r>
      <w:r>
        <w:rPr>
          <w:rFonts w:hint="eastAsia" w:ascii="宋体" w:hAnsi="宋体" w:eastAsia="宋体" w:cs="宋体"/>
          <w:sz w:val="24"/>
          <w:szCs w:val="24"/>
        </w:rPr>
        <w:t>（含</w:t>
      </w:r>
      <w:r>
        <w:rPr>
          <w:rFonts w:hint="default" w:ascii="Calibri" w:hAnsi="Calibri" w:cs="Calibri"/>
          <w:sz w:val="24"/>
          <w:szCs w:val="24"/>
        </w:rPr>
        <w:t>25%</w:t>
      </w:r>
      <w:r>
        <w:rPr>
          <w:rFonts w:hint="eastAsia" w:ascii="宋体" w:hAnsi="宋体" w:eastAsia="宋体" w:cs="宋体"/>
          <w:sz w:val="24"/>
          <w:szCs w:val="24"/>
        </w:rPr>
        <w:t>），并且安置的残疾人人数不少于</w:t>
      </w:r>
      <w:r>
        <w:rPr>
          <w:rFonts w:hint="default" w:ascii="Calibri" w:hAnsi="Calibri" w:cs="Calibri"/>
          <w:sz w:val="24"/>
          <w:szCs w:val="24"/>
        </w:rPr>
        <w:t>10</w:t>
      </w:r>
      <w:r>
        <w:rPr>
          <w:rFonts w:hint="eastAsia" w:ascii="宋体" w:hAnsi="宋体" w:eastAsia="宋体" w:cs="宋体"/>
          <w:sz w:val="24"/>
          <w:szCs w:val="24"/>
        </w:rPr>
        <w:t>人（含</w:t>
      </w:r>
      <w:r>
        <w:rPr>
          <w:rFonts w:hint="default" w:ascii="Calibri" w:hAnsi="Calibri" w:cs="Calibri"/>
          <w:sz w:val="24"/>
          <w:szCs w:val="24"/>
        </w:rPr>
        <w:t>10</w:t>
      </w:r>
      <w:r>
        <w:rPr>
          <w:rFonts w:hint="eastAsia" w:ascii="宋体" w:hAnsi="宋体" w:eastAsia="宋体" w:cs="宋体"/>
          <w:sz w:val="24"/>
          <w:szCs w:val="24"/>
        </w:rPr>
        <w:t>人）；</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②依法与安置的每位残疾人签订了一年以上（含一年）的劳动合同或服务协议；</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③为安置的每位残疾人按月足额缴纳了基本养老保险、基本医疗保险、失业保险、工伤保险和生育保险等社会保险费；</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④通过银行等金融机构向安置的每位残疾人，按月支付了不低于单位所在区县适用的经省级人民政府批准的月最低工资标准的工资；</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⑤提供本单位制造的货物、承担的工程或服务，或提供其他残疾人福利性单位制造的货物（不包括使用非残疾人福利性单位注册商标的货物）。</w:t>
      </w:r>
    </w:p>
    <w:p>
      <w:pPr>
        <w:pStyle w:val="16"/>
        <w:keepNext w:val="0"/>
        <w:keepLines w:val="0"/>
        <w:widowControl/>
        <w:suppressLineNumbers w:val="0"/>
        <w:spacing w:before="75" w:beforeAutospacing="0" w:after="75" w:afterAutospacing="0"/>
        <w:ind w:left="0" w:firstLine="480"/>
      </w:pPr>
      <w:r>
        <w:rPr>
          <w:rFonts w:hint="eastAsia" w:ascii="宋体" w:hAnsi="宋体" w:eastAsia="宋体" w:cs="宋体"/>
          <w:sz w:val="24"/>
          <w:szCs w:val="24"/>
        </w:rPr>
        <w:t>前款所称残疾人指法定劳动年龄内，持有《中华人民共和国残疾人证》或《中华人民共和国残疾军人证（1至</w:t>
      </w:r>
      <w:r>
        <w:rPr>
          <w:rFonts w:hint="default" w:ascii="Calibri" w:hAnsi="Calibri" w:cs="Calibri"/>
          <w:sz w:val="24"/>
          <w:szCs w:val="24"/>
        </w:rPr>
        <w:t>8</w:t>
      </w:r>
      <w:r>
        <w:rPr>
          <w:rFonts w:hint="eastAsia" w:ascii="宋体" w:hAnsi="宋体" w:eastAsia="宋体" w:cs="宋体"/>
          <w:sz w:val="24"/>
          <w:szCs w:val="24"/>
        </w:rPr>
        <w:t>级）》的自然人，包括具有劳动条件和劳动意愿的精神残疾人。在职职工人数是指与残疾人福利性单位建立劳动关系并依法签订劳动合同或服务协议的雇员人数。</w:t>
      </w:r>
    </w:p>
    <w:p>
      <w:pPr>
        <w:pStyle w:val="16"/>
        <w:keepNext w:val="0"/>
        <w:keepLines w:val="0"/>
        <w:widowControl/>
        <w:suppressLineNumbers w:val="0"/>
        <w:spacing w:before="75" w:beforeAutospacing="0" w:after="75" w:afterAutospacing="0"/>
        <w:ind w:left="0" w:firstLine="480"/>
      </w:pPr>
      <w:r>
        <w:rPr>
          <w:rStyle w:val="19"/>
          <w:rFonts w:hint="eastAsia" w:ascii="宋体" w:hAnsi="宋体" w:eastAsia="宋体" w:cs="宋体"/>
        </w:rPr>
        <w:t>※符合上述条件的残疾人福利性单位参加采购活动时，应提供《残疾人福利性单位声明函》，并对声明的真实性负责。残疾人福利性单位视同小型、微型企业。残疾人福利性单位属于小型、微型企业的，不重复享受政策。</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17.5信用记录指由财政部确定的有关网站提供的相关主体信用信息。信用记录的查询及使用应符合财政部文件（财库</w:t>
      </w:r>
      <w:r>
        <w:rPr>
          <w:rFonts w:hint="default" w:ascii="Calibri" w:hAnsi="Calibri" w:cs="Calibri"/>
          <w:spacing w:val="0"/>
          <w:sz w:val="24"/>
          <w:szCs w:val="24"/>
        </w:rPr>
        <w:t>[2016]125</w:t>
      </w:r>
      <w:r>
        <w:rPr>
          <w:rFonts w:hint="eastAsia" w:ascii="宋体" w:hAnsi="宋体" w:eastAsia="宋体" w:cs="宋体"/>
          <w:spacing w:val="0"/>
          <w:sz w:val="24"/>
          <w:szCs w:val="24"/>
        </w:rPr>
        <w:t>号）规定。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17.6为落实政府采购政策需满足的要求：详见招标文件第一章。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九、本项目的有关信息</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18、本项目的有关信息，包括但不限于：招标公告、更正公告（若有）、招标文件、招标文件的澄清或修改（若有）、中标公告、终止公告（若有）、废标公告（若有）等都将在招标文件载明的指定媒体发布。</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18.1指定媒体：详见招标文件第二章。</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18.2本项目的潜在投标人或投标人应随时关注指定媒体，否则产生不利后果由其自行承担。</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十、其他事项</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19、其他事项：详见招标文件第二章。</w:t>
      </w:r>
    </w:p>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第四章</w:t>
      </w:r>
      <w:r>
        <w:rPr>
          <w:rStyle w:val="19"/>
          <w:rFonts w:hint="eastAsia" w:ascii="宋体" w:hAnsi="宋体" w:eastAsia="宋体" w:cs="宋体"/>
          <w:spacing w:val="0"/>
          <w:sz w:val="31"/>
          <w:szCs w:val="31"/>
          <w:lang w:val="en-US" w:eastAsia="zh-CN"/>
        </w:rPr>
        <w:t xml:space="preserve"> </w:t>
      </w:r>
      <w:r>
        <w:rPr>
          <w:rStyle w:val="19"/>
          <w:rFonts w:hint="eastAsia" w:ascii="宋体" w:hAnsi="宋体" w:eastAsia="宋体" w:cs="宋体"/>
          <w:spacing w:val="0"/>
          <w:sz w:val="31"/>
          <w:szCs w:val="31"/>
        </w:rPr>
        <w:t>资格审查与评标</w:t>
      </w:r>
    </w:p>
    <w:p>
      <w:pPr>
        <w:pStyle w:val="16"/>
        <w:keepNext w:val="0"/>
        <w:keepLines w:val="0"/>
        <w:widowControl/>
        <w:suppressLineNumbers w:val="0"/>
        <w:spacing w:before="75" w:beforeAutospacing="0" w:after="75" w:afterAutospacing="0"/>
        <w:ind w:left="0" w:right="0" w:firstLine="0"/>
        <w:jc w:val="center"/>
      </w:pPr>
    </w:p>
    <w:p>
      <w:pPr>
        <w:pStyle w:val="16"/>
        <w:keepNext w:val="0"/>
        <w:keepLines w:val="0"/>
        <w:widowControl/>
        <w:suppressLineNumbers w:val="0"/>
        <w:spacing w:before="75" w:beforeAutospacing="0" w:after="75" w:afterAutospacing="0"/>
        <w:ind w:left="0" w:right="0" w:firstLine="0"/>
      </w:pP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一、资格审查</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1、开标结束后，由</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负责资格审查小组的组建及资格审查工作的组织。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1.1资格审查小组由</w:t>
      </w:r>
      <w:r>
        <w:rPr>
          <w:rFonts w:hint="default" w:ascii="Calibri" w:hAnsi="Calibri" w:cs="Calibri"/>
          <w:spacing w:val="0"/>
          <w:sz w:val="24"/>
          <w:szCs w:val="24"/>
        </w:rPr>
        <w:t>3</w:t>
      </w:r>
      <w:r>
        <w:rPr>
          <w:rFonts w:hint="eastAsia" w:ascii="宋体" w:hAnsi="宋体" w:eastAsia="宋体" w:cs="宋体"/>
          <w:spacing w:val="0"/>
          <w:sz w:val="24"/>
          <w:szCs w:val="24"/>
        </w:rPr>
        <w:t>人组成，并负责具体审查事务，其中：由采购人派出的采购人代表至少</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人，由</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派出的工作人员至少</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人，其余</w:t>
      </w:r>
      <w:r>
        <w:rPr>
          <w:rFonts w:hint="eastAsia" w:ascii="宋体" w:hAnsi="宋体" w:eastAsia="宋体" w:cs="宋体"/>
          <w:spacing w:val="0"/>
          <w:sz w:val="24"/>
          <w:szCs w:val="24"/>
          <w:u w:val="single"/>
        </w:rPr>
        <w:t>1</w:t>
      </w:r>
      <w:r>
        <w:rPr>
          <w:rFonts w:hint="eastAsia" w:ascii="宋体" w:hAnsi="宋体" w:eastAsia="宋体" w:cs="宋体"/>
          <w:spacing w:val="0"/>
          <w:sz w:val="24"/>
          <w:szCs w:val="24"/>
        </w:rPr>
        <w:t>人可为采购人代表或</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的工作人员。</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1.2资格审查的依据是招标文件和投标文件。</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1.3资格审查的范围及内容：投标文件（资格及资信证明部分），具体如下：</w:t>
      </w:r>
    </w:p>
    <w:p>
      <w:pPr>
        <w:pStyle w:val="16"/>
        <w:keepNext w:val="0"/>
        <w:keepLines w:val="0"/>
        <w:widowControl/>
        <w:suppressLineNumbers w:val="0"/>
      </w:pPr>
      <w:r>
        <w:rPr>
          <w:rFonts w:hint="eastAsia" w:ascii="宋体" w:hAnsi="宋体" w:eastAsia="宋体" w:cs="宋体"/>
          <w:sz w:val="24"/>
          <w:szCs w:val="24"/>
        </w:rPr>
        <w:t>  （1）</w:t>
      </w:r>
      <w:r>
        <w:rPr>
          <w:rFonts w:hint="eastAsia" w:ascii="宋体" w:hAnsi="宋体" w:eastAsia="宋体" w:cs="宋体"/>
          <w:spacing w:val="0"/>
        </w:rPr>
        <w:t>“投标函”；</w:t>
      </w:r>
      <w:r>
        <w:rPr>
          <w:rFonts w:hint="eastAsia" w:ascii="宋体" w:hAnsi="宋体" w:eastAsia="宋体" w:cs="宋体"/>
          <w:spacing w:val="0"/>
        </w:rPr>
        <w:br w:type="textWrapping"/>
      </w:r>
      <w:r>
        <w:rPr>
          <w:rFonts w:hint="eastAsia" w:ascii="宋体" w:hAnsi="宋体" w:eastAsia="宋体" w:cs="宋体"/>
          <w:spacing w:val="0"/>
        </w:rPr>
        <w:t>  （2）“投标人的资格及资信证明文件”</w:t>
      </w:r>
      <w:r>
        <w:rPr>
          <w:rFonts w:hint="eastAsia" w:ascii="宋体" w:hAnsi="宋体" w:eastAsia="宋体" w:cs="宋体"/>
          <w:spacing w:val="0"/>
        </w:rPr>
        <w:br w:type="textWrapping"/>
      </w:r>
      <w:r>
        <w:rPr>
          <w:rFonts w:hint="eastAsia" w:ascii="宋体" w:hAnsi="宋体" w:eastAsia="宋体" w:cs="宋体"/>
          <w:spacing w:val="0"/>
        </w:rPr>
        <w:t>   </w:t>
      </w:r>
      <w:r>
        <w:rPr>
          <w:rFonts w:hint="eastAsia" w:ascii="宋体" w:hAnsi="宋体" w:eastAsia="宋体" w:cs="宋体"/>
        </w:rPr>
        <w:t>①</w:t>
      </w:r>
      <w:r>
        <w:rPr>
          <w:rFonts w:hint="eastAsia" w:ascii="宋体" w:hAnsi="宋体" w:eastAsia="宋体" w:cs="宋体"/>
          <w:spacing w:val="0"/>
        </w:rPr>
        <w:t>一般资格证明文件：</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751"/>
        <w:gridCol w:w="458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Header/>
          <w:tblCellSpacing w:w="0" w:type="dxa"/>
        </w:trPr>
        <w:tc>
          <w:tcPr>
            <w:tcW w:w="22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c>
          <w:tcPr>
            <w:tcW w:w="2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描述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单位负责人授权书（若有）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企业（银行、保险、石油石化、电力、电信等行业除外）、事业单位和社会团体法人的“单位负责人”指法定代表人，即与实际提交的“营业执照等证明文件”载明的一致。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3、投标人（自然人除外）：若投标人代表为单位负责人授权的委托代理人，应提供本授权书；若投标人代表为单位负责人，应在此项下提交其身份证正反面复印件，可不提供本授权书。4、投标人为自然人的，可不填写本授权书。5、纸质投标文件正本中的本授权书（若有）应为原件。电子投标文件中的本授权书（若有）应为原件的扫描件。※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营业执照等证明文件</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2、投标人提供的相应证明材料复印件均应符合：内容完整、清晰、整洁，并由投标人加盖其单位公章。※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财务状况报告（财务报告、或资信证明、或投标担保函）</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提供的财务报告复印件（成立年限按照投标截止时间推算）应符合下列规定：1.1成立年限满1年及以上的投标人，提供经审计的上一年度的年度财务报告。1.2成立年限满半年但不足1年的投标人，提供该半年度中任一季度的季度财务报告或该半年度的半年度财务报告。※无法按照第1.1、1.2条规定提供财务报告复印件的投标人（包括但不限于：成立年限满1年及以上的投标人、成立年限满半年但不足1年的投标人、成立年限不足半年的投标人），应选择提供资信证明复印件或投标担保函复印件。 2、“财政部门认可的政府采购专业担保机构”应符合《财政部关于开展政府采购信用担保试点工作方案》（财库[2011]124号）的规定。3、投标人提供的相应证明材料复印件均应符合：内容完整、清晰、整洁，并由投标人加盖其单位公章。※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依法缴纳税收证明材料</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提供的税收凭据复印件应符合下列规定：1.1投标截止时间前（不含投标截止时间的当月）已依法缴纳税收的投标人，提供投标截止时间前六个月（不含投标截止时间的当月）中任一月份的税收凭据复印件。1.2投标截止时间的当月成立且已依法缴纳税收的投标人，提供投标截止时间当月的税收凭据复印件。1.3投标截止时间的当月成立但因税务机关原因导致其尚未依法缴纳税收的投标人，提供依法缴纳税收承诺书原件（格式自拟），该承诺书视同税收凭据。2、“依法缴纳税收证明材料”有欠缴记录的，视为未依法缴纳税收。3、投标人提供的相应证明材料复印件均应符合：内容完整、清晰、整洁，并由投标人加盖其单位公章。※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依法缴纳社会保障资金证明材料</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提供的社会保险凭据复印件应符合下列规定：1.1投标截止时间前（不含投标截止时间的当月）已依法缴纳社会保障资金的投标人，提供投标截止时间前六个月（不含投标截止时间的当月）中任一月份的社会保险凭据复印件。1.2投标截止时间的当月成立且已依法缴纳社会保障资金的投标人，提供投标截止时间当月的社会保险凭据复印件。1.3投标截止时间的当月成立但因税务机关/社会保障资金管理机关原因导致其尚未依法缴纳社会保障资金的投标人，提供依法缴纳社会保障资金承诺书原件（格式自拟），该承诺书视同社会保险凭据。2、“依法缴纳社会保障资金证明材料”有欠缴记录的，视为未依法缴纳社会保障资金。3、投标人提供的相应证明材料复印件均应符合：内容完整、清晰、整洁，并由投标人加盖其单位公章。※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具备履行合同所必需设备和专业技术能力的声明函（若有）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招标文件未要求投标人提供“具备履行合同所必需的设备和专业技术能力专项证明材料”的，投标人应提供本声明函。2、招标文件要求投标人提供“具备履行合同所必需的设备和专业技术能力专项证明材料”的，投标人可不提供本声明函。3、纸质投标文件正本中的本声明函（若有）应为原件。※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参加采购活动前三年内在经营活动中没有重大违法记录书面声明</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重大违法记录”指投标人因违法经营受到刑事处罚或责令停产停业、吊销许可证或执照、较大数额罚款等行政处罚。2、无法提供有效期内检察机关行贿犯罪档案查询结果告知函的，也应对近三年无行贿犯罪记录进行声明。3、纸质投标文件正本中的本声明应为原件。※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信用记录查询结果</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应在招标文件要求的截止时点前分别通过“信用中国”网站（www.creditchina.gov.cn）、中国政府采购网（www.ccgp.gov.cn）查询并打印相应的信用记录，投标人提供的查询结果应为其通过上述网站获取的信用信息查询结果原始页面的打印件（或截图）。※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中小企业声明函（专门面向中小企业或小型、微型企业适用，若有）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应认真对照《工业和信息化部、国家统计局、国家发展和改革委员会、财政部关于印发中小企业划型标准规定的通知》（工信部联企业[2011]300号）规定的划分标准，并按照《国家统计局关于印发统计上大中小微型企业划分办法的通知》（国统字[2011]75号）规定准确划分企业类型。2、投标人为监狱企业的，可不填写本声明函，根据其提供的由省级以上监狱管理局、戒毒管理局（含新疆生产建设兵团）出具的属于监狱企业的证明文件进行认定，监狱企业视同小型、微型企业。3、投标人为残疾人福利性单位的，可不填写本声明函，根据其提供的《残疾人福利性单位声明函》进行认定，残疾人福利性单位视同小型、微型企业。4、纸质投标文件正本中的本声明函（若有）应为原件。※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联合体协议（若有）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招标文件接受联合体投标且投标人为联合体的，投标人应提供本协议；否则无须提供。2、本协议由委托代理人签字或盖章的，应按照招标文件第七章载明的格式提供“单位负责人授权书”。3、纸质投标文件正本中的本协议（若有）应为原件。※投标人应按照招标文件第七章规定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检察机关行贿犯罪档案查询结果告知函（若有）</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未提供行贿犯罪档案查询结果或查询结果表明投标人有行贿犯罪记录的，投标无效。2、无法提供有效期内检察机关行贿犯罪档案查询结果告知函的，也应对近三年无行贿犯罪记录进行声明。3、告知函应在有效期内且内容完整、清晰、整洁，否则投标无效。4、有效期内的告知函复印件（含扫描件）及符合招标文件第七章规定的打印件（或截图），无论内容中是否注明“复印件无效”，均视同有效。5、无法获取有效期内检察机关行贿犯罪档案查询结果告知函的，应在a7《参加采购活动前三年内在经营活动中没有重大违法记录书面声明》中对近三年无行贿犯罪记录进行声明。※投标人应按照招标文件第七章规定提供。</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hint="eastAsia" w:ascii="宋体" w:hAnsi="宋体" w:eastAsia="宋体" w:cs="宋体"/>
          <w:spacing w:val="0"/>
          <w:kern w:val="0"/>
          <w:sz w:val="24"/>
          <w:szCs w:val="24"/>
          <w:lang w:val="en-US" w:eastAsia="zh-CN" w:bidi="ar"/>
        </w:rPr>
        <w:t>   ②.其他资格证明文件：</w:t>
      </w:r>
    </w:p>
    <w:p>
      <w:pPr>
        <w:pStyle w:val="16"/>
        <w:keepNext w:val="0"/>
        <w:keepLines w:val="0"/>
        <w:widowControl/>
        <w:suppressLineNumbers w:val="0"/>
        <w:spacing w:before="75" w:beforeAutospacing="0" w:after="75" w:afterAutospacing="0"/>
        <w:ind w:left="0" w:right="0" w:firstLine="480"/>
      </w:pPr>
      <w:r>
        <w:rPr>
          <w:rStyle w:val="19"/>
          <w:spacing w:val="0"/>
          <w:sz w:val="24"/>
          <w:szCs w:val="24"/>
        </w:rPr>
        <w:t>包：1</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751"/>
        <w:gridCol w:w="458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22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c>
          <w:tcPr>
            <w:tcW w:w="275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描述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执行本合同包所需的设备及专业技术能力特别要求(本文件中其他说明与此处不一致的，以此处为准)</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提供具备履行合同所必需设备和专业技术能力的声明函。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信用记录查询情况(本文件中描述与此处不一致的，以此处为准)</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提供参加政府采购活动前未被列入失信被执行人、重大税收违法案件当事人名单、政府采购严重违法失信行为记录名单的书面声明。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《廉政承诺书》</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1、投标人需在投标文件资格及资信部分提供《廉政承诺书》。2、纸质投标文件正本中的承诺书应为原件。电子投标文件中的承诺书应为原件的扫描件。※投标人应按照采购文件相关附件提供。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《安全保密责任书》</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1、投标人需在投标文件资格及资信部分提供《安全保密责任书》。2、纸质投标文件正本中的责任书应为原件。电子投标文件中的责任书应为原件的扫描件。※投标人应按照采购文件相关附件提供。</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本项目专门面向中小企业采购或大型企业须将本项目采购合同包分包给一家或多家中小企业</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①1、投标人提供的服务应符合《政府采购促进中小企业发展管理办法》(财库〔2020〕46号) 第四条规定的情形，且应当提供《政府采购促进中小企业发展管理办法》(财库〔2020〕46号)规定的《中小企业声明函》， 格式见采购文件相关附件。 2、投标人为监狱企业的视同中小企业，可不提供以上第1材料，但应当提供由省级以上监狱管理局、戒毒管理局(含新疆生产建设兵团)出具的属于监狱企业的证明文件。 3、投标人为残疾人福利性单位的视同中小企业，可不提供以上第1点材料，但应当提供《残疾人福利性单位声明函》，格式见第五章《响应文件格式》附件。 4、采购标的对应的中小企业划分标准所属行业为软件和信息技术服务业。②根据财政部、工业和信息化部印发的《关于印发&lt;政府采购促进中小企业发展管理办法&gt;的通知》(财库[2020]46号)规定，获得本项目采购合同的供应商应将本项目采购合同分包给一家或多家中小企业，分包意向协议中，中小企业的合同份额须占到合同总金额3%及以上，其中预留给小微企业的比例不低于60%。 投标人须按上述要求提供分包意向承诺(投标人为中小企业的则无需提供此项)。</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hint="eastAsia" w:ascii="宋体" w:hAnsi="宋体" w:eastAsia="宋体" w:cs="宋体"/>
          <w:spacing w:val="0"/>
          <w:kern w:val="0"/>
          <w:sz w:val="24"/>
          <w:szCs w:val="24"/>
          <w:lang w:val="en-US" w:eastAsia="zh-CN" w:bidi="ar"/>
        </w:rPr>
        <w:t>  （3）投标保证金。</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1.4有下列情形之一的，</w:t>
      </w:r>
      <w:r>
        <w:rPr>
          <w:rStyle w:val="19"/>
          <w:rFonts w:hint="eastAsia" w:ascii="宋体" w:hAnsi="宋体" w:eastAsia="宋体" w:cs="宋体"/>
          <w:spacing w:val="0"/>
          <w:sz w:val="24"/>
          <w:szCs w:val="24"/>
        </w:rPr>
        <w:t>资格审查不合格：</w:t>
      </w:r>
      <w:r>
        <w:rPr>
          <w:rStyle w:val="19"/>
          <w:rFonts w:hint="eastAsia" w:ascii="宋体" w:hAnsi="宋体" w:eastAsia="宋体" w:cs="宋体"/>
          <w:spacing w:val="0"/>
          <w:sz w:val="24"/>
          <w:szCs w:val="24"/>
        </w:rPr>
        <w:br w:type="textWrapping"/>
      </w:r>
      <w:r>
        <w:rPr>
          <w:rFonts w:hint="eastAsia" w:ascii="宋体" w:hAnsi="宋体" w:eastAsia="宋体" w:cs="宋体"/>
        </w:rPr>
        <w:t>  （1）一般情形：</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未按照招标文件规定提交投标人的资格及资信文件</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未按照招标文件规定提交投标保证金</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hint="eastAsia" w:ascii="宋体" w:hAnsi="宋体" w:eastAsia="宋体" w:cs="宋体"/>
          <w:kern w:val="0"/>
          <w:sz w:val="24"/>
          <w:szCs w:val="24"/>
          <w:lang w:val="en-US" w:eastAsia="zh-CN" w:bidi="ar"/>
        </w:rPr>
        <w:t>  （2）本项目规定的其他情形：</w:t>
      </w:r>
    </w:p>
    <w:p>
      <w:pPr>
        <w:pStyle w:val="16"/>
        <w:keepNext w:val="0"/>
        <w:keepLines w:val="0"/>
        <w:widowControl/>
        <w:suppressLineNumbers w:val="0"/>
        <w:ind w:left="0" w:firstLine="480"/>
      </w:pPr>
      <w:r>
        <w:rPr>
          <w:rStyle w:val="19"/>
        </w:rPr>
        <w:t>包：1</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未按照招标文件规定提供具备履行合同所必需设备和专业技术能力的声明函</w:t>
            </w:r>
          </w:p>
        </w:tc>
      </w:tr>
    </w:tbl>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1.5若本项目接受联合体投标且投标人为联合体，联合体中有同类资质的供应商按照联合体分工承担相同工作的，应先按照资质等级较低的供应商确定资质等级，再按照本章第</w:t>
      </w:r>
      <w:r>
        <w:rPr>
          <w:rFonts w:hint="default" w:ascii="Calibri" w:hAnsi="Calibri" w:cs="Calibri"/>
          <w:spacing w:val="0"/>
          <w:sz w:val="24"/>
          <w:szCs w:val="24"/>
        </w:rPr>
        <w:t>1.2</w:t>
      </w:r>
      <w:r>
        <w:rPr>
          <w:rFonts w:hint="eastAsia" w:ascii="宋体" w:hAnsi="宋体" w:eastAsia="宋体" w:cs="宋体"/>
          <w:spacing w:val="0"/>
          <w:sz w:val="24"/>
          <w:szCs w:val="24"/>
        </w:rPr>
        <w:t>、</w:t>
      </w:r>
      <w:r>
        <w:rPr>
          <w:rFonts w:hint="default" w:ascii="Calibri" w:hAnsi="Calibri" w:cs="Calibri"/>
          <w:spacing w:val="0"/>
          <w:sz w:val="24"/>
          <w:szCs w:val="24"/>
        </w:rPr>
        <w:t>1.3</w:t>
      </w:r>
      <w:r>
        <w:rPr>
          <w:rFonts w:hint="eastAsia" w:ascii="宋体" w:hAnsi="宋体" w:eastAsia="宋体" w:cs="宋体"/>
          <w:spacing w:val="0"/>
          <w:sz w:val="24"/>
          <w:szCs w:val="24"/>
        </w:rPr>
        <w:t>、</w:t>
      </w:r>
      <w:r>
        <w:rPr>
          <w:rFonts w:hint="default" w:ascii="Calibri" w:hAnsi="Calibri" w:cs="Calibri"/>
          <w:spacing w:val="0"/>
          <w:sz w:val="24"/>
          <w:szCs w:val="24"/>
        </w:rPr>
        <w:t>1.4</w:t>
      </w:r>
      <w:r>
        <w:rPr>
          <w:rFonts w:hint="eastAsia" w:ascii="宋体" w:hAnsi="宋体" w:eastAsia="宋体" w:cs="宋体"/>
          <w:spacing w:val="0"/>
          <w:sz w:val="24"/>
          <w:szCs w:val="24"/>
        </w:rPr>
        <w:t>条规定进行资格审查。</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2、资格审查情况不得私自外泄，有关信息由</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统一对外发布。</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3、资格审查合格的投标人不足三家的，不进行评标。同时，本次采购活动结束，</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将依法组织后续采购活动（包括但不限于：重新招标、采用其他方式采购等）。</w:t>
      </w:r>
    </w:p>
    <w:p>
      <w:pPr>
        <w:pStyle w:val="16"/>
        <w:keepNext w:val="0"/>
        <w:keepLines w:val="0"/>
        <w:widowControl/>
        <w:suppressLineNumbers w:val="0"/>
        <w:spacing w:before="75" w:beforeAutospacing="0" w:after="75" w:afterAutospacing="0"/>
        <w:ind w:left="0" w:right="0" w:firstLine="0"/>
      </w:pPr>
      <w:r>
        <w:rPr>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1"/>
      </w:pPr>
      <w:r>
        <w:rPr>
          <w:rStyle w:val="19"/>
          <w:rFonts w:hint="eastAsia" w:ascii="宋体" w:hAnsi="宋体" w:eastAsia="宋体" w:cs="宋体"/>
          <w:spacing w:val="0"/>
          <w:sz w:val="24"/>
          <w:szCs w:val="24"/>
        </w:rPr>
        <w:t>二、评标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4、</w:t>
      </w:r>
      <w:r>
        <w:rPr>
          <w:rFonts w:hint="eastAsia" w:ascii="宋体" w:hAnsi="宋体" w:eastAsia="宋体" w:cs="宋体"/>
        </w:rPr>
        <w:t>资格审查结束后，由</w:t>
      </w:r>
      <w:r>
        <w:rPr>
          <w:rFonts w:hint="eastAsia" w:ascii="宋体" w:hAnsi="宋体" w:eastAsia="宋体" w:cs="宋体"/>
          <w:spacing w:val="0"/>
        </w:rPr>
        <w:t>福建美环招标代理有限公司负责评标委员会的组建及评标工作的组织。</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5、评标委员会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5.1评标委员会由采购人代表和评标专家两部分共</w:t>
      </w:r>
      <w:r>
        <w:rPr>
          <w:rFonts w:hint="eastAsia" w:ascii="宋体" w:hAnsi="宋体" w:eastAsia="宋体" w:cs="宋体"/>
          <w:spacing w:val="0"/>
          <w:sz w:val="24"/>
          <w:szCs w:val="24"/>
          <w:u w:val="single"/>
        </w:rPr>
        <w:t>7</w:t>
      </w:r>
      <w:r>
        <w:rPr>
          <w:rFonts w:hint="eastAsia" w:ascii="宋体" w:hAnsi="宋体" w:eastAsia="宋体" w:cs="宋体"/>
          <w:spacing w:val="0"/>
          <w:sz w:val="24"/>
          <w:szCs w:val="24"/>
        </w:rPr>
        <w:t>人（以下简称“评委”）组成，其中：由采购人派出的采购人代表</w:t>
      </w:r>
      <w:r>
        <w:rPr>
          <w:rFonts w:hint="eastAsia" w:ascii="宋体" w:hAnsi="宋体" w:eastAsia="宋体" w:cs="宋体"/>
          <w:spacing w:val="0"/>
          <w:sz w:val="24"/>
          <w:szCs w:val="24"/>
          <w:u w:val="single"/>
        </w:rPr>
        <w:t>2</w:t>
      </w:r>
      <w:r>
        <w:rPr>
          <w:rFonts w:hint="eastAsia" w:ascii="宋体" w:hAnsi="宋体" w:eastAsia="宋体" w:cs="宋体"/>
          <w:spacing w:val="0"/>
          <w:sz w:val="24"/>
          <w:szCs w:val="24"/>
        </w:rPr>
        <w:t>人，由福建省政府采购评审专家库产生的评标专家</w:t>
      </w:r>
      <w:r>
        <w:rPr>
          <w:rFonts w:hint="eastAsia" w:ascii="宋体" w:hAnsi="宋体" w:eastAsia="宋体" w:cs="宋体"/>
          <w:spacing w:val="0"/>
          <w:sz w:val="24"/>
          <w:szCs w:val="24"/>
          <w:u w:val="single"/>
        </w:rPr>
        <w:t>5</w:t>
      </w:r>
      <w:r>
        <w:rPr>
          <w:rFonts w:hint="eastAsia" w:ascii="宋体" w:hAnsi="宋体" w:eastAsia="宋体" w:cs="宋体"/>
          <w:spacing w:val="0"/>
          <w:sz w:val="24"/>
          <w:szCs w:val="24"/>
        </w:rPr>
        <w:t>人。</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5.2评标委员会负责具体评标事务，并按照下列原则依法独立履行有关职责：</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（1）评标应保护国家利益、社会公共利益和各方当事人合法权益，提高采购效益，保证项目质量。</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（2）评标应遵循公平、公正、科学、严谨和择优原则。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（3）评标的依据是招标文件和投标文件。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（4）应按照招标文件规定推荐中标候选人或确定中标人。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（5）评标应遵守下列评标纪律：</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①评标情况不得私自外泄，有关信息由</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统一对外发布。</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②对</w:t>
      </w:r>
      <w:r>
        <w:rPr>
          <w:rFonts w:hint="eastAsia" w:ascii="宋体" w:hAnsi="宋体" w:eastAsia="宋体" w:cs="宋体"/>
          <w:spacing w:val="0"/>
          <w:sz w:val="24"/>
          <w:szCs w:val="24"/>
          <w:u w:val="single"/>
        </w:rPr>
        <w:t>福建美环招标代理有限公司</w:t>
      </w:r>
      <w:r>
        <w:rPr>
          <w:rFonts w:hint="eastAsia" w:ascii="宋体" w:hAnsi="宋体" w:eastAsia="宋体" w:cs="宋体"/>
          <w:spacing w:val="0"/>
          <w:sz w:val="24"/>
          <w:szCs w:val="24"/>
        </w:rPr>
        <w:t>或投标人提供的要求保密的资料，不得摘记翻印和外传。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③不得收受投标人或有关人员的任何礼物，不得串联鼓动其他人袒护某投标人。若与投标人存在利害关系，则应主动声明并回避。</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④全体评委应按照招标文件规定进行评标，一切认定事项应查有实据且不得弄虚作假。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⑤评标中应充分发扬民主，推荐中标候选人或确定中标人后要服从评标报告。</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※对违反评标纪律的评委，将取消其评委资格，对评标工作造成严重损失者将予以通报批评乃至追究法律责任。</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6、评标程序</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6.1评标前的准备工作</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（1）全体评委应认真审阅招标文件，了解评委应履行或遵守的职责、义务和评标纪律。</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（2）参加评标委员会的采购人代表可对本项目的背景和采购需求进行介绍，介绍材料应以书面形式提交（随采购文件一并存档），介绍内容不得含有歧视性、倾向性意见，不得超出招标文件所述范围。</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6.2符合性审查</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（1）评标委员会依据招标文件的实质性要求，对通过资格审查的投标文件进行符合性审查，以确定其是否满足招标文件的实质性要求。</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（2）满足招标文件的实质性要求指投标文件对招标文件实质性要求的响应不存在重大偏差或保留。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评标委员会审查判断投标文件是否满足招标文件的实质性要求仅基于投标文件本身而不寻求其他的外部证据。未满足招标文件实质性要求的投标文件将被评标委员会否决（即符合性审查不合格），被否决的投标文件不能通过补充、修改（澄清、说明或补正）等方式重新成为满足招标文件实质性要求的投标文件。</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（5）评标委员会对所有投标人都执行相同的程序和标准。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（6）有下列情形之一的，</w:t>
      </w:r>
      <w:r>
        <w:rPr>
          <w:rStyle w:val="19"/>
          <w:rFonts w:hint="eastAsia" w:ascii="宋体" w:hAnsi="宋体" w:eastAsia="宋体" w:cs="宋体"/>
          <w:spacing w:val="0"/>
          <w:sz w:val="24"/>
          <w:szCs w:val="24"/>
        </w:rPr>
        <w:t>符合性审查不合格：</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①项目一般情形：</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违反招标文件中载明“投标无效”条款的规定；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属于招标文件第三章第10.12条规定的投标无效情形；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投标文件对招标文件实质性要求的响应存在重大偏离或保留。</w:t>
            </w:r>
          </w:p>
        </w:tc>
      </w:tr>
    </w:tbl>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②本项目规定的其他情形：</w:t>
      </w:r>
      <w:r>
        <w:rPr>
          <w:rFonts w:hint="eastAsia" w:ascii="宋体" w:hAnsi="宋体" w:eastAsia="宋体" w:cs="宋体"/>
          <w:spacing w:val="0"/>
          <w:sz w:val="24"/>
          <w:szCs w:val="24"/>
        </w:rPr>
        <w:br w:type="textWrapping"/>
      </w:r>
      <w:r>
        <w:rPr>
          <w:rFonts w:hint="eastAsia" w:ascii="宋体" w:hAnsi="宋体" w:eastAsia="宋体" w:cs="宋体"/>
          <w:spacing w:val="0"/>
          <w:sz w:val="24"/>
          <w:szCs w:val="24"/>
        </w:rPr>
        <w:t>包：1</w:t>
      </w:r>
      <w:r>
        <w:rPr>
          <w:rFonts w:hint="eastAsia" w:ascii="宋体" w:hAnsi="宋体" w:eastAsia="宋体" w:cs="宋体"/>
          <w:spacing w:val="0"/>
          <w:sz w:val="24"/>
          <w:szCs w:val="24"/>
        </w:rPr>
        <w:br w:type="textWrapping"/>
      </w:r>
      <w:r>
        <w:rPr>
          <w:rFonts w:hint="eastAsia" w:ascii="宋体" w:hAnsi="宋体" w:eastAsia="宋体" w:cs="宋体"/>
          <w:spacing w:val="0"/>
          <w:sz w:val="24"/>
          <w:szCs w:val="24"/>
        </w:rPr>
        <w:t>包一般情形</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未按照招标文件规定要求签署、盖章的；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投标文件载明的招标项目交付时间超过招标文件规定或未载明招标项目交付时间的；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不符合招标文件中规定的实质性要求和条件、无效投标条款的；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投标文件组成不符合招标文件要求的；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一个投标人不止投一个标；</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属于招标文件规定的符合性审查不合格情形；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属于招标文件规定评标委员会应否决其投标的情形；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投标文件的资格及资信证明部分中出现报价部分的全部或部分的投标报价信息(或组成资料)。</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技术符合性</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未按照招标文件规定要求签署、盖章的；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不符合招标文件中规定的实质性要求和条件、无效投标条款的；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属于招标文件规定的符合性检查不合格情形；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属于招标文件规定评标委员会应否决其投标的情形；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投标文件的技术部分中出现报价部分的全部或部分的投标报价信息(或组成资料)；</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根据闽财购〔2010〕28号文件规定，若投标人的技术部分实际得分少于招标文件设定的技术部分总分50%，即视为技术部分未实质性响应招标文件要求，按无效标处理。</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商务符合性</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833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5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明细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未按照招标文件规定要求签署、盖章的；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投标文件载明的招标项目交付时间超过招标文件规定或未载明招标项目交付时间的；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属于招标文件规定的符合性检查不合格情形；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不符合招标文件中规定的实质性要求和条件、无效投标条款的；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属于招标文件规定评标委员会应否决其投标的情形；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投标文件的商务部分中出现报价部分的全部或部分的投标报价信息(或组成资料)；</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招标文件第五章“三、商务条件”中内容出负偏离的，按无效投标处理。</w:t>
            </w:r>
          </w:p>
        </w:tc>
      </w:tr>
    </w:tbl>
    <w:p>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附加符合性</w:t>
      </w:r>
      <w:r>
        <w:rPr>
          <w:rFonts w:ascii="宋体" w:hAnsi="宋体" w:eastAsia="宋体" w:cs="宋体"/>
          <w:kern w:val="0"/>
          <w:sz w:val="24"/>
          <w:szCs w:val="24"/>
          <w:lang w:val="en-US" w:eastAsia="zh-CN" w:bidi="ar"/>
        </w:rPr>
        <w:br w:type="textWrapping"/>
      </w:r>
      <w:r>
        <w:rPr>
          <w:rStyle w:val="19"/>
          <w:rFonts w:ascii="宋体" w:hAnsi="宋体" w:eastAsia="宋体" w:cs="宋体"/>
          <w:kern w:val="0"/>
          <w:sz w:val="24"/>
          <w:szCs w:val="24"/>
          <w:lang w:val="en-US" w:eastAsia="zh-CN" w:bidi="ar"/>
        </w:rPr>
        <w:t>         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价格符合性</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6.3澄清有关问题</w:t>
      </w:r>
    </w:p>
    <w:p>
      <w:pPr>
        <w:pStyle w:val="16"/>
        <w:keepNext w:val="0"/>
        <w:keepLines w:val="0"/>
        <w:widowControl/>
        <w:suppressLineNumbers w:val="0"/>
        <w:spacing w:before="75" w:beforeAutospacing="0" w:after="75" w:afterAutospacing="0"/>
        <w:ind w:left="0" w:right="0" w:firstLine="420"/>
      </w:pPr>
      <w:r>
        <w:rPr>
          <w:rFonts w:hint="eastAsia" w:ascii="宋体" w:hAnsi="宋体" w:eastAsia="宋体" w:cs="宋体"/>
          <w:spacing w:val="0"/>
          <w:sz w:val="24"/>
          <w:szCs w:val="24"/>
        </w:rPr>
        <w:t>（1）对通过符合性审查的投标文件中含义不明确、同类问题表述不一致或有明显文字和计算错误的内容，评标委员会将以书面形式要求投标人作出必要的澄清、说明或补正。</w:t>
      </w:r>
    </w:p>
    <w:p>
      <w:pPr>
        <w:pStyle w:val="16"/>
        <w:keepNext w:val="0"/>
        <w:keepLines w:val="0"/>
        <w:widowControl/>
        <w:suppressLineNumbers w:val="0"/>
        <w:spacing w:before="75" w:beforeAutospacing="0" w:after="75" w:afterAutospacing="0"/>
        <w:ind w:left="0" w:right="0" w:firstLine="420"/>
      </w:pPr>
      <w:r>
        <w:rPr>
          <w:rFonts w:hint="eastAsia" w:ascii="宋体" w:hAnsi="宋体" w:eastAsia="宋体" w:cs="宋体"/>
          <w:spacing w:val="0"/>
          <w:sz w:val="24"/>
          <w:szCs w:val="24"/>
        </w:rPr>
        <w:t>（2）投标人的澄清、说明或补正应由投标人代表在评标委员会规定的时间内（一般在半个小时左右，具体要求将根据实际情况在澄清通知中约定）以书面形式向评标委员会提交，前述澄清、说明或补正不得超出投标文件的范围或改变投标文件的实质性内容。若投标人未按照前述规定向评标委员会提交书面澄清、说明或补正，则评标委员会将按照不利于投标人的内容进行认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（3）投标文件报价出现前后不一致的，除招标文件另有规定外，按照下列规定修正：</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①开标一览表内容与投标文件中相应内容不一致的，以开标一览表为准；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②大写金额和小写金额不一致的，以大写金额为准；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③单价金额小数点或百分比有明显错位的，以开标一览表的总价为准，并修改单价；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④总价金额与按照单价汇总金额不一致的，以单价金额计算结果为准。</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※同时出现两种以上不一致的，按照前款规定的顺序修正。修正后的报价应按照本章第</w:t>
      </w:r>
      <w:r>
        <w:rPr>
          <w:rStyle w:val="19"/>
          <w:rFonts w:hint="default" w:ascii="Calibri" w:hAnsi="Calibri" w:cs="Calibri"/>
          <w:spacing w:val="0"/>
          <w:sz w:val="24"/>
          <w:szCs w:val="24"/>
        </w:rPr>
        <w:t>6.3</w:t>
      </w:r>
      <w:r>
        <w:rPr>
          <w:rStyle w:val="19"/>
          <w:rFonts w:hint="eastAsia" w:ascii="宋体" w:hAnsi="宋体" w:eastAsia="宋体" w:cs="宋体"/>
          <w:spacing w:val="0"/>
          <w:sz w:val="24"/>
          <w:szCs w:val="24"/>
        </w:rPr>
        <w:t>条第（</w:t>
      </w:r>
      <w:r>
        <w:rPr>
          <w:rStyle w:val="19"/>
          <w:rFonts w:hint="default" w:ascii="Calibri" w:hAnsi="Calibri" w:cs="Calibri"/>
          <w:spacing w:val="0"/>
          <w:sz w:val="24"/>
          <w:szCs w:val="24"/>
        </w:rPr>
        <w:t>1</w:t>
      </w:r>
      <w:r>
        <w:rPr>
          <w:rStyle w:val="19"/>
          <w:rFonts w:hint="eastAsia" w:ascii="宋体" w:hAnsi="宋体" w:eastAsia="宋体" w:cs="宋体"/>
          <w:spacing w:val="0"/>
          <w:sz w:val="24"/>
          <w:szCs w:val="24"/>
        </w:rPr>
        <w:t>）、（</w:t>
      </w:r>
      <w:r>
        <w:rPr>
          <w:rStyle w:val="19"/>
          <w:rFonts w:hint="default" w:ascii="Calibri" w:hAnsi="Calibri" w:cs="Calibri"/>
          <w:spacing w:val="0"/>
          <w:sz w:val="24"/>
          <w:szCs w:val="24"/>
        </w:rPr>
        <w:t>2</w:t>
      </w:r>
      <w:r>
        <w:rPr>
          <w:rStyle w:val="19"/>
          <w:rFonts w:hint="eastAsia" w:ascii="宋体" w:hAnsi="宋体" w:eastAsia="宋体" w:cs="宋体"/>
          <w:spacing w:val="0"/>
          <w:sz w:val="24"/>
          <w:szCs w:val="24"/>
        </w:rPr>
        <w:t>）款规定经投标人确认后产生约束力，投标人不确认的，其投标无效。</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（4）关于细微偏差</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细微偏差指投标文件实质性响应招标文件要求，但在个别地方存在漏项或提供了不完整的技术信息和数据等情况，并且补正这些遗漏或不完整不会对其他投标人造成不公平的结果。细微偏差不影响投标文件的有效性。</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②评标委员会将以书面形式要求存在细微偏差的投标人在评标委员会规定的时间内予以补正。若无法补正，则评标委员会将按照不利于投标人的内容进行认定。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（5）关于投标描述（即投标文件中描述的内容）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①投标描述前后不一致且不涉及证明材料的：按照本章第</w:t>
      </w:r>
      <w:r>
        <w:rPr>
          <w:rFonts w:hint="default" w:ascii="Calibri" w:hAnsi="Calibri" w:cs="Calibri"/>
          <w:spacing w:val="0"/>
          <w:sz w:val="24"/>
          <w:szCs w:val="24"/>
        </w:rPr>
        <w:t>6.3</w:t>
      </w:r>
      <w:r>
        <w:rPr>
          <w:rFonts w:hint="eastAsia" w:ascii="宋体" w:hAnsi="宋体" w:eastAsia="宋体" w:cs="宋体"/>
          <w:spacing w:val="0"/>
          <w:sz w:val="24"/>
          <w:szCs w:val="24"/>
        </w:rPr>
        <w:t>条第（</w:t>
      </w:r>
      <w:r>
        <w:rPr>
          <w:rFonts w:hint="default" w:ascii="Calibri" w:hAnsi="Calibri" w:cs="Calibri"/>
          <w:spacing w:val="0"/>
          <w:sz w:val="24"/>
          <w:szCs w:val="24"/>
        </w:rPr>
        <w:t>1</w:t>
      </w:r>
      <w:r>
        <w:rPr>
          <w:rFonts w:hint="eastAsia" w:ascii="宋体" w:hAnsi="宋体" w:eastAsia="宋体" w:cs="宋体"/>
          <w:spacing w:val="0"/>
          <w:sz w:val="24"/>
          <w:szCs w:val="24"/>
        </w:rPr>
        <w:t>）、（</w:t>
      </w:r>
      <w:r>
        <w:rPr>
          <w:rFonts w:hint="default" w:ascii="Calibri" w:hAnsi="Calibri" w:cs="Calibri"/>
          <w:spacing w:val="0"/>
          <w:sz w:val="24"/>
          <w:szCs w:val="24"/>
        </w:rPr>
        <w:t>2</w:t>
      </w:r>
      <w:r>
        <w:rPr>
          <w:rFonts w:hint="eastAsia" w:ascii="宋体" w:hAnsi="宋体" w:eastAsia="宋体" w:cs="宋体"/>
          <w:spacing w:val="0"/>
          <w:sz w:val="24"/>
          <w:szCs w:val="24"/>
        </w:rPr>
        <w:t>）款规定执行。</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②投标描述与证明材料不一致或多份证明材料之间不一致的：</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a.评标委员会将要求投标人进行书面澄清，并按照不利于投标人的内容进行评标。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6.4比较与评价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（1）按照本章第</w:t>
      </w:r>
      <w:r>
        <w:rPr>
          <w:rFonts w:hint="default" w:ascii="Calibri" w:hAnsi="Calibri" w:cs="Calibri"/>
          <w:spacing w:val="0"/>
          <w:sz w:val="24"/>
          <w:szCs w:val="24"/>
        </w:rPr>
        <w:t>7</w:t>
      </w:r>
      <w:r>
        <w:rPr>
          <w:rFonts w:hint="eastAsia" w:ascii="宋体" w:hAnsi="宋体" w:eastAsia="宋体" w:cs="宋体"/>
          <w:spacing w:val="0"/>
          <w:sz w:val="24"/>
          <w:szCs w:val="24"/>
        </w:rPr>
        <w:t>条载明的评标方法和标准，对符合性审查合格的投标文件进行比较与评价。</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（2）关于相同品牌产品</w:t>
      </w:r>
      <w:r>
        <w:rPr>
          <w:rStyle w:val="19"/>
          <w:rFonts w:hint="eastAsia" w:ascii="宋体" w:hAnsi="宋体" w:eastAsia="宋体" w:cs="宋体"/>
          <w:spacing w:val="0"/>
          <w:sz w:val="24"/>
          <w:szCs w:val="24"/>
        </w:rPr>
        <w:t>（政府采购服务类项目不适用本条款规定）</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a.招标文件规定的方式：</w:t>
      </w:r>
      <w:r>
        <w:rPr>
          <w:spacing w:val="0"/>
          <w:sz w:val="24"/>
          <w:szCs w:val="24"/>
          <w:u w:val="single"/>
        </w:rPr>
        <w:t>无。</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b.招标文件未规定的，采取随机抽取方式确定，其他</w:t>
      </w:r>
      <w:r>
        <w:rPr>
          <w:rStyle w:val="19"/>
          <w:rFonts w:hint="eastAsia" w:ascii="宋体" w:hAnsi="宋体" w:eastAsia="宋体" w:cs="宋体"/>
          <w:spacing w:val="0"/>
          <w:sz w:val="24"/>
          <w:szCs w:val="24"/>
        </w:rPr>
        <w:t>投标无效。</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a.招标文件规定的方式：</w:t>
      </w:r>
      <w:r>
        <w:rPr>
          <w:spacing w:val="0"/>
          <w:sz w:val="24"/>
          <w:szCs w:val="24"/>
          <w:u w:val="single"/>
        </w:rPr>
        <w:t>无。</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b.招标文件未规定的，采取随机抽取方式确定，其他同品牌投标人不作为中标候选人。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③非单一产品采购项目，多家投标人提供的核心产品品牌相同的，按照本章第</w:t>
      </w:r>
      <w:r>
        <w:rPr>
          <w:rFonts w:hint="default" w:ascii="Calibri" w:hAnsi="Calibri" w:cs="Calibri"/>
          <w:spacing w:val="0"/>
          <w:sz w:val="24"/>
          <w:szCs w:val="24"/>
        </w:rPr>
        <w:t>6.4</w:t>
      </w:r>
      <w:r>
        <w:rPr>
          <w:rFonts w:hint="eastAsia" w:ascii="宋体" w:hAnsi="宋体" w:eastAsia="宋体" w:cs="宋体"/>
          <w:spacing w:val="0"/>
          <w:sz w:val="24"/>
          <w:szCs w:val="24"/>
        </w:rPr>
        <w:t>条第（</w:t>
      </w:r>
      <w:r>
        <w:rPr>
          <w:rFonts w:hint="default" w:ascii="Calibri" w:hAnsi="Calibri" w:cs="Calibri"/>
          <w:spacing w:val="0"/>
          <w:sz w:val="24"/>
          <w:szCs w:val="24"/>
        </w:rPr>
        <w:t>2</w:t>
      </w:r>
      <w:r>
        <w:rPr>
          <w:rFonts w:hint="eastAsia" w:ascii="宋体" w:hAnsi="宋体" w:eastAsia="宋体" w:cs="宋体"/>
          <w:spacing w:val="0"/>
          <w:sz w:val="24"/>
          <w:szCs w:val="24"/>
        </w:rPr>
        <w:t>）款第①、②规定处理。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（3）漏（缺）项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①招标文件中要求列入报价的费用（含配置、功能），漏（缺）项的报价视为已经包括在投标总价中。</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②对多报项及赠送项的价格评标时不予核减，全部进入评标价评议。</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6.5推荐中标候选人：详见本章第</w:t>
      </w:r>
      <w:r>
        <w:rPr>
          <w:rFonts w:hint="default" w:ascii="Calibri" w:hAnsi="Calibri" w:cs="Calibri"/>
          <w:spacing w:val="0"/>
          <w:sz w:val="24"/>
          <w:szCs w:val="24"/>
        </w:rPr>
        <w:t>7.2</w:t>
      </w:r>
      <w:r>
        <w:rPr>
          <w:rFonts w:hint="eastAsia" w:ascii="宋体" w:hAnsi="宋体" w:eastAsia="宋体" w:cs="宋体"/>
          <w:spacing w:val="0"/>
          <w:sz w:val="24"/>
          <w:szCs w:val="24"/>
        </w:rPr>
        <w:t>条规定。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6.6编写评标报告</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（1）评标报告由评标委员会负责编写。</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（2）评标报告应包括下列内容：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①招标公告刊登的媒体名称、开标日期和地点；</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②投标人名单和评标委员会成员名单；</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③评标方法和标准；</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④开标记录和评标情况及说明，包括无效投标人名单及原因；</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⑤评标结果，包括中标候选人名单或确定的中标人；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⑥其他需要说明的情况，包括但不限于：评标过程中投标人的澄清、说明或补正，评委更换等。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处理。</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6.8评委对需要共同认定的事项存在争议的，应按照少数服从多数的原则进行认定。</w:t>
      </w:r>
      <w:r>
        <w:rPr>
          <w:rStyle w:val="19"/>
          <w:rFonts w:hint="eastAsia" w:ascii="宋体" w:hAnsi="宋体" w:eastAsia="宋体" w:cs="宋体"/>
          <w:spacing w:val="0"/>
          <w:sz w:val="24"/>
          <w:szCs w:val="24"/>
        </w:rPr>
        <w:t>持不同意见的评委应在评标报告上签署不同意见及理由，否则视为同意评标报告。</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6.9在评标过程中发现投标人有下列情形之一的，评标委员会应认定其</w:t>
      </w:r>
      <w:r>
        <w:rPr>
          <w:rStyle w:val="19"/>
          <w:rFonts w:hint="eastAsia" w:ascii="宋体" w:hAnsi="宋体" w:eastAsia="宋体" w:cs="宋体"/>
          <w:spacing w:val="0"/>
          <w:sz w:val="24"/>
          <w:szCs w:val="24"/>
        </w:rPr>
        <w:t>投标无效</w:t>
      </w:r>
      <w:r>
        <w:rPr>
          <w:rFonts w:hint="eastAsia" w:ascii="宋体" w:hAnsi="宋体" w:eastAsia="宋体" w:cs="宋体"/>
          <w:spacing w:val="0"/>
          <w:sz w:val="24"/>
          <w:szCs w:val="24"/>
        </w:rPr>
        <w:t>，并书面报告本项目监督管理部门：</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（1）恶意串通（包括但不限于招标文件第三章第</w:t>
      </w:r>
      <w:r>
        <w:rPr>
          <w:rFonts w:hint="default" w:ascii="Calibri" w:hAnsi="Calibri" w:cs="Calibri"/>
          <w:spacing w:val="0"/>
          <w:sz w:val="24"/>
          <w:szCs w:val="24"/>
        </w:rPr>
        <w:t>9.7</w:t>
      </w:r>
      <w:r>
        <w:rPr>
          <w:rFonts w:hint="eastAsia" w:ascii="宋体" w:hAnsi="宋体" w:eastAsia="宋体" w:cs="宋体"/>
          <w:spacing w:val="0"/>
          <w:sz w:val="24"/>
          <w:szCs w:val="24"/>
        </w:rPr>
        <w:t>条规定情形）；</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（2）妨碍其他投标人的竞争行为；</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（3）损害采购人或其他投标人的合法权益。</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6.10评标过程中，有下列情形之一的，应予废标：</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（1）符合性审查合格的投标人不足三家的；</w:t>
      </w:r>
    </w:p>
    <w:p>
      <w:pPr>
        <w:pStyle w:val="16"/>
        <w:keepNext w:val="0"/>
        <w:keepLines w:val="0"/>
        <w:widowControl/>
        <w:suppressLineNumbers w:val="0"/>
        <w:spacing w:before="75" w:beforeAutospacing="0" w:after="75" w:afterAutospacing="0"/>
        <w:ind w:left="0" w:right="0" w:firstLine="480"/>
      </w:pPr>
      <w:r>
        <w:rPr>
          <w:rFonts w:hint="eastAsia" w:ascii="宋体" w:hAnsi="宋体" w:eastAsia="宋体" w:cs="宋体"/>
          <w:spacing w:val="0"/>
          <w:sz w:val="24"/>
          <w:szCs w:val="24"/>
        </w:rPr>
        <w:t>（2）有关法律、法规和规章规定废标的情形。</w:t>
      </w:r>
    </w:p>
    <w:p>
      <w:pPr>
        <w:pStyle w:val="16"/>
        <w:keepNext w:val="0"/>
        <w:keepLines w:val="0"/>
        <w:widowControl/>
        <w:suppressLineNumbers w:val="0"/>
        <w:spacing w:before="75" w:beforeAutospacing="0" w:after="75" w:afterAutospacing="0"/>
        <w:ind w:left="0" w:right="0" w:firstLine="480"/>
      </w:pPr>
      <w:r>
        <w:rPr>
          <w:rStyle w:val="19"/>
          <w:rFonts w:hint="eastAsia" w:ascii="宋体" w:hAnsi="宋体" w:eastAsia="宋体" w:cs="宋体"/>
          <w:spacing w:val="0"/>
          <w:sz w:val="24"/>
          <w:szCs w:val="24"/>
        </w:rPr>
        <w:t>※若废标，则本次采购活动结束，</w:t>
      </w:r>
      <w:r>
        <w:rPr>
          <w:rFonts w:hint="eastAsia" w:ascii="宋体" w:hAnsi="宋体" w:eastAsia="宋体" w:cs="宋体"/>
          <w:spacing w:val="0"/>
          <w:sz w:val="24"/>
          <w:szCs w:val="24"/>
          <w:u w:val="single"/>
        </w:rPr>
        <w:t>福建美环招标代理有限公司</w:t>
      </w:r>
      <w:r>
        <w:rPr>
          <w:rStyle w:val="19"/>
          <w:rFonts w:hint="eastAsia" w:ascii="宋体" w:hAnsi="宋体" w:eastAsia="宋体" w:cs="宋体"/>
          <w:spacing w:val="0"/>
          <w:sz w:val="24"/>
          <w:szCs w:val="24"/>
        </w:rPr>
        <w:t>将依法组织后续采购活动（包括但不限于：重新招标、采用其他方式采购等）。</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7、评标方法和标准</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7.1评标方法：</w:t>
      </w:r>
      <w:r>
        <w:rPr>
          <w:spacing w:val="0"/>
          <w:sz w:val="24"/>
          <w:szCs w:val="24"/>
        </w:rPr>
        <w:t> 合同包1采用综合评分法。</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7.2评标标准</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 </w:t>
      </w:r>
    </w:p>
    <w:p>
      <w:pPr>
        <w:pStyle w:val="16"/>
        <w:keepNext w:val="0"/>
        <w:keepLines w:val="0"/>
        <w:widowControl/>
        <w:suppressLineNumbers w:val="0"/>
        <w:shd w:val="clear" w:fill="FFFFFF"/>
        <w:spacing w:before="0" w:beforeAutospacing="0" w:after="150" w:afterAutospacing="0"/>
        <w:rPr>
          <w:rFonts w:hint="eastAsia" w:ascii="微软雅黑" w:hAnsi="微软雅黑" w:eastAsia="微软雅黑" w:cs="微软雅黑"/>
          <w:color w:val="393939"/>
          <w:sz w:val="19"/>
          <w:szCs w:val="19"/>
        </w:rPr>
      </w:pPr>
      <w:r>
        <w:rPr>
          <w:rStyle w:val="19"/>
          <w:rFonts w:hint="eastAsia" w:ascii="宋体" w:hAnsi="宋体" w:eastAsia="宋体" w:cs="宋体"/>
          <w:color w:val="393939"/>
          <w:sz w:val="24"/>
          <w:szCs w:val="24"/>
          <w:shd w:val="clear" w:fill="FFFFFF"/>
        </w:rPr>
        <w:t>合同包1采用综合评分法</w:t>
      </w:r>
      <w:r>
        <w:rPr>
          <w:rFonts w:hint="eastAsia" w:ascii="宋体" w:hAnsi="宋体" w:eastAsia="宋体" w:cs="宋体"/>
          <w:color w:val="393939"/>
          <w:sz w:val="24"/>
          <w:szCs w:val="24"/>
          <w:shd w:val="clear" w:fill="FFFFFF"/>
        </w:rPr>
        <w:t>：</w:t>
      </w:r>
    </w:p>
    <w:p>
      <w:pPr>
        <w:pStyle w:val="16"/>
        <w:keepNext w:val="0"/>
        <w:keepLines w:val="0"/>
        <w:widowControl/>
        <w:suppressLineNumbers w:val="0"/>
        <w:ind w:left="0" w:firstLine="480"/>
      </w:pPr>
      <w:r>
        <w:rPr>
          <w:rFonts w:hint="eastAsia" w:ascii="宋体" w:hAnsi="宋体" w:eastAsia="宋体" w:cs="宋体"/>
          <w:sz w:val="24"/>
          <w:szCs w:val="24"/>
        </w:rPr>
        <w:t>（1）投标文件满足招标文件全部实质性要求，且按照评审因素的量化指标评审得分（即评标总得分）最高的投标人为中标候选人。</w:t>
      </w:r>
    </w:p>
    <w:p>
      <w:pPr>
        <w:pStyle w:val="16"/>
        <w:keepNext w:val="0"/>
        <w:keepLines w:val="0"/>
        <w:widowControl/>
        <w:suppressLineNumbers w:val="0"/>
        <w:ind w:left="0" w:firstLine="480"/>
      </w:pPr>
      <w:r>
        <w:rPr>
          <w:rFonts w:hint="eastAsia" w:ascii="宋体" w:hAnsi="宋体" w:eastAsia="宋体" w:cs="宋体"/>
          <w:sz w:val="24"/>
          <w:szCs w:val="24"/>
        </w:rPr>
        <w:t>（2）每个投标人的评标总得分</w:t>
      </w:r>
      <w:r>
        <w:rPr>
          <w:rFonts w:hint="default" w:ascii="Calibri" w:hAnsi="Calibri" w:eastAsia="宋体" w:cs="Calibri"/>
          <w:sz w:val="24"/>
          <w:szCs w:val="24"/>
        </w:rPr>
        <w:t>FA</w:t>
      </w:r>
      <w:r>
        <w:rPr>
          <w:rFonts w:hint="eastAsia" w:ascii="宋体" w:hAnsi="宋体" w:eastAsia="宋体" w:cs="宋体"/>
          <w:sz w:val="24"/>
          <w:szCs w:val="24"/>
        </w:rPr>
        <w:t>＝</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w:t>
      </w:r>
      <w:r>
        <w:rPr>
          <w:rFonts w:hint="default" w:ascii="Calibri" w:hAnsi="Calibri" w:eastAsia="宋体" w:cs="Calibri"/>
          <w:sz w:val="24"/>
          <w:szCs w:val="24"/>
        </w:rPr>
        <w:t>F3</w:t>
      </w:r>
      <w:r>
        <w:rPr>
          <w:rFonts w:hint="eastAsia" w:ascii="宋体" w:hAnsi="宋体" w:eastAsia="宋体" w:cs="宋体"/>
          <w:sz w:val="24"/>
          <w:szCs w:val="24"/>
        </w:rPr>
        <w:t>×</w:t>
      </w:r>
      <w:r>
        <w:rPr>
          <w:rFonts w:hint="default" w:ascii="Calibri" w:hAnsi="Calibri" w:eastAsia="宋体" w:cs="Calibri"/>
          <w:sz w:val="24"/>
          <w:szCs w:val="24"/>
        </w:rPr>
        <w:t>A3</w:t>
      </w:r>
      <w:r>
        <w:rPr>
          <w:rFonts w:hint="eastAsia" w:ascii="宋体" w:hAnsi="宋体" w:eastAsia="宋体" w:cs="宋体"/>
          <w:sz w:val="24"/>
          <w:szCs w:val="24"/>
        </w:rPr>
        <w:t>＋</w:t>
      </w:r>
      <w:r>
        <w:rPr>
          <w:rFonts w:hint="default" w:ascii="Calibri" w:hAnsi="Calibri" w:eastAsia="宋体" w:cs="Calibri"/>
          <w:sz w:val="24"/>
          <w:szCs w:val="24"/>
        </w:rPr>
        <w:t>F4</w:t>
      </w:r>
      <w:r>
        <w:rPr>
          <w:rFonts w:hint="eastAsia" w:ascii="宋体" w:hAnsi="宋体" w:eastAsia="宋体" w:cs="宋体"/>
          <w:sz w:val="24"/>
          <w:szCs w:val="24"/>
        </w:rPr>
        <w:t>×</w:t>
      </w:r>
      <w:r>
        <w:rPr>
          <w:rFonts w:hint="default" w:ascii="Calibri" w:hAnsi="Calibri" w:eastAsia="宋体" w:cs="Calibri"/>
          <w:sz w:val="24"/>
          <w:szCs w:val="24"/>
        </w:rPr>
        <w:t>A4</w:t>
      </w:r>
      <w:r>
        <w:rPr>
          <w:rFonts w:hint="eastAsia" w:ascii="宋体" w:hAnsi="宋体" w:eastAsia="宋体" w:cs="宋体"/>
          <w:sz w:val="24"/>
          <w:szCs w:val="24"/>
        </w:rPr>
        <w:t>（若有），其中：</w:t>
      </w:r>
      <w:r>
        <w:rPr>
          <w:rFonts w:hint="default" w:ascii="Calibri" w:hAnsi="Calibri" w:eastAsia="宋体" w:cs="Calibri"/>
          <w:sz w:val="24"/>
          <w:szCs w:val="24"/>
        </w:rPr>
        <w:t>F1</w:t>
      </w:r>
      <w:r>
        <w:rPr>
          <w:rFonts w:hint="eastAsia" w:ascii="宋体" w:hAnsi="宋体" w:eastAsia="宋体" w:cs="宋体"/>
          <w:sz w:val="24"/>
          <w:szCs w:val="24"/>
        </w:rPr>
        <w:t>指价格项评审因素得分、</w:t>
      </w:r>
      <w:r>
        <w:rPr>
          <w:rFonts w:hint="default" w:ascii="Calibri" w:hAnsi="Calibri" w:eastAsia="宋体" w:cs="Calibri"/>
          <w:sz w:val="24"/>
          <w:szCs w:val="24"/>
        </w:rPr>
        <w:t>F2</w:t>
      </w:r>
      <w:r>
        <w:rPr>
          <w:rFonts w:hint="eastAsia" w:ascii="宋体" w:hAnsi="宋体" w:eastAsia="宋体" w:cs="宋体"/>
          <w:sz w:val="24"/>
          <w:szCs w:val="24"/>
        </w:rPr>
        <w:t>指技术项评审因素得分、</w:t>
      </w:r>
      <w:r>
        <w:rPr>
          <w:rFonts w:hint="default" w:ascii="Calibri" w:hAnsi="Calibri" w:eastAsia="宋体" w:cs="Calibri"/>
          <w:sz w:val="24"/>
          <w:szCs w:val="24"/>
        </w:rPr>
        <w:t>F3</w:t>
      </w:r>
      <w:r>
        <w:rPr>
          <w:rFonts w:hint="eastAsia" w:ascii="宋体" w:hAnsi="宋体" w:eastAsia="宋体" w:cs="宋体"/>
          <w:sz w:val="24"/>
          <w:szCs w:val="24"/>
        </w:rPr>
        <w:t>指商务项评审因素得分，</w:t>
      </w:r>
      <w:r>
        <w:rPr>
          <w:rFonts w:hint="default" w:ascii="Calibri" w:hAnsi="Calibri" w:eastAsia="宋体" w:cs="Calibri"/>
          <w:sz w:val="24"/>
          <w:szCs w:val="24"/>
        </w:rPr>
        <w:t>A1</w:t>
      </w:r>
      <w:r>
        <w:rPr>
          <w:rFonts w:hint="eastAsia" w:ascii="宋体" w:hAnsi="宋体" w:eastAsia="宋体" w:cs="宋体"/>
          <w:sz w:val="24"/>
          <w:szCs w:val="24"/>
        </w:rPr>
        <w:t>指价格项评审因素所占的权重、</w:t>
      </w:r>
      <w:r>
        <w:rPr>
          <w:rFonts w:hint="default" w:ascii="Calibri" w:hAnsi="Calibri" w:eastAsia="宋体" w:cs="Calibri"/>
          <w:sz w:val="24"/>
          <w:szCs w:val="24"/>
        </w:rPr>
        <w:t>A2</w:t>
      </w:r>
      <w:r>
        <w:rPr>
          <w:rFonts w:hint="eastAsia" w:ascii="宋体" w:hAnsi="宋体" w:eastAsia="宋体" w:cs="宋体"/>
          <w:sz w:val="24"/>
          <w:szCs w:val="24"/>
        </w:rPr>
        <w:t>指技术项评审因素所占的权重、</w:t>
      </w:r>
      <w:r>
        <w:rPr>
          <w:rFonts w:hint="default" w:ascii="Calibri" w:hAnsi="Calibri" w:eastAsia="宋体" w:cs="Calibri"/>
          <w:sz w:val="24"/>
          <w:szCs w:val="24"/>
        </w:rPr>
        <w:t>A3</w:t>
      </w:r>
      <w:r>
        <w:rPr>
          <w:rFonts w:hint="eastAsia" w:ascii="宋体" w:hAnsi="宋体" w:eastAsia="宋体" w:cs="宋体"/>
          <w:sz w:val="24"/>
          <w:szCs w:val="24"/>
        </w:rPr>
        <w:t>指商务项评审因素所占的权重，</w:t>
      </w:r>
      <w:r>
        <w:rPr>
          <w:rFonts w:hint="default" w:ascii="Calibri" w:hAnsi="Calibri" w:eastAsia="宋体" w:cs="Calibri"/>
          <w:sz w:val="24"/>
          <w:szCs w:val="24"/>
        </w:rPr>
        <w:t>A1+A2+A3=1</w:t>
      </w:r>
      <w:r>
        <w:rPr>
          <w:rFonts w:hint="eastAsia" w:ascii="宋体" w:hAnsi="宋体" w:eastAsia="宋体" w:cs="宋体"/>
          <w:sz w:val="24"/>
          <w:szCs w:val="24"/>
        </w:rPr>
        <w:t>、</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w:t>
      </w:r>
      <w:r>
        <w:rPr>
          <w:rFonts w:hint="default" w:ascii="Calibri" w:hAnsi="Calibri" w:eastAsia="宋体" w:cs="Calibri"/>
          <w:sz w:val="24"/>
          <w:szCs w:val="24"/>
        </w:rPr>
        <w:t>F3</w:t>
      </w:r>
      <w:r>
        <w:rPr>
          <w:rFonts w:hint="eastAsia" w:ascii="宋体" w:hAnsi="宋体" w:eastAsia="宋体" w:cs="宋体"/>
          <w:sz w:val="24"/>
          <w:szCs w:val="24"/>
        </w:rPr>
        <w:t>×</w:t>
      </w:r>
      <w:r>
        <w:rPr>
          <w:rFonts w:hint="default" w:ascii="Calibri" w:hAnsi="Calibri" w:eastAsia="宋体" w:cs="Calibri"/>
          <w:sz w:val="24"/>
          <w:szCs w:val="24"/>
        </w:rPr>
        <w:t>A3=100</w:t>
      </w:r>
      <w:r>
        <w:rPr>
          <w:rFonts w:hint="eastAsia" w:ascii="宋体" w:hAnsi="宋体" w:eastAsia="宋体" w:cs="宋体"/>
          <w:sz w:val="24"/>
          <w:szCs w:val="24"/>
        </w:rPr>
        <w:t>分（满分时），</w:t>
      </w:r>
      <w:r>
        <w:rPr>
          <w:rFonts w:hint="default" w:ascii="Calibri" w:hAnsi="Calibri" w:eastAsia="宋体" w:cs="Calibri"/>
          <w:sz w:val="24"/>
          <w:szCs w:val="24"/>
        </w:rPr>
        <w:t>F4</w:t>
      </w:r>
      <w:r>
        <w:rPr>
          <w:rFonts w:hint="eastAsia" w:ascii="宋体" w:hAnsi="宋体" w:eastAsia="宋体" w:cs="宋体"/>
          <w:sz w:val="24"/>
          <w:szCs w:val="24"/>
        </w:rPr>
        <w:t>×</w:t>
      </w:r>
      <w:r>
        <w:rPr>
          <w:rFonts w:hint="default" w:ascii="Calibri" w:hAnsi="Calibri" w:eastAsia="宋体" w:cs="Calibri"/>
          <w:sz w:val="24"/>
          <w:szCs w:val="24"/>
        </w:rPr>
        <w:t>A4</w:t>
      </w:r>
      <w:r>
        <w:rPr>
          <w:rFonts w:hint="eastAsia" w:ascii="宋体" w:hAnsi="宋体" w:eastAsia="宋体" w:cs="宋体"/>
          <w:sz w:val="24"/>
          <w:szCs w:val="24"/>
        </w:rPr>
        <w:t>为加分项（即优先类节能产品、环境标志产品在采购活动中可享有的加分优惠）。</w:t>
      </w:r>
    </w:p>
    <w:p>
      <w:pPr>
        <w:pStyle w:val="16"/>
        <w:keepNext w:val="0"/>
        <w:keepLines w:val="0"/>
        <w:widowControl/>
        <w:suppressLineNumbers w:val="0"/>
        <w:ind w:left="0" w:firstLine="480"/>
      </w:pPr>
      <w:r>
        <w:rPr>
          <w:rFonts w:hint="eastAsia" w:ascii="宋体" w:hAnsi="宋体" w:eastAsia="宋体" w:cs="宋体"/>
          <w:sz w:val="24"/>
          <w:szCs w:val="24"/>
        </w:rPr>
        <w:t>（3）各项评审因素的设置如下：</w:t>
      </w:r>
    </w:p>
    <w:p>
      <w:pPr>
        <w:pStyle w:val="16"/>
        <w:keepNext w:val="0"/>
        <w:keepLines w:val="0"/>
        <w:widowControl/>
        <w:suppressLineNumbers w:val="0"/>
        <w:ind w:left="0" w:firstLine="480"/>
      </w:pPr>
      <w:r>
        <w:rPr>
          <w:rFonts w:hint="eastAsia" w:ascii="宋体" w:hAnsi="宋体" w:eastAsia="宋体" w:cs="宋体"/>
          <w:sz w:val="24"/>
          <w:szCs w:val="24"/>
        </w:rPr>
        <w:t>①价格项（</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）满分为</w:t>
      </w:r>
      <w:r>
        <w:rPr>
          <w:rFonts w:hint="eastAsia" w:ascii="宋体" w:hAnsi="宋体" w:eastAsia="宋体" w:cs="宋体"/>
          <w:sz w:val="24"/>
          <w:szCs w:val="24"/>
          <w:u w:val="single"/>
        </w:rPr>
        <w:t>20</w:t>
      </w:r>
      <w:r>
        <w:rPr>
          <w:rFonts w:hint="eastAsia" w:ascii="宋体" w:hAnsi="宋体" w:eastAsia="宋体" w:cs="宋体"/>
          <w:sz w:val="24"/>
          <w:szCs w:val="24"/>
        </w:rPr>
        <w:t>分。</w:t>
      </w:r>
    </w:p>
    <w:p>
      <w:pPr>
        <w:pStyle w:val="16"/>
        <w:keepNext w:val="0"/>
        <w:keepLines w:val="0"/>
        <w:widowControl/>
        <w:suppressLineNumbers w:val="0"/>
        <w:ind w:left="0" w:firstLine="480"/>
      </w:pPr>
      <w:r>
        <w:rPr>
          <w:rFonts w:hint="eastAsia" w:ascii="宋体" w:hAnsi="宋体" w:eastAsia="宋体" w:cs="宋体"/>
          <w:sz w:val="24"/>
          <w:szCs w:val="24"/>
        </w:rPr>
        <w:t>a.价格分采用低价优先法计算，即满足招标文件要求且投标价格最低的投标报价为评标基准价，其价格分为满分。其他投标人的价格分统一按照下列公式计算：投标报价得分</w:t>
      </w:r>
      <w:r>
        <w:rPr>
          <w:rFonts w:hint="default" w:ascii="Calibri" w:hAnsi="Calibri" w:eastAsia="宋体" w:cs="Calibri"/>
          <w:sz w:val="24"/>
          <w:szCs w:val="24"/>
        </w:rPr>
        <w:t>=</w:t>
      </w:r>
      <w:r>
        <w:rPr>
          <w:rFonts w:hint="eastAsia" w:ascii="宋体" w:hAnsi="宋体" w:eastAsia="宋体" w:cs="宋体"/>
          <w:sz w:val="24"/>
          <w:szCs w:val="24"/>
        </w:rPr>
        <w:t>（评标基准价／投标报价）×</w:t>
      </w:r>
      <w:r>
        <w:rPr>
          <w:rFonts w:hint="default" w:ascii="Calibri" w:hAnsi="Calibri" w:eastAsia="宋体" w:cs="Calibri"/>
          <w:sz w:val="24"/>
          <w:szCs w:val="24"/>
        </w:rPr>
        <w:t>100</w:t>
      </w:r>
      <w:r>
        <w:rPr>
          <w:rFonts w:hint="eastAsia" w:ascii="宋体" w:hAnsi="宋体" w:eastAsia="宋体" w:cs="宋体"/>
          <w:sz w:val="24"/>
          <w:szCs w:val="24"/>
        </w:rPr>
        <w:t>。因落实政府采购政策需进行价格扣除的，以扣除后的价格计算评标基准价和投标报价。</w:t>
      </w:r>
    </w:p>
    <w:p>
      <w:pPr>
        <w:pStyle w:val="16"/>
        <w:keepNext w:val="0"/>
        <w:keepLines w:val="0"/>
        <w:widowControl/>
        <w:suppressLineNumbers w:val="0"/>
        <w:ind w:left="0" w:firstLine="480"/>
      </w:pPr>
      <w:r>
        <w:rPr>
          <w:rFonts w:hint="default" w:ascii="Calibri" w:hAnsi="Calibri" w:cs="Calibri"/>
          <w:sz w:val="24"/>
          <w:szCs w:val="24"/>
        </w:rPr>
        <w:t>b.</w:t>
      </w:r>
      <w:r>
        <w:rPr>
          <w:rFonts w:hint="eastAsia" w:ascii="宋体" w:hAnsi="宋体" w:eastAsia="宋体" w:cs="宋体"/>
          <w:sz w:val="24"/>
          <w:szCs w:val="24"/>
        </w:rPr>
        <w:t>价格扣除的规则如下：</w:t>
      </w:r>
    </w:p>
    <w:p>
      <w:pPr>
        <w:pStyle w:val="16"/>
        <w:keepNext w:val="0"/>
        <w:keepLines w:val="0"/>
        <w:widowControl/>
        <w:suppressLineNumbers w:val="0"/>
        <w:ind w:left="0" w:firstLine="480"/>
      </w:pPr>
      <w:r>
        <w:br w:type="textWrapping"/>
      </w:r>
      <w:r>
        <w:rPr>
          <w:rStyle w:val="19"/>
          <w:sz w:val="24"/>
          <w:szCs w:val="24"/>
        </w:rPr>
        <w:t>         无</w:t>
      </w:r>
    </w:p>
    <w:p>
      <w:pPr>
        <w:pStyle w:val="16"/>
        <w:keepNext w:val="0"/>
        <w:keepLines w:val="0"/>
        <w:widowControl/>
        <w:suppressLineNumbers w:val="0"/>
        <w:ind w:left="0" w:firstLine="480"/>
      </w:pPr>
      <w:r>
        <w:rPr>
          <w:rFonts w:hint="eastAsia" w:ascii="宋体" w:hAnsi="宋体" w:eastAsia="宋体" w:cs="宋体"/>
          <w:sz w:val="24"/>
          <w:szCs w:val="24"/>
        </w:rPr>
        <w:t>②技术项（</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）满分为</w:t>
      </w:r>
      <w:r>
        <w:rPr>
          <w:rFonts w:hint="eastAsia" w:ascii="宋体" w:hAnsi="宋体" w:eastAsia="宋体" w:cs="宋体"/>
          <w:sz w:val="24"/>
          <w:szCs w:val="24"/>
          <w:u w:val="single"/>
        </w:rPr>
        <w:t>73</w:t>
      </w:r>
      <w:r>
        <w:rPr>
          <w:rFonts w:hint="eastAsia" w:ascii="宋体" w:hAnsi="宋体" w:eastAsia="宋体" w:cs="宋体"/>
          <w:sz w:val="24"/>
          <w:szCs w:val="24"/>
        </w:rPr>
        <w:t>分。</w:t>
      </w:r>
    </w:p>
    <w:tbl>
      <w:tblPr>
        <w:tblStyle w:val="17"/>
        <w:tblW w:w="0" w:type="auto"/>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59"/>
        <w:gridCol w:w="503"/>
        <w:gridCol w:w="675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评标项目</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评标分值</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评标方法描述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技术和服务要求中的各项内容响应情况</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41</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对招标文件第五章“技术和服务要求”的响应情况由评标委员会进行评议并打分：①完全满足招标文件要求的（共41项）得41分；②“技术和服务要求”中以“★”标示的内容(共6项)为不允许负偏离的实质性要求；③“技术和服务要求”中以“▲”标示的内容(共6项)每负偏离一项扣2分；④其它技术指标(共29项)每负偏离一项扣1分；扣完为止。(满分41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运维现状描述</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根据投标人结合本项目服务的需求，①对现有运维现状进行描述，②结合现状对现有的问题进行梳理，③提出的相关建议，由评标委员会进行评议并打分：投标人能够完整描述以上三点内容的得2分， 每缺少1项扣0.7分,扣完为止。(满分2分)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功能建设建议</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根据投标人针对整体运维管理平台，对采购需求提出的内容完整，思路清晰，具有可操作性的功能建设建议，由评标委员会进行评议并打分：每提出一条功能建设建议的得0.5分。(满分2分)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运维工单功能演示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运维工单：演示且全部满足功能要求得1.5分，未满足任意一项或未演示不得分。(满分1.5分) 功能描述：投标人演示原型系统能实现创建工单、工单派发、工单接收、上报修复、确认修复、关闭工单、工单转派功能。 演示过程：在原型系统上演示，通过页面上的操作，动态展现以上功能，每个单独功能点需连贯演示。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知识库功能演示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知识库：演示且全部满足功能要求得1.5分，未满足任意一项或未演示不得分。(满分1.5分) 功能描述：投标人演示原型系统能实现知识创建、查看权限设置、知识分类管理、知识审核、知识检索功能。 演示过程：在原型系统上演示，通过页面上的操作，动态展现以上功能，每个单独功能点需连贯演示。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统一资产管理功能演示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统一资产管理：演示且全部满足功能要求得1.5分，未满足任意一项或未演示不得分。(满分1.5分) 功能描述：投标人演示原型系统能实现点位管理(搜索、新增、查看、编辑、删除)、点位审核(待申请、待审核、已办结、已驳回、已删除)、资产审核配置、资产审核(新增审核、挂起/删除审核、修改审核、报废审核、重启审核)、资产导入导出、资产概览功能。 演示过程：在原型系统上演示，通过页面上的操作，动态展现以上功能，每个单独功能点需连贯演示。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数据统计分析功能演示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数据统计分析：演示且全部满足功能要求得1.5分，未满足任意一项或未演示不得分。(满分1.5分) 功能描述：投标人演示原型系统能实现在线率/完好率可视化、设备资源可视化、资产数据变更统计、日绩效考核报表、月绩效考核报表、月绩效考核得分表、处置不及时清单表功能。 演示过程：在原型系统上演示，通过页面上的操作，动态展现以上功能，每个单独功能点需连贯演示。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巡检速率可提升功能演示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巡检速率可扩展；演示且全部满足功能要求得1.5分，未满足任意一项或未演示不得分。(满分1.5分) 功能描述：投标人演示原型系统能通过增加虚机节点数量，增加巡检算力。通过测试增加虚机前后，对比同一任务的巡检速率展示进行比对实现巡检速率可提升(通过增加巡检虚机节点数量，视频质量巡检速率可有效提升，支持弹性扩展，满足不同巡检速率要求。)。 演示过程：通过增加虚机节点数量，增加巡检算力。通过测试增加虚机前后，对比同一任务的巡检速率展示进行比对，动态展现以上功能，每个单独功能点需连贯演示。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算法场景检测结果功能演示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算法场景检测结果：支持的22种得1.5分，支持12种及以上未达到22种的得1分，支持12种以下不得分。(满分1.5分) 功能描述：投标人演示原型系统能通过选取各异常图片进行算法识别，示例展现AI算法识别过程，进行算法实时分析，展示各异常场景的检测结果。 演示过程：选取各异常摄像头巡检测试，示例展现AI算法识别过程，进行算法实时分析，动态展示各异常场景的检测结果。 异常场景：取图失败（取视频失败）、彩条、黑屏、低信息量（色彩种类较少，图像内容较少）、整体模糊、对焦模糊、局部模糊、条纹干扰、雪花干扰、树叶遮挡、过亮异常、过暗异常、黑白异常、偏色异常、对比度异常、时间异常（时间信息标注异常）、摄像头标注异常、异常省市信息（省市信息标注异常）、异常地点信息、低清摄像机非异常（类似马赛克）、混合干扰（物理因素：包括多种干扰（如雪花、条纹等））、其他异常（未定义异常）等场景。</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白天忙时+夜间闲时全天执行巡检任务演示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白天忙时+夜间闲时全天执行巡检任务：演示且全部满足功能要求得1.5分，未满足任意一项或未演示不得分。(满分1.5分) 功能描述：投标人演示原型系统能通过创建多维度任务，在巡检任务列表展示任务实时执行情况实现白天忙时+夜间闲时全时间段巡检(支持忙时创建实时巡检任务，支持夜间闲时创建录像巡检任务，多维度提升服务器资源利用率。)。 演示过程：通过创建多维度任务，在巡检任务列表展示任务实时执行情况，动态连贯展现以上功能。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巡检任务多次轮巡演示</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巡检任务支持多次轮巡：演示且全部满足功能要求得1.5分，未满足任意一项或未演示不得分。(满分1.5分) 功能描述：投标人演示原型系统能在巡检任务创建页面，通过配置多次轮巡条件，下发巡检任务，展示巡检结果实现巡检任务支持多次轮巡(系统对于重要异常（可配置异常类型）可以进行二次、三次巡检，支持再次录像巡检来提升最终结果准确率。)。 演示过程：在巡检任务创建页面，通过配置多次轮巡条件，下发巡检任务，动态连贯展示巡检结果，每个单独功能点需连贯演示。</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运维体系流程</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根据投标人为本项目制定详细的运维服务流程体系，包括①自检保障流程、②人工报障流程，由评标委员会进行评议并打分：投标人能够完整描述以上两点内容的得2分， 每缺少1项扣1分。(满分2分)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项目运维组织方案</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提供的本项目运维组织方案，包括①项目运维组织、②项目运维进度安排、③项目管理措施、④质量保证措施、⑤风险控制措施、⑥项目运维机制等方面进行详细阐述、⑦项目施工过程中的特点、难点做出恰当全面分析并提出合理解决方案，由评标委员会进行评议并打分：投标人能够完整描述以上七点内容的得2分， 每缺少1项扣0.3分，扣完为止。(满分2分)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项目维护人员方案</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提供的项目维护人员方案，包括①维保人员安排、②项目组运维人员专业人员素质、技术能力、专业分布、经验、③在维护期内安排维护人员常驻采购单位现场的承诺情况、④承诺提供的项目维护人员不存在一人饰两角或同时承接多个维保业务等情况，由评标委员会进行评议并打分：投标人能够完整描述以上四点内容的得2分， 每缺少1项扣0.5分。(满分2分)注：需提供相关维保人员投标截止时间前六个月内任意连续三个月的社保证明复印件，并加盖投标人公章。(满分2分)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项目维护计划方案</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根据投标人提供的项目维护计划，包括①对故障的响应、②对故障的处理、③对故障的定期巡检，由评标委员会进行评议并打分：投标人能够完整描述以上三点内容的得2分， 每缺少1项扣0.7分，扣完为止。(满分2分)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项目管理人员能力</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维护服务团队负责人具备CISP国家注册信息安全专业人员认证的得1分；具备系统架构设计师、信息系统项目管理师、系统分析师任意一项证书的得1分，须提供有效证书或证明资料复印件和投标截止时间前六个月内任意连续三个月的社保证明复印件，并加盖投标人公章。(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项目维护人员能力</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拟投入项目维护服务组人员配备不少于5人同时具有国家安全生产监督管理总局颁发的低压电工作业、登高架设作业特种作业操作证的得2分，少于5人且不少于3人的得1分，少于3人且不少于1人的得0.5分，否则不得分，需提供相关证明材料复印件和投标截止时间前六个月内任意一个月的社保证明复印件，并加盖投标人公章。(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项目车辆配备</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承诺为本项目履行投入的机动车辆(不含摩托车)数量情况，“机动车辆总数数量≥15，其中车载式升降机工具车数量≥5”的得2分；“机动车辆总数数量≥15，其中车载式升降机工具车数量5＞数量≥3”的或“机动车辆总数15＞数量≥12，其中车载式升降机工具车数量数量≥5”的得1.5分；“机动车辆总数数量≥15，其中车载式升降机工具车数量3＞数量≥1”的或“机动车辆总数15＞数量≥12，其中车载式升降机工具车数量5＞数量≥3”的或“机动车辆总数12＞数量≥9，其中车载式升降机工具车数量数量≥5”的得1分；“机动车辆总数15＞数量≥12，其中车载式升降机工具车数量3＞数量≥1”的或“机动车辆总数12＞数量≥9，其中车载式升降机工具车数量5＞数量≥3”的或“机动车辆总数9＞数量≥6，其中车载式升降机工具车数量数量≥5”的得0.5分；其余情况不得分。注：投标人需在承诺中说明投入的机动车辆种类及数量、功能及用途。(满分2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计划安排</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根据投标人按照招标要求制定项目计划安排，包括①项目计划安排的措施、②时间安排、③人员配置，由评标委员会进行评议并打分：投标人能够完整描述以上三点内容的得2分， 每缺少1项扣0.7分，扣完为止。(满分2分)</w:t>
            </w:r>
          </w:p>
        </w:tc>
      </w:tr>
    </w:tbl>
    <w:p>
      <w:pPr>
        <w:pStyle w:val="16"/>
        <w:keepNext w:val="0"/>
        <w:keepLines w:val="0"/>
        <w:widowControl/>
        <w:suppressLineNumbers w:val="0"/>
        <w:ind w:left="0" w:firstLine="480"/>
      </w:pPr>
      <w:r>
        <w:rPr>
          <w:rFonts w:hint="eastAsia" w:ascii="宋体" w:hAnsi="宋体" w:eastAsia="宋体" w:cs="宋体"/>
          <w:sz w:val="24"/>
          <w:szCs w:val="24"/>
        </w:rPr>
        <w:t>③商务项（</w:t>
      </w:r>
      <w:r>
        <w:rPr>
          <w:rFonts w:hint="default" w:ascii="Calibri" w:hAnsi="Calibri" w:eastAsia="宋体" w:cs="Calibri"/>
          <w:sz w:val="24"/>
          <w:szCs w:val="24"/>
        </w:rPr>
        <w:t>F3</w:t>
      </w:r>
      <w:r>
        <w:rPr>
          <w:rFonts w:hint="eastAsia" w:ascii="宋体" w:hAnsi="宋体" w:eastAsia="宋体" w:cs="宋体"/>
          <w:sz w:val="24"/>
          <w:szCs w:val="24"/>
        </w:rPr>
        <w:t>×</w:t>
      </w:r>
      <w:r>
        <w:rPr>
          <w:rFonts w:hint="default" w:ascii="Calibri" w:hAnsi="Calibri" w:eastAsia="宋体" w:cs="Calibri"/>
          <w:sz w:val="24"/>
          <w:szCs w:val="24"/>
        </w:rPr>
        <w:t>A3</w:t>
      </w:r>
      <w:r>
        <w:rPr>
          <w:rFonts w:hint="eastAsia" w:ascii="宋体" w:hAnsi="宋体" w:eastAsia="宋体" w:cs="宋体"/>
          <w:sz w:val="24"/>
          <w:szCs w:val="24"/>
        </w:rPr>
        <w:t>）满分为</w:t>
      </w:r>
      <w:r>
        <w:rPr>
          <w:rFonts w:hint="eastAsia" w:ascii="宋体" w:hAnsi="宋体" w:eastAsia="宋体" w:cs="宋体"/>
          <w:sz w:val="24"/>
          <w:szCs w:val="24"/>
          <w:u w:val="single"/>
        </w:rPr>
        <w:t>7</w:t>
      </w:r>
      <w:r>
        <w:rPr>
          <w:rFonts w:hint="eastAsia" w:ascii="宋体" w:hAnsi="宋体" w:eastAsia="宋体" w:cs="宋体"/>
          <w:sz w:val="24"/>
          <w:szCs w:val="24"/>
        </w:rPr>
        <w:t>分。</w:t>
      </w:r>
    </w:p>
    <w:tbl>
      <w:tblPr>
        <w:tblStyle w:val="17"/>
        <w:tblW w:w="0" w:type="auto"/>
        <w:tblCellSpacing w:w="0" w:type="dxa"/>
        <w:tblInd w:w="0" w:type="dxa"/>
        <w:shd w:val="clear" w:color="auto" w:fill="auto"/>
        <w:tblLayout w:type="autofit"/>
        <w:tblCellMar>
          <w:top w:w="0" w:type="dxa"/>
          <w:left w:w="0" w:type="dxa"/>
          <w:bottom w:w="0" w:type="dxa"/>
          <w:right w:w="0" w:type="dxa"/>
        </w:tblCellMar>
      </w:tblPr>
      <w:tblGrid>
        <w:gridCol w:w="685"/>
        <w:gridCol w:w="374"/>
        <w:gridCol w:w="7247"/>
      </w:tblGrid>
      <w:tr>
        <w:tblPrEx>
          <w:tblCellMar>
            <w:top w:w="0" w:type="dxa"/>
            <w:left w:w="0" w:type="dxa"/>
            <w:bottom w:w="0" w:type="dxa"/>
            <w:right w:w="0" w:type="dxa"/>
          </w:tblCellMar>
        </w:tblPrEx>
        <w:trPr>
          <w:tblHeade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评标项目</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评标分值</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评标方法描述</w:t>
            </w:r>
          </w:p>
        </w:tc>
      </w:tr>
      <w:tr>
        <w:tblPrEx>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投标人信息安全管理能力</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投标人具有ISO27000信息安全管理体系认证的得1分；需提供证书复印件、全国认证认可业务信息统一查询平台上证书状态为“有效”的查询结果截图或网页打印件，否则本项不得分。(满分1分)</w:t>
            </w:r>
          </w:p>
        </w:tc>
      </w:tr>
      <w:tr>
        <w:tblPrEx>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投标人服务管理能力</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投标人具有ISO/IEC20000-1 IT服务管理体系认证的得1分；需提供证书复印件、全国认证认可业务信息统一查询平台上证书状态为“有效”的查询结果截图或网页打印件，否则本项不得分。(满分1分)</w:t>
            </w:r>
          </w:p>
        </w:tc>
      </w:tr>
      <w:tr>
        <w:tblPrEx>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项目类似案例经验</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根据投标人提供的自2018年1月1日至本项目截标时间止(日期以签订合同时间为准)同类项目的业绩，每提供一份有效业绩的得1分，满分2分。投标人须列表说明(包含项目名称、业主名称、中标(成交)金额等信息，证明材料按项目依次排放)并提供该业绩项目的结果公告(提供相关网站结果公告的下载网页并注明网址)、中标(成交)通知书、采购合同、以及能够证明该业绩项目已经采购人验收合格的相关证明文件(发票除外)，所有材料缺一不可，否则不得分。(满分2分)</w:t>
            </w:r>
          </w:p>
        </w:tc>
      </w:tr>
      <w:tr>
        <w:tblPrEx>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专职驻点人员</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投标人承诺提供三年派驻维修及故障咨询服务，派遣专职人员驻点至福州市公安局专职负责服务工作，派驻1人的得1分，派驻2人得2分；派驻3人及以上的得3分。投标人需提供承诺函，未提供不得分。(满分3分)</w:t>
            </w:r>
          </w:p>
        </w:tc>
      </w:tr>
    </w:tbl>
    <w:p>
      <w:pPr>
        <w:pStyle w:val="16"/>
        <w:keepNext w:val="0"/>
        <w:keepLines w:val="0"/>
        <w:widowControl/>
        <w:suppressLineNumbers w:val="0"/>
        <w:ind w:left="0" w:firstLine="480"/>
      </w:pPr>
      <w:r>
        <w:rPr>
          <w:rFonts w:hint="eastAsia" w:ascii="宋体" w:hAnsi="宋体" w:eastAsia="宋体" w:cs="宋体"/>
          <w:sz w:val="24"/>
          <w:szCs w:val="24"/>
        </w:rPr>
        <w:t>④加分项（</w:t>
      </w:r>
      <w:r>
        <w:rPr>
          <w:rFonts w:hint="default" w:ascii="Calibri" w:hAnsi="Calibri" w:eastAsia="宋体" w:cs="Calibri"/>
          <w:sz w:val="24"/>
          <w:szCs w:val="24"/>
        </w:rPr>
        <w:t>F4</w:t>
      </w:r>
      <w:r>
        <w:rPr>
          <w:rFonts w:hint="eastAsia" w:ascii="宋体" w:hAnsi="宋体" w:eastAsia="宋体" w:cs="宋体"/>
          <w:sz w:val="24"/>
          <w:szCs w:val="24"/>
        </w:rPr>
        <w:t>×</w:t>
      </w:r>
      <w:r>
        <w:rPr>
          <w:rFonts w:hint="default" w:ascii="Calibri" w:hAnsi="Calibri" w:eastAsia="宋体" w:cs="Calibri"/>
          <w:sz w:val="24"/>
          <w:szCs w:val="24"/>
        </w:rPr>
        <w:t>A4</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a.优先类节能产品、环境标志产品：</w:t>
      </w:r>
    </w:p>
    <w:p>
      <w:pPr>
        <w:pStyle w:val="16"/>
        <w:keepNext w:val="0"/>
        <w:keepLines w:val="0"/>
        <w:widowControl/>
        <w:suppressLineNumbers w:val="0"/>
        <w:ind w:left="0" w:firstLine="480"/>
      </w:pPr>
      <w:r>
        <w:rPr>
          <w:rFonts w:hint="eastAsia" w:ascii="宋体" w:hAnsi="宋体" w:eastAsia="宋体" w:cs="宋体"/>
          <w:sz w:val="24"/>
          <w:szCs w:val="24"/>
        </w:rPr>
        <w:t>a1若同一合同包内节能、环境标志产品报价总金额低于该合同包报价总金额</w:t>
      </w:r>
      <w:r>
        <w:rPr>
          <w:rFonts w:hint="default" w:ascii="Calibri" w:hAnsi="Calibri" w:eastAsia="宋体" w:cs="Calibri"/>
          <w:sz w:val="24"/>
          <w:szCs w:val="24"/>
        </w:rPr>
        <w:t>20%</w:t>
      </w:r>
      <w:r>
        <w:rPr>
          <w:rFonts w:hint="eastAsia" w:ascii="宋体" w:hAnsi="宋体" w:eastAsia="宋体" w:cs="宋体"/>
          <w:sz w:val="24"/>
          <w:szCs w:val="24"/>
        </w:rPr>
        <w:t>（含</w:t>
      </w:r>
      <w:r>
        <w:rPr>
          <w:rFonts w:hint="default" w:ascii="Calibri" w:hAnsi="Calibri" w:eastAsia="宋体" w:cs="Calibri"/>
          <w:sz w:val="24"/>
          <w:szCs w:val="24"/>
        </w:rPr>
        <w:t>20%</w:t>
      </w:r>
      <w:r>
        <w:rPr>
          <w:rFonts w:hint="eastAsia" w:ascii="宋体" w:hAnsi="宋体" w:eastAsia="宋体" w:cs="宋体"/>
          <w:sz w:val="24"/>
          <w:szCs w:val="24"/>
        </w:rPr>
        <w:t>）以下，将分别给予节能、环境标志产品价格项（</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，按照满分计）和技术项（</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，按照满分计）</w:t>
      </w:r>
      <w:r>
        <w:rPr>
          <w:rFonts w:hint="default" w:ascii="Calibri" w:hAnsi="Calibri" w:eastAsia="宋体" w:cs="Calibri"/>
          <w:sz w:val="24"/>
          <w:szCs w:val="24"/>
        </w:rPr>
        <w:t>4%</w:t>
      </w:r>
      <w:r>
        <w:rPr>
          <w:rFonts w:hint="eastAsia" w:ascii="宋体" w:hAnsi="宋体" w:eastAsia="宋体" w:cs="宋体"/>
          <w:sz w:val="24"/>
          <w:szCs w:val="24"/>
        </w:rPr>
        <w:t>的加分；若同一合同包内节能、环境标志产品报价总金额占该合同包报价总金额</w:t>
      </w:r>
      <w:r>
        <w:rPr>
          <w:rFonts w:hint="default" w:ascii="Calibri" w:hAnsi="Calibri" w:eastAsia="宋体" w:cs="Calibri"/>
          <w:sz w:val="24"/>
          <w:szCs w:val="24"/>
        </w:rPr>
        <w:t>20%-50%</w:t>
      </w:r>
      <w:r>
        <w:rPr>
          <w:rFonts w:hint="eastAsia" w:ascii="宋体" w:hAnsi="宋体" w:eastAsia="宋体" w:cs="宋体"/>
          <w:sz w:val="24"/>
          <w:szCs w:val="24"/>
        </w:rPr>
        <w:t>（含</w:t>
      </w:r>
      <w:r>
        <w:rPr>
          <w:rFonts w:hint="default" w:ascii="Calibri" w:hAnsi="Calibri" w:eastAsia="宋体" w:cs="Calibri"/>
          <w:sz w:val="24"/>
          <w:szCs w:val="24"/>
        </w:rPr>
        <w:t>50%</w:t>
      </w:r>
      <w:r>
        <w:rPr>
          <w:rFonts w:hint="eastAsia" w:ascii="宋体" w:hAnsi="宋体" w:eastAsia="宋体" w:cs="宋体"/>
          <w:sz w:val="24"/>
          <w:szCs w:val="24"/>
        </w:rPr>
        <w:t>），将分别给予节能、环境标志产品价格项（</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，按照满分计）和技术项（</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，按照满分计）</w:t>
      </w:r>
      <w:r>
        <w:rPr>
          <w:rFonts w:hint="default" w:ascii="Calibri" w:hAnsi="Calibri" w:eastAsia="宋体" w:cs="Calibri"/>
          <w:sz w:val="24"/>
          <w:szCs w:val="24"/>
        </w:rPr>
        <w:t>6%</w:t>
      </w:r>
      <w:r>
        <w:rPr>
          <w:rFonts w:hint="eastAsia" w:ascii="宋体" w:hAnsi="宋体" w:eastAsia="宋体" w:cs="宋体"/>
          <w:sz w:val="24"/>
          <w:szCs w:val="24"/>
        </w:rPr>
        <w:t>的加分；若同一合同包内节能、环境标志产品报价总金额占该合同包报价总金额</w:t>
      </w:r>
      <w:r>
        <w:rPr>
          <w:rFonts w:hint="default" w:ascii="Calibri" w:hAnsi="Calibri" w:eastAsia="宋体" w:cs="Calibri"/>
          <w:sz w:val="24"/>
          <w:szCs w:val="24"/>
        </w:rPr>
        <w:t>50%</w:t>
      </w:r>
      <w:r>
        <w:rPr>
          <w:rFonts w:hint="eastAsia" w:ascii="宋体" w:hAnsi="宋体" w:eastAsia="宋体" w:cs="宋体"/>
          <w:sz w:val="24"/>
          <w:szCs w:val="24"/>
        </w:rPr>
        <w:t>以上的，将分别给予节能、环境标志产品价格项（</w:t>
      </w:r>
      <w:r>
        <w:rPr>
          <w:rFonts w:hint="default" w:ascii="Calibri" w:hAnsi="Calibri" w:eastAsia="宋体" w:cs="Calibri"/>
          <w:sz w:val="24"/>
          <w:szCs w:val="24"/>
        </w:rPr>
        <w:t>F1</w:t>
      </w:r>
      <w:r>
        <w:rPr>
          <w:rFonts w:hint="eastAsia" w:ascii="宋体" w:hAnsi="宋体" w:eastAsia="宋体" w:cs="宋体"/>
          <w:sz w:val="24"/>
          <w:szCs w:val="24"/>
        </w:rPr>
        <w:t>×</w:t>
      </w:r>
      <w:r>
        <w:rPr>
          <w:rFonts w:hint="default" w:ascii="Calibri" w:hAnsi="Calibri" w:eastAsia="宋体" w:cs="Calibri"/>
          <w:sz w:val="24"/>
          <w:szCs w:val="24"/>
        </w:rPr>
        <w:t>A1</w:t>
      </w:r>
      <w:r>
        <w:rPr>
          <w:rFonts w:hint="eastAsia" w:ascii="宋体" w:hAnsi="宋体" w:eastAsia="宋体" w:cs="宋体"/>
          <w:sz w:val="24"/>
          <w:szCs w:val="24"/>
        </w:rPr>
        <w:t>，按照满分计）和技术项（</w:t>
      </w:r>
      <w:r>
        <w:rPr>
          <w:rFonts w:hint="default" w:ascii="Calibri" w:hAnsi="Calibri" w:eastAsia="宋体" w:cs="Calibri"/>
          <w:sz w:val="24"/>
          <w:szCs w:val="24"/>
        </w:rPr>
        <w:t>F2</w:t>
      </w:r>
      <w:r>
        <w:rPr>
          <w:rFonts w:hint="eastAsia" w:ascii="宋体" w:hAnsi="宋体" w:eastAsia="宋体" w:cs="宋体"/>
          <w:sz w:val="24"/>
          <w:szCs w:val="24"/>
        </w:rPr>
        <w:t>×</w:t>
      </w:r>
      <w:r>
        <w:rPr>
          <w:rFonts w:hint="default" w:ascii="Calibri" w:hAnsi="Calibri" w:eastAsia="宋体" w:cs="Calibri"/>
          <w:sz w:val="24"/>
          <w:szCs w:val="24"/>
        </w:rPr>
        <w:t>A2</w:t>
      </w:r>
      <w:r>
        <w:rPr>
          <w:rFonts w:hint="eastAsia" w:ascii="宋体" w:hAnsi="宋体" w:eastAsia="宋体" w:cs="宋体"/>
          <w:sz w:val="24"/>
          <w:szCs w:val="24"/>
        </w:rPr>
        <w:t>，按照满分计）</w:t>
      </w:r>
      <w:r>
        <w:rPr>
          <w:rFonts w:hint="default" w:ascii="Calibri" w:hAnsi="Calibri" w:eastAsia="宋体" w:cs="Calibri"/>
          <w:sz w:val="24"/>
          <w:szCs w:val="24"/>
        </w:rPr>
        <w:t>8%</w:t>
      </w:r>
      <w:r>
        <w:rPr>
          <w:rFonts w:hint="eastAsia" w:ascii="宋体" w:hAnsi="宋体" w:eastAsia="宋体" w:cs="宋体"/>
          <w:sz w:val="24"/>
          <w:szCs w:val="24"/>
        </w:rPr>
        <w:t>的加分。</w:t>
      </w:r>
    </w:p>
    <w:p>
      <w:pPr>
        <w:pStyle w:val="16"/>
        <w:keepNext w:val="0"/>
        <w:keepLines w:val="0"/>
        <w:widowControl/>
        <w:suppressLineNumbers w:val="0"/>
        <w:ind w:left="0" w:firstLine="480"/>
      </w:pPr>
      <w:r>
        <w:rPr>
          <w:rFonts w:hint="eastAsia" w:ascii="宋体" w:hAnsi="宋体" w:eastAsia="宋体" w:cs="宋体"/>
          <w:sz w:val="24"/>
          <w:szCs w:val="24"/>
        </w:rPr>
        <w:t>a2若节能、环境标志产品仅是构成投标产品的部件、组件或零件，则该投标产品不享受鼓励优惠政策。同一品目中各认证证书不重复计算加分。强制类节能产品不享受加分。</w:t>
      </w:r>
    </w:p>
    <w:tbl>
      <w:tblPr>
        <w:tblStyle w:val="17"/>
        <w:tblW w:w="0" w:type="auto"/>
        <w:tblCellSpacing w:w="0" w:type="dxa"/>
        <w:tblInd w:w="0" w:type="dxa"/>
        <w:shd w:val="clear" w:color="auto" w:fill="auto"/>
        <w:tblLayout w:type="autofit"/>
        <w:tblCellMar>
          <w:top w:w="0" w:type="dxa"/>
          <w:left w:w="0" w:type="dxa"/>
          <w:bottom w:w="0" w:type="dxa"/>
          <w:right w:w="0" w:type="dxa"/>
        </w:tblCellMar>
      </w:tblPr>
      <w:tblGrid>
        <w:gridCol w:w="881"/>
        <w:gridCol w:w="569"/>
        <w:gridCol w:w="6856"/>
      </w:tblGrid>
      <w:tr>
        <w:tblPrEx>
          <w:shd w:val="clear" w:color="auto" w:fill="auto"/>
          <w:tblCellMar>
            <w:top w:w="0" w:type="dxa"/>
            <w:left w:w="0" w:type="dxa"/>
            <w:bottom w:w="0" w:type="dxa"/>
            <w:right w:w="0" w:type="dxa"/>
          </w:tblCellMar>
        </w:tblPrEx>
        <w:trPr>
          <w:tblHeade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评标项目</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评标分值</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评标方法描述</w:t>
            </w:r>
          </w:p>
        </w:tc>
      </w:tr>
      <w:tr>
        <w:tblPrEx>
          <w:shd w:val="clear" w:color="auto" w:fill="auto"/>
          <w:tblCellMar>
            <w:top w:w="0" w:type="dxa"/>
            <w:left w:w="0" w:type="dxa"/>
            <w:bottom w:w="0" w:type="dxa"/>
            <w:right w:w="0" w:type="dxa"/>
          </w:tblCellMar>
        </w:tblPrEx>
        <w:trPr>
          <w:tblCellSpacing w:w="0" w:type="dxa"/>
        </w:trPr>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节能、环境标志产品部分</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7.44</w:t>
            </w:r>
          </w:p>
        </w:tc>
        <w:tc>
          <w:tcPr>
            <w:tcW w:w="0" w:type="auto"/>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(1)执行财政部 发展改革委 生态环境部 市场监管总局印发《关于调整优化节能产品、环境标志产品政府采购执行机制的通知》(财库〔2019〕9号) 、《关于印发环境标志产品政府采购品目清单的通知》财库〔2019〕18号和《关于印发节能产品政府采购品目清单的通知》(财库〔2019〕19号)的规定。 (2)节能(非强制类产品)、环境标志产品评审优惠内容及幅度如下： ①、若同一合同包内的节能(非强制类产品)、环境标志产品报价总金额低于本合同包报价总金额20%(含20%)以下的，将分别给予节能、环境标志产品价格评标项和技术评标项标准总分值4％的加分； ②、若同一合同包内节能(非强制类产品)、环境标志产品报价总金额占本合同包报价总金额20%-50%(含50%)的，将分别给予节能、环境标志产品在价格评标项和技术评标项标准总分值6％的加分； ③、若同一合同包内节能(非强制类产品)、环境标志产品报价总金额占本合同包报价总金额50%以上的，将分别给予节能、环境标志产品在价格评标项和技术评标项标准总分值8％的加分。 (3)对于同时属于节能、环境标志的产品，应当优先于只获得其中一项认证的产品。投标人在投标时必须对属于节能、环境标志产品单独在节能(非强制类)、环境标志产品统计表中填写，并提供产品的证明资料复印件附在报价部分(电子证明资料应上传在对应评分模块)且加盖投标人公章。未单独分项报价或未按规定提供产品的证明资料的不给予加分。投标产品属于节能、环境标志产品的，可享受相关的鼓励优惠政策；若节能、环境标志产品仅是构成投标产品的部件、组件或零件的，则该投标产品不享受鼓励优惠政策。评标委员会审查此项响应性只根据投标文件本身的内容，而不寻求其他的外部证据。(本文件中其他有关附加部分评审中节能、环境标志产品描述情况与此处不一致，以此处为准)</w:t>
            </w:r>
          </w:p>
        </w:tc>
      </w:tr>
    </w:tbl>
    <w:p>
      <w:pPr>
        <w:pStyle w:val="16"/>
        <w:keepNext w:val="0"/>
        <w:keepLines w:val="0"/>
        <w:widowControl/>
        <w:suppressLineNumbers w:val="0"/>
        <w:ind w:left="0" w:firstLine="480"/>
      </w:pPr>
      <w:r>
        <w:rPr>
          <w:rFonts w:hint="eastAsia" w:ascii="宋体" w:hAnsi="宋体" w:eastAsia="宋体" w:cs="宋体"/>
          <w:sz w:val="24"/>
          <w:szCs w:val="24"/>
        </w:rPr>
        <w:t>（4）中标候选人排列规则顺序如下：</w:t>
      </w:r>
    </w:p>
    <w:p>
      <w:pPr>
        <w:pStyle w:val="16"/>
        <w:keepNext w:val="0"/>
        <w:keepLines w:val="0"/>
        <w:widowControl/>
        <w:suppressLineNumbers w:val="0"/>
        <w:ind w:left="0" w:firstLine="480"/>
      </w:pPr>
      <w:r>
        <w:rPr>
          <w:rFonts w:hint="eastAsia" w:ascii="宋体" w:hAnsi="宋体" w:eastAsia="宋体" w:cs="宋体"/>
          <w:sz w:val="24"/>
          <w:szCs w:val="24"/>
        </w:rPr>
        <w:t>a.按照评标总得分（</w:t>
      </w:r>
      <w:r>
        <w:rPr>
          <w:rFonts w:hint="default" w:ascii="Calibri" w:hAnsi="Calibri" w:eastAsia="宋体" w:cs="Calibri"/>
          <w:sz w:val="24"/>
          <w:szCs w:val="24"/>
        </w:rPr>
        <w:t>FA</w:t>
      </w:r>
      <w:r>
        <w:rPr>
          <w:rFonts w:hint="eastAsia" w:ascii="宋体" w:hAnsi="宋体" w:eastAsia="宋体" w:cs="宋体"/>
          <w:sz w:val="24"/>
          <w:szCs w:val="24"/>
        </w:rPr>
        <w:t>）由高到低顺序排列。</w:t>
      </w:r>
    </w:p>
    <w:p>
      <w:pPr>
        <w:pStyle w:val="16"/>
        <w:keepNext w:val="0"/>
        <w:keepLines w:val="0"/>
        <w:widowControl/>
        <w:suppressLineNumbers w:val="0"/>
        <w:ind w:left="0" w:firstLine="480"/>
      </w:pPr>
      <w:r>
        <w:rPr>
          <w:rFonts w:hint="eastAsia" w:ascii="宋体" w:hAnsi="宋体" w:eastAsia="宋体" w:cs="宋体"/>
          <w:sz w:val="24"/>
          <w:szCs w:val="24"/>
        </w:rPr>
        <w:t>b.评标总得分（</w:t>
      </w:r>
      <w:r>
        <w:rPr>
          <w:rFonts w:hint="default" w:ascii="Calibri" w:hAnsi="Calibri" w:eastAsia="宋体" w:cs="Calibri"/>
          <w:sz w:val="24"/>
          <w:szCs w:val="24"/>
        </w:rPr>
        <w:t>FA</w:t>
      </w:r>
      <w:r>
        <w:rPr>
          <w:rFonts w:hint="eastAsia" w:ascii="宋体" w:hAnsi="宋体" w:eastAsia="宋体" w:cs="宋体"/>
          <w:sz w:val="24"/>
          <w:szCs w:val="24"/>
        </w:rPr>
        <w:t>）相同的，按照评标价（即价格扣除后的投标报价）由低到高顺序排列。</w:t>
      </w:r>
    </w:p>
    <w:p>
      <w:pPr>
        <w:pStyle w:val="16"/>
        <w:keepNext w:val="0"/>
        <w:keepLines w:val="0"/>
        <w:widowControl/>
        <w:suppressLineNumbers w:val="0"/>
        <w:ind w:left="0" w:firstLine="480"/>
      </w:pPr>
      <w:r>
        <w:rPr>
          <w:rFonts w:hint="eastAsia" w:ascii="宋体" w:hAnsi="宋体" w:eastAsia="宋体" w:cs="宋体"/>
          <w:sz w:val="24"/>
          <w:szCs w:val="24"/>
        </w:rPr>
        <w:t>c.评标总得分（</w:t>
      </w:r>
      <w:r>
        <w:rPr>
          <w:rFonts w:hint="default" w:ascii="Calibri" w:hAnsi="Calibri" w:eastAsia="宋体" w:cs="Calibri"/>
          <w:sz w:val="24"/>
          <w:szCs w:val="24"/>
        </w:rPr>
        <w:t>FA</w:t>
      </w:r>
      <w:r>
        <w:rPr>
          <w:rFonts w:hint="eastAsia" w:ascii="宋体" w:hAnsi="宋体" w:eastAsia="宋体" w:cs="宋体"/>
          <w:sz w:val="24"/>
          <w:szCs w:val="24"/>
        </w:rPr>
        <w:t>）且评标价（即价格扣除后的投标报价）相同的并列。</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8、其他规定</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8.1评标应全程保密且不得透露给任一投标人或与评标工作无关的人员。</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8.2评标将进行全程实时录音录像，录音录像资料随采购文件一并存档。</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8.3若投标人有任何试图干扰具体评标事务，影响评标委员会独立履行职责的行为，其投标无效且不予退还投标保证金。情节严重的，由财政部门列入不良行为记录。</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8.4其他：</w:t>
      </w:r>
      <w:r>
        <w:rPr>
          <w:spacing w:val="0"/>
          <w:sz w:val="24"/>
          <w:szCs w:val="24"/>
        </w:rPr>
        <w:t>无。</w:t>
      </w:r>
    </w:p>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第五章</w:t>
      </w:r>
      <w:r>
        <w:rPr>
          <w:rStyle w:val="19"/>
          <w:rFonts w:hint="eastAsia" w:eastAsia="宋体"/>
          <w:spacing w:val="0"/>
          <w:sz w:val="31"/>
          <w:szCs w:val="31"/>
          <w:lang w:val="en-US" w:eastAsia="zh-CN"/>
        </w:rPr>
        <w:t xml:space="preserve"> </w:t>
      </w:r>
      <w:r>
        <w:rPr>
          <w:rStyle w:val="19"/>
          <w:rFonts w:hint="eastAsia" w:ascii="宋体" w:hAnsi="宋体" w:eastAsia="宋体" w:cs="宋体"/>
          <w:spacing w:val="0"/>
          <w:sz w:val="31"/>
          <w:szCs w:val="31"/>
        </w:rPr>
        <w:t>招标内容及要求</w:t>
      </w:r>
    </w:p>
    <w:p>
      <w:pPr>
        <w:pStyle w:val="16"/>
        <w:keepNext w:val="0"/>
        <w:keepLines w:val="0"/>
        <w:widowControl/>
        <w:suppressLineNumbers w:val="0"/>
        <w:spacing w:before="75" w:beforeAutospacing="0" w:after="75" w:afterAutospacing="0"/>
        <w:ind w:left="0" w:right="0" w:firstLine="0"/>
        <w:outlineLvl w:val="1"/>
      </w:pPr>
      <w:r>
        <w:rPr>
          <w:spacing w:val="0"/>
          <w:sz w:val="24"/>
          <w:szCs w:val="24"/>
        </w:rPr>
        <w:t>一、项目概况（采购标的）</w:t>
      </w:r>
    </w:p>
    <w:p>
      <w:pPr>
        <w:pStyle w:val="16"/>
        <w:keepNext w:val="0"/>
        <w:keepLines w:val="0"/>
        <w:widowControl/>
        <w:suppressLineNumbers w:val="0"/>
        <w:shd w:val="clear" w:fill="FFFFFF"/>
        <w:spacing w:before="0" w:beforeAutospacing="0" w:after="0" w:afterAutospacing="0" w:line="495" w:lineRule="atLeast"/>
        <w:ind w:left="0" w:firstLine="480"/>
      </w:pPr>
      <w:r>
        <w:rPr>
          <w:rFonts w:hint="eastAsia" w:ascii="宋体" w:hAnsi="宋体" w:eastAsia="宋体" w:cs="宋体"/>
          <w:color w:val="000000"/>
          <w:sz w:val="24"/>
          <w:szCs w:val="24"/>
          <w:shd w:val="clear" w:fill="FFFFFF"/>
        </w:rPr>
        <w:t>1、本项目为</w:t>
      </w:r>
      <w:r>
        <w:rPr>
          <w:rFonts w:hint="eastAsia" w:ascii="宋体" w:hAnsi="宋体" w:eastAsia="宋体" w:cs="宋体"/>
          <w:sz w:val="24"/>
          <w:szCs w:val="24"/>
          <w:shd w:val="clear" w:fill="FFFFFF"/>
        </w:rPr>
        <w:t>福州市公安局科技信息化系统 (设备)运维服务(“平安福州”部分) 项目</w:t>
      </w:r>
      <w:r>
        <w:rPr>
          <w:rFonts w:hint="eastAsia" w:ascii="宋体" w:hAnsi="宋体" w:eastAsia="宋体" w:cs="宋体"/>
          <w:color w:val="000000"/>
          <w:sz w:val="24"/>
          <w:szCs w:val="24"/>
          <w:shd w:val="clear" w:fill="FFFFFF"/>
        </w:rPr>
        <w:t>。</w:t>
      </w:r>
    </w:p>
    <w:p>
      <w:pPr>
        <w:pStyle w:val="16"/>
        <w:keepNext w:val="0"/>
        <w:keepLines w:val="0"/>
        <w:widowControl/>
        <w:suppressLineNumbers w:val="0"/>
        <w:shd w:val="clear" w:fill="FFFFFF"/>
        <w:spacing w:before="0" w:beforeAutospacing="0" w:after="0" w:afterAutospacing="0" w:line="495" w:lineRule="atLeast"/>
        <w:ind w:left="0" w:firstLine="480"/>
      </w:pPr>
      <w:r>
        <w:rPr>
          <w:rFonts w:hint="eastAsia" w:ascii="宋体" w:hAnsi="宋体" w:eastAsia="宋体" w:cs="宋体"/>
          <w:color w:val="000000"/>
          <w:sz w:val="24"/>
          <w:szCs w:val="24"/>
          <w:shd w:val="clear" w:fill="FFFFFF"/>
        </w:rPr>
        <w:t>2、投标人应按合同包投标，对同一合同包内所有品目号内容投标时必须完整。评审与授标以合同包为单位。</w:t>
      </w:r>
    </w:p>
    <w:p>
      <w:pPr>
        <w:pStyle w:val="16"/>
        <w:keepNext w:val="0"/>
        <w:keepLines w:val="0"/>
        <w:widowControl/>
        <w:suppressLineNumbers w:val="0"/>
        <w:shd w:val="clear" w:fill="FFFFFF"/>
        <w:spacing w:before="0" w:beforeAutospacing="0" w:after="0" w:afterAutospacing="0" w:line="495" w:lineRule="atLeast"/>
        <w:ind w:left="0" w:firstLine="480"/>
      </w:pPr>
      <w:r>
        <w:rPr>
          <w:rFonts w:hint="eastAsia" w:ascii="宋体" w:hAnsi="宋体" w:eastAsia="宋体" w:cs="宋体"/>
          <w:color w:val="000000"/>
          <w:sz w:val="24"/>
          <w:szCs w:val="24"/>
          <w:shd w:val="clear" w:fill="FFFFFF"/>
        </w:rPr>
        <w:t>3、投标人的投标报价应包含履行本项目所涉及的所有费用(包含半年度考核中所涉及到专家评审费用)。</w:t>
      </w:r>
      <w:r>
        <w:rPr>
          <w:rFonts w:hint="eastAsia" w:ascii="宋体" w:hAnsi="宋体" w:eastAsia="宋体" w:cs="宋体"/>
          <w:sz w:val="24"/>
          <w:szCs w:val="24"/>
          <w:shd w:val="clear" w:fill="FFFFFF"/>
        </w:rPr>
        <w:t>还要考虑到合同中可能出现的索赔和变更。采购人不额外支付任何费用。投标人漏报的单价或单价报价中漏报、少报的费用，视为此项费用已隐含在投标报价中，中 标 后不得再向采购人收取任何费用。</w:t>
      </w:r>
    </w:p>
    <w:p>
      <w:pPr>
        <w:pStyle w:val="16"/>
        <w:keepNext w:val="0"/>
        <w:keepLines w:val="0"/>
        <w:widowControl/>
        <w:suppressLineNumbers w:val="0"/>
        <w:shd w:val="clear" w:fill="FFFFFF"/>
        <w:spacing w:before="0" w:beforeAutospacing="0" w:after="0" w:afterAutospacing="0" w:line="495" w:lineRule="atLeast"/>
        <w:ind w:left="0" w:firstLine="480"/>
      </w:pPr>
      <w:r>
        <w:rPr>
          <w:rFonts w:hint="eastAsia" w:ascii="宋体" w:hAnsi="宋体" w:eastAsia="宋体" w:cs="宋体"/>
          <w:color w:val="000000"/>
          <w:sz w:val="24"/>
          <w:szCs w:val="24"/>
          <w:shd w:val="clear" w:fill="FFFFFF"/>
        </w:rPr>
        <w:t>4、中标人开展现场维护时所需的人员（含项目经理、技术工程师、施工人员等）、车辆（含运输车辆、登高车辆等）、仪器设备（含笔记本电脑、万用表、线路检测仪等）、耗材（含电线、网线、杆件等）等均由中标人自行提供。</w:t>
      </w:r>
    </w:p>
    <w:p>
      <w:pPr>
        <w:pStyle w:val="16"/>
        <w:keepNext w:val="0"/>
        <w:keepLines w:val="0"/>
        <w:widowControl/>
        <w:suppressLineNumbers w:val="0"/>
        <w:shd w:val="clear" w:fill="FFFFFF"/>
        <w:spacing w:before="0" w:beforeAutospacing="0" w:after="0" w:afterAutospacing="0" w:line="495" w:lineRule="atLeast"/>
        <w:ind w:left="0" w:firstLine="480"/>
      </w:pPr>
      <w:r>
        <w:rPr>
          <w:rFonts w:hint="eastAsia" w:ascii="宋体" w:hAnsi="宋体" w:eastAsia="宋体" w:cs="宋体"/>
          <w:color w:val="000000"/>
          <w:sz w:val="24"/>
          <w:szCs w:val="24"/>
          <w:shd w:val="clear" w:fill="FFFFFF"/>
        </w:rPr>
        <w:t>5、本项目服务期为3年。采取一年一签原则。采购人有权根据中标人的考核情况，决定是否续签或提前中止合同。中标人自行承担因考核不合格造成的后果。</w:t>
      </w:r>
    </w:p>
    <w:p>
      <w:pPr>
        <w:pStyle w:val="16"/>
        <w:keepNext w:val="0"/>
        <w:keepLines w:val="0"/>
        <w:widowControl/>
        <w:suppressLineNumbers w:val="0"/>
        <w:spacing w:before="75" w:beforeAutospacing="0" w:after="75" w:afterAutospacing="0"/>
        <w:ind w:left="0" w:right="0" w:firstLine="0"/>
        <w:outlineLvl w:val="1"/>
      </w:pPr>
      <w:r>
        <w:rPr>
          <w:rFonts w:hint="eastAsia" w:ascii="宋体" w:hAnsi="宋体" w:eastAsia="宋体" w:cs="宋体"/>
          <w:spacing w:val="0"/>
          <w:sz w:val="24"/>
          <w:szCs w:val="24"/>
        </w:rPr>
        <w:t>二、技术和服务要求</w:t>
      </w:r>
      <w:r>
        <w:rPr>
          <w:rStyle w:val="19"/>
          <w:rFonts w:hint="eastAsia" w:ascii="宋体" w:hAnsi="宋体" w:eastAsia="宋体" w:cs="宋体"/>
          <w:spacing w:val="0"/>
          <w:sz w:val="24"/>
          <w:szCs w:val="24"/>
        </w:rPr>
        <w:t>（以“★”标示的内容为不允许负偏离的实质性要求）</w:t>
      </w:r>
    </w:p>
    <w:p>
      <w:pPr>
        <w:pStyle w:val="16"/>
        <w:keepNext w:val="0"/>
        <w:keepLines w:val="0"/>
        <w:widowControl/>
        <w:suppressLineNumbers w:val="0"/>
        <w:spacing w:before="75" w:beforeAutospacing="0" w:after="75" w:afterAutospacing="0"/>
      </w:pPr>
      <w:r>
        <w:rPr>
          <w:rStyle w:val="19"/>
          <w:rFonts w:hint="eastAsia" w:ascii="宋体" w:hAnsi="宋体" w:eastAsia="宋体" w:cs="宋体"/>
        </w:rPr>
        <w:t>★</w:t>
      </w:r>
      <w:r>
        <w:rPr>
          <w:rStyle w:val="19"/>
          <w:rFonts w:hint="eastAsia" w:ascii="宋体" w:hAnsi="宋体" w:eastAsia="宋体" w:cs="宋体"/>
          <w:sz w:val="21"/>
          <w:szCs w:val="21"/>
        </w:rPr>
        <w:t>【项目1】</w:t>
      </w:r>
    </w:p>
    <w:tbl>
      <w:tblPr>
        <w:tblStyle w:val="17"/>
        <w:tblW w:w="0" w:type="auto"/>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664"/>
        <w:gridCol w:w="1826"/>
        <w:gridCol w:w="4654"/>
        <w:gridCol w:w="1282"/>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C0C0C0"/>
            <w:tcMar>
              <w:bottom w:w="0" w:type="dxa"/>
            </w:tcMar>
            <w:vAlign w:val="center"/>
          </w:tcPr>
          <w:p>
            <w:pPr>
              <w:pStyle w:val="16"/>
              <w:keepNext w:val="0"/>
              <w:keepLines w:val="0"/>
              <w:widowControl/>
              <w:suppressLineNumbers w:val="0"/>
              <w:jc w:val="center"/>
              <w:textAlignment w:val="center"/>
            </w:pPr>
            <w:r>
              <w:rPr>
                <w:rStyle w:val="19"/>
                <w:rFonts w:hint="eastAsia" w:ascii="宋体" w:hAnsi="宋体" w:eastAsia="宋体" w:cs="宋体"/>
                <w:color w:val="000000"/>
                <w:sz w:val="21"/>
                <w:szCs w:val="21"/>
              </w:rPr>
              <w:t>品目序号</w:t>
            </w:r>
          </w:p>
        </w:tc>
        <w:tc>
          <w:tcPr>
            <w:tcW w:w="2070" w:type="dxa"/>
            <w:tcBorders>
              <w:top w:val="single" w:color="auto" w:sz="6" w:space="0"/>
              <w:left w:val="single" w:color="auto" w:sz="6" w:space="0"/>
              <w:bottom w:val="single" w:color="auto" w:sz="6" w:space="0"/>
              <w:right w:val="single" w:color="auto" w:sz="6" w:space="0"/>
            </w:tcBorders>
            <w:shd w:val="clear" w:color="auto" w:fill="C0C0C0"/>
            <w:tcMar>
              <w:bottom w:w="0" w:type="dxa"/>
            </w:tcMar>
            <w:vAlign w:val="center"/>
          </w:tcPr>
          <w:p>
            <w:pPr>
              <w:pStyle w:val="16"/>
              <w:keepNext w:val="0"/>
              <w:keepLines w:val="0"/>
              <w:widowControl/>
              <w:suppressLineNumbers w:val="0"/>
              <w:jc w:val="center"/>
              <w:textAlignment w:val="center"/>
            </w:pPr>
            <w:r>
              <w:rPr>
                <w:rStyle w:val="19"/>
                <w:rFonts w:hint="eastAsia" w:ascii="宋体" w:hAnsi="宋体" w:eastAsia="宋体" w:cs="宋体"/>
                <w:color w:val="000000"/>
                <w:sz w:val="21"/>
                <w:szCs w:val="21"/>
              </w:rPr>
              <w:t>品目名 称</w:t>
            </w:r>
          </w:p>
        </w:tc>
        <w:tc>
          <w:tcPr>
            <w:tcW w:w="5625" w:type="dxa"/>
            <w:tcBorders>
              <w:top w:val="single" w:color="auto" w:sz="6" w:space="0"/>
              <w:left w:val="single" w:color="auto" w:sz="6" w:space="0"/>
              <w:bottom w:val="single" w:color="auto" w:sz="6" w:space="0"/>
              <w:right w:val="single" w:color="auto" w:sz="6" w:space="0"/>
            </w:tcBorders>
            <w:shd w:val="clear" w:color="auto" w:fill="C0C0C0"/>
            <w:tcMar>
              <w:bottom w:w="0" w:type="dxa"/>
            </w:tcMar>
            <w:vAlign w:val="center"/>
          </w:tcPr>
          <w:p>
            <w:pPr>
              <w:pStyle w:val="16"/>
              <w:keepNext w:val="0"/>
              <w:keepLines w:val="0"/>
              <w:widowControl/>
              <w:suppressLineNumbers w:val="0"/>
              <w:jc w:val="center"/>
              <w:textAlignment w:val="center"/>
            </w:pPr>
            <w:r>
              <w:rPr>
                <w:rStyle w:val="19"/>
                <w:rFonts w:hint="eastAsia" w:ascii="宋体" w:hAnsi="宋体" w:eastAsia="宋体" w:cs="宋体"/>
                <w:color w:val="000000"/>
                <w:sz w:val="21"/>
                <w:szCs w:val="21"/>
              </w:rPr>
              <w:t>运维要求</w:t>
            </w:r>
          </w:p>
        </w:tc>
        <w:tc>
          <w:tcPr>
            <w:tcW w:w="1425" w:type="dxa"/>
            <w:tcBorders>
              <w:top w:val="single" w:color="auto" w:sz="6" w:space="0"/>
              <w:left w:val="single" w:color="auto" w:sz="6" w:space="0"/>
              <w:bottom w:val="single" w:color="auto" w:sz="6" w:space="0"/>
              <w:right w:val="single" w:color="auto" w:sz="6" w:space="0"/>
            </w:tcBorders>
            <w:shd w:val="clear" w:color="auto" w:fill="C0C0C0"/>
            <w:tcMar>
              <w:bottom w:w="0" w:type="dxa"/>
            </w:tcMar>
            <w:vAlign w:val="center"/>
          </w:tcPr>
          <w:p>
            <w:pPr>
              <w:pStyle w:val="16"/>
              <w:keepNext w:val="0"/>
              <w:keepLines w:val="0"/>
              <w:widowControl/>
              <w:suppressLineNumbers w:val="0"/>
              <w:jc w:val="center"/>
              <w:textAlignment w:val="center"/>
            </w:pPr>
            <w:r>
              <w:rPr>
                <w:rStyle w:val="19"/>
                <w:rFonts w:hint="eastAsia" w:ascii="宋体" w:hAnsi="宋体" w:eastAsia="宋体" w:cs="宋体"/>
                <w:color w:val="000000"/>
                <w:sz w:val="21"/>
                <w:szCs w:val="21"/>
              </w:rPr>
              <w:t>备注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1</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“平安福州”视频监控系统续建工程一期(合同包一)运行维护服务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sz w:val="21"/>
                <w:szCs w:val="21"/>
              </w:rPr>
              <w:t>依照国家、行业相关技术标准及采购人视频监控运维规范对1500路视频监控摄像机、线路(含16条1000M专线)、存储及配套设施进行运维保障服务，每运维年度更换原项目建设的摄像机及存储等配套设备不低于总数的20%。</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2</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“平安福州”视频监控系统续建工程一期(合同包二)运行维护服务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sz w:val="21"/>
                <w:szCs w:val="21"/>
              </w:rPr>
              <w:t>依照国家、行业相关技术标准及采购人视频监控运维规范对750路视频监控摄像机、线路(含16条1000M专线)、存储及配套设施进行运维保障服务，每运维年度更换原项目建设的摄像机及存储等配套设备不低于总数的20%。</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3</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“平安福州”视频监控系统续建工程一期(合同包三)运行维护服务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sz w:val="21"/>
                <w:szCs w:val="21"/>
              </w:rPr>
              <w:t>依照国家、行业相关技术标准及采购人视频监控运维规范对750路视频监控摄像机、线路(含21条1000M专线)、存储及配套设施进行运维保障服务，每运维年度更换原项目建设的摄像机及存储等配套设备不低于总数的20%。</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4</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“平安福州”视频监控系统续建工程二期(合同包一)运行维护服务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sz w:val="21"/>
                <w:szCs w:val="21"/>
              </w:rPr>
              <w:t>依照国家、行业相关技术标准及采购人视频监控运维规范对1500路视频监控摄像机、线路(含15条1000M专线)、存储及配套设施进行运维保障服务，第一运维年度更换原项目建设的摄像机及存储等配套设备不低于总数的10%，第二、三运维年度每年度更换原项目建设的摄像机及存储等配套设备不低于总数的20%。</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第一运维年度设定为2021年12月1日起始</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5</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“平安福州”视频监控系统续建工程二期(合同包二)运行维护服务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color w:val="000000"/>
                <w:sz w:val="21"/>
                <w:szCs w:val="21"/>
              </w:rPr>
              <w:t>依照国家、行业相关技术标准及采购人视频监控运维规范对1480路视频监控摄像机、线路</w:t>
            </w:r>
            <w:r>
              <w:rPr>
                <w:rFonts w:hint="eastAsia" w:ascii="宋体" w:hAnsi="宋体" w:eastAsia="宋体" w:cs="宋体"/>
                <w:sz w:val="21"/>
                <w:szCs w:val="21"/>
              </w:rPr>
              <w:t>(含15条1000M专线)</w:t>
            </w:r>
            <w:r>
              <w:rPr>
                <w:rFonts w:hint="eastAsia" w:ascii="宋体" w:hAnsi="宋体" w:eastAsia="宋体" w:cs="宋体"/>
                <w:color w:val="000000"/>
                <w:sz w:val="21"/>
                <w:szCs w:val="21"/>
              </w:rPr>
              <w:t>、存储及配套设施进行运维保障服务，每运维年度更换原项目建设的摄像机及存储等配套设备不低于总数的20%。</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6</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sz w:val="21"/>
                <w:szCs w:val="21"/>
              </w:rPr>
              <w:t>福州城区治安卡口防控圈系统维保服务</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color w:val="000000"/>
                <w:sz w:val="21"/>
                <w:szCs w:val="21"/>
              </w:rPr>
              <w:t>依照国家、行业相关技术标准及采购人视频监控运维规范对福州城区治安卡口防控圈项目进行维保，主要内容包括141个卡口点位及涉车大数据平台维保,确保前端设备及平台上卡口点位在线、查询、调阅回放等功能使用正常。</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70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7</w:t>
            </w:r>
          </w:p>
        </w:tc>
        <w:tc>
          <w:tcPr>
            <w:tcW w:w="207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jc w:val="center"/>
              <w:textAlignment w:val="center"/>
            </w:pPr>
            <w:r>
              <w:rPr>
                <w:rFonts w:hint="eastAsia" w:ascii="宋体" w:hAnsi="宋体" w:eastAsia="宋体" w:cs="宋体"/>
                <w:color w:val="000000"/>
                <w:sz w:val="21"/>
                <w:szCs w:val="21"/>
              </w:rPr>
              <w:t>福州市公共安全视频监控建设联网应用社会公共视频监控资源接入系统线路租用</w:t>
            </w:r>
          </w:p>
        </w:tc>
        <w:tc>
          <w:tcPr>
            <w:tcW w:w="56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textAlignment w:val="center"/>
            </w:pPr>
            <w:r>
              <w:rPr>
                <w:rFonts w:hint="eastAsia" w:ascii="宋体" w:hAnsi="宋体" w:eastAsia="宋体" w:cs="宋体"/>
                <w:color w:val="000000"/>
                <w:sz w:val="21"/>
                <w:szCs w:val="21"/>
              </w:rPr>
              <w:t>提供福州市公共安全视频监控建设联网应用社会公共视频监控资源接入项目相关650条线路(详见须知)及2条1000M互联网专线服务，确保联网社会视频在线，并提供实时预览、回放等。</w:t>
            </w:r>
          </w:p>
        </w:tc>
        <w:tc>
          <w:tcPr>
            <w:tcW w:w="142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color w:val="000000"/>
                <w:sz w:val="21"/>
                <w:szCs w:val="21"/>
              </w:rPr>
              <w:t>第一运维年度设定为2022年1月1日起始</w:t>
            </w:r>
          </w:p>
        </w:tc>
      </w:tr>
    </w:tbl>
    <w:p>
      <w:pPr>
        <w:pStyle w:val="16"/>
        <w:keepNext w:val="0"/>
        <w:keepLines w:val="0"/>
        <w:widowControl/>
        <w:suppressLineNumbers w:val="0"/>
        <w:spacing w:before="0" w:beforeAutospacing="0" w:after="0" w:afterAutospacing="0" w:line="405" w:lineRule="atLeast"/>
      </w:pPr>
      <w:r>
        <w:rPr>
          <w:rFonts w:hint="eastAsia" w:ascii="宋体" w:hAnsi="宋体" w:eastAsia="宋体" w:cs="宋体"/>
          <w:sz w:val="21"/>
          <w:szCs w:val="21"/>
        </w:rPr>
        <w:t>相关要求：</w:t>
      </w:r>
    </w:p>
    <w:p>
      <w:pPr>
        <w:pStyle w:val="16"/>
        <w:keepNext w:val="0"/>
        <w:keepLines w:val="0"/>
        <w:widowControl/>
        <w:suppressLineNumbers w:val="0"/>
        <w:spacing w:before="0" w:beforeAutospacing="0" w:after="0" w:afterAutospacing="0" w:line="405" w:lineRule="atLeast"/>
      </w:pPr>
      <w:r>
        <w:rPr>
          <w:rFonts w:hint="eastAsia" w:ascii="宋体" w:hAnsi="宋体" w:eastAsia="宋体" w:cs="宋体"/>
          <w:sz w:val="21"/>
          <w:szCs w:val="21"/>
        </w:rPr>
        <w:t>1.除特殊要求外，品目1至品目5每运维年度须对原建设总存储容量20%的摄像机及存储等配套设备进行更换(点位需经过采购人确认)，存储方式为云存储，由中标人配套提供满足采购人需求的云存储服务。云存储时间不少于30天。被更换下来的设备放置于采购人指 定的位置。所更换的摄像机及存储等配套设备的所有权在服务期满后归采购人。品目1至品目5维护过程中所更换的摄像机参数要求</w:t>
      </w:r>
      <w:r>
        <w:rPr>
          <w:rStyle w:val="19"/>
          <w:rFonts w:hint="eastAsia" w:ascii="宋体" w:hAnsi="宋体" w:eastAsia="宋体" w:cs="宋体"/>
          <w:b/>
          <w:sz w:val="21"/>
          <w:szCs w:val="21"/>
        </w:rPr>
        <w:t>如下：</w:t>
      </w:r>
    </w:p>
    <w:p>
      <w:pPr>
        <w:pStyle w:val="16"/>
        <w:keepNext w:val="0"/>
        <w:keepLines w:val="0"/>
        <w:widowControl/>
        <w:suppressLineNumbers w:val="0"/>
        <w:spacing w:before="0" w:beforeAutospacing="0" w:after="0" w:afterAutospacing="0" w:line="405" w:lineRule="atLeast"/>
        <w:ind w:left="0" w:firstLine="420"/>
      </w:pPr>
      <w:r>
        <w:rPr>
          <w:rFonts w:hint="eastAsia" w:ascii="宋体" w:hAnsi="宋体" w:eastAsia="宋体" w:cs="宋体"/>
          <w:color w:val="000000"/>
          <w:sz w:val="21"/>
          <w:szCs w:val="21"/>
        </w:rPr>
        <w:t>(1)单镜头全结构化球机：最大分辨率和帧率≥2560×1440@25fps，支持H.265/H.264编码；传感器靶面尺寸需≥1/1.8英寸，支持≥32倍光学变倍；低照度需满足彩色≤0.0005lx，黑白≤0.0001lx；支持水平及垂直旋转:水平360°旋转；垂直-15°~90°旋转(自动翻转)； 支持全结构化抓拍，至少支持人体结构化(包含但不限于以下内容：上衣颜色、下装颜色、性别、戴眼镜、背包、戴帽子、戴口罩、发型属性识别)、非机动车结构化(包含但不限于以下内容：上衣颜色、性别、发型、头盔、骑车类型、骑车人数属性识别)、机动车结构化(包含但不限于以下内容：车牌、车牌颜色、车身颜色、车型、车辆子品 牌属性识别)功能；支持捕获、识别新能源汽车专用号牌；具有≥1个RJ45 10M/100M自适应以太网口、≥1对音频输入/输出接口、≥2路报警输入、≥1路报警输出；具有TF或SD卡接口；内置LED红外补光灯，红外照射距离≥240米；防护等级需≥IP67，带电源适配器。</w:t>
      </w:r>
    </w:p>
    <w:p>
      <w:pPr>
        <w:pStyle w:val="16"/>
        <w:keepNext w:val="0"/>
        <w:keepLines w:val="0"/>
        <w:widowControl/>
        <w:suppressLineNumbers w:val="0"/>
        <w:spacing w:before="0" w:beforeAutospacing="0" w:after="0" w:afterAutospacing="0" w:line="405" w:lineRule="atLeast"/>
        <w:ind w:left="0" w:firstLine="420"/>
      </w:pPr>
      <w:r>
        <w:rPr>
          <w:rFonts w:hint="eastAsia" w:ascii="宋体" w:hAnsi="宋体" w:eastAsia="宋体" w:cs="宋体"/>
          <w:color w:val="000000"/>
          <w:sz w:val="21"/>
          <w:szCs w:val="21"/>
        </w:rPr>
        <w:t>(2)单镜头全结构化枪机：分辨率≥400万像素 1/1.8英寸CMOS传感器, 镜头焦距范围≥8-32mm;具有≥1个GPU模块，最大分辨率和帧率≥2560×1440@25fps，支持H.265/H.264/MJPEG编码；宽动态范围≥120dB；内置补光灯，可对白光灯功率进行调节；最低照度彩色≤0.0005 lx，黑白≤0.0001 lx；支持全结构化抓拍，至少支持人体结构化(包含但不限于以下内容：上衣颜色、下装颜色、性别、戴眼镜、背包、戴帽子、戴口罩、发型属性识别)、非机动车结构化(包含但不限于以下内容：上衣颜色、性别、发型、骑车类型、骑车人数属性识别)、机动车结构化(包含但不限于以下内容：车牌、车牌颜色、车身颜色、车型、车辆子品 牌属性识别)功能；支持人脸区域自动曝光功能，可根据外部不同场景和光照变化自动调节人脸区域曝光参数；可识别≥170种车辆品 牌，识别≥3600种车辆子品 牌，识别≥11种车辆颜色；可识别≥10种车型，包括轿车、小型轿车、微型轿车、客车、中型客车、面包车、大货车、小货车、SUV、MPV、皮卡；支持捕获、识别新能源汽车专用号牌；支持DC12V和POE供电，支持SD或TF卡；支持≥IP67防尘防水。</w:t>
      </w:r>
    </w:p>
    <w:p>
      <w:pPr>
        <w:pStyle w:val="16"/>
        <w:keepNext w:val="0"/>
        <w:keepLines w:val="0"/>
        <w:widowControl/>
        <w:suppressLineNumbers w:val="0"/>
        <w:spacing w:before="0" w:beforeAutospacing="0" w:after="0" w:afterAutospacing="0" w:line="405" w:lineRule="atLeast"/>
        <w:ind w:left="0" w:firstLine="420"/>
      </w:pPr>
      <w:r>
        <w:rPr>
          <w:rStyle w:val="19"/>
          <w:rFonts w:hint="eastAsia" w:ascii="宋体" w:hAnsi="宋体" w:eastAsia="宋体" w:cs="宋体"/>
          <w:b/>
          <w:sz w:val="21"/>
          <w:szCs w:val="21"/>
        </w:rPr>
        <w:t>注：①</w:t>
      </w:r>
      <w:r>
        <w:rPr>
          <w:rStyle w:val="19"/>
          <w:rFonts w:hint="eastAsia" w:ascii="宋体" w:hAnsi="宋体" w:eastAsia="宋体" w:cs="宋体"/>
          <w:b/>
          <w:color w:val="000000"/>
          <w:sz w:val="21"/>
          <w:szCs w:val="21"/>
        </w:rPr>
        <w:t>投标人需在投标文件技术商务部分承诺：</w:t>
      </w:r>
      <w:r>
        <w:rPr>
          <w:rStyle w:val="19"/>
          <w:rFonts w:hint="eastAsia" w:ascii="宋体" w:hAnsi="宋体" w:eastAsia="宋体" w:cs="宋体"/>
          <w:b/>
          <w:sz w:val="21"/>
          <w:szCs w:val="21"/>
        </w:rPr>
        <w:t>所提供更换的摄像机</w:t>
      </w:r>
      <w:r>
        <w:rPr>
          <w:rStyle w:val="19"/>
          <w:rFonts w:hint="eastAsia" w:ascii="宋体" w:hAnsi="宋体" w:eastAsia="宋体" w:cs="宋体"/>
          <w:b/>
          <w:color w:val="000000"/>
          <w:sz w:val="21"/>
          <w:szCs w:val="21"/>
        </w:rPr>
        <w:t>具备一机一档需求的字段。</w:t>
      </w:r>
    </w:p>
    <w:p>
      <w:pPr>
        <w:pStyle w:val="16"/>
        <w:keepNext w:val="0"/>
        <w:keepLines w:val="0"/>
        <w:widowControl/>
        <w:suppressLineNumbers w:val="0"/>
        <w:spacing w:before="0" w:beforeAutospacing="0" w:after="0" w:afterAutospacing="0" w:line="405" w:lineRule="atLeast"/>
        <w:ind w:left="0" w:firstLine="420"/>
      </w:pPr>
      <w:r>
        <w:rPr>
          <w:rStyle w:val="19"/>
          <w:rFonts w:hint="eastAsia" w:ascii="宋体" w:hAnsi="宋体" w:eastAsia="宋体" w:cs="宋体"/>
          <w:b/>
          <w:color w:val="000000"/>
          <w:sz w:val="21"/>
          <w:szCs w:val="21"/>
        </w:rPr>
        <w:t>②投标人可以根据上述参数要求，提供意向品 牌，可不限品 牌数量。</w:t>
      </w:r>
    </w:p>
    <w:p>
      <w:pPr>
        <w:pStyle w:val="16"/>
        <w:keepNext w:val="0"/>
        <w:keepLines w:val="0"/>
        <w:widowControl/>
        <w:suppressLineNumbers w:val="0"/>
        <w:spacing w:before="0" w:beforeAutospacing="0" w:after="0" w:afterAutospacing="0" w:line="405" w:lineRule="atLeast"/>
        <w:ind w:left="0" w:firstLine="420"/>
      </w:pPr>
      <w:r>
        <w:rPr>
          <w:rStyle w:val="19"/>
          <w:rFonts w:hint="eastAsia" w:ascii="宋体" w:hAnsi="宋体" w:eastAsia="宋体" w:cs="宋体"/>
          <w:b/>
          <w:color w:val="000000"/>
          <w:sz w:val="21"/>
          <w:szCs w:val="21"/>
        </w:rPr>
        <w:t>③中标人摄像机更换方案须经过采购人确认后进行更换(确认内容包括：更换点位、设备兼容性、云存储部署、接口对接等)。所换</w:t>
      </w:r>
      <w:r>
        <w:rPr>
          <w:rStyle w:val="19"/>
          <w:rFonts w:hint="eastAsia" w:ascii="宋体" w:hAnsi="宋体" w:eastAsia="宋体" w:cs="宋体"/>
          <w:b/>
          <w:sz w:val="21"/>
          <w:szCs w:val="21"/>
        </w:rPr>
        <w:t>摄像机及存储等配套设备</w:t>
      </w:r>
      <w:r>
        <w:rPr>
          <w:rStyle w:val="19"/>
          <w:rFonts w:hint="eastAsia" w:ascii="宋体" w:hAnsi="宋体" w:eastAsia="宋体" w:cs="宋体"/>
          <w:b/>
          <w:color w:val="000000"/>
          <w:sz w:val="21"/>
          <w:szCs w:val="21"/>
        </w:rPr>
        <w:t>必须是厂商原装、全新的正品，符合国家的有关标准(标准必须是有关机构发布的最新版本)。中标人需综合考虑到更换存储与前端监控及系统等设备的稳 定 性和兼容性，选择能够满足招标文件、采购合同及采购人要求的</w:t>
      </w:r>
      <w:r>
        <w:rPr>
          <w:rStyle w:val="19"/>
          <w:rFonts w:hint="eastAsia" w:ascii="宋体" w:hAnsi="宋体" w:eastAsia="宋体" w:cs="宋体"/>
          <w:b/>
          <w:sz w:val="21"/>
          <w:szCs w:val="21"/>
        </w:rPr>
        <w:t>摄像机及存储等配套设备</w:t>
      </w:r>
      <w:r>
        <w:rPr>
          <w:rStyle w:val="19"/>
          <w:rFonts w:hint="eastAsia" w:ascii="宋体" w:hAnsi="宋体" w:eastAsia="宋体" w:cs="宋体"/>
          <w:b/>
          <w:color w:val="000000"/>
          <w:sz w:val="21"/>
          <w:szCs w:val="21"/>
        </w:rPr>
        <w:t>。若中标人提供的</w:t>
      </w:r>
      <w:r>
        <w:rPr>
          <w:rStyle w:val="19"/>
          <w:rFonts w:hint="eastAsia" w:ascii="宋体" w:hAnsi="宋体" w:eastAsia="宋体" w:cs="宋体"/>
          <w:b/>
          <w:sz w:val="21"/>
          <w:szCs w:val="21"/>
        </w:rPr>
        <w:t>摄像机及存储等配套设备</w:t>
      </w:r>
      <w:r>
        <w:rPr>
          <w:rStyle w:val="19"/>
          <w:rFonts w:hint="eastAsia" w:ascii="宋体" w:hAnsi="宋体" w:eastAsia="宋体" w:cs="宋体"/>
          <w:b/>
          <w:color w:val="000000"/>
          <w:sz w:val="21"/>
          <w:szCs w:val="21"/>
        </w:rPr>
        <w:t>未达上述需求，采购人有权要求中标人予以替换，直至满足采购人需求。</w:t>
      </w:r>
    </w:p>
    <w:p>
      <w:pPr>
        <w:pStyle w:val="16"/>
        <w:keepNext w:val="0"/>
        <w:keepLines w:val="0"/>
        <w:widowControl/>
        <w:suppressLineNumbers w:val="0"/>
        <w:spacing w:before="0" w:beforeAutospacing="0" w:after="0" w:afterAutospacing="0" w:line="405" w:lineRule="atLeast"/>
        <w:ind w:left="0" w:firstLine="480"/>
        <w:rPr>
          <w:color w:val="FF0000"/>
        </w:rPr>
      </w:pPr>
      <w:r>
        <w:rPr>
          <w:rFonts w:hint="eastAsia" w:ascii="宋体" w:hAnsi="宋体" w:eastAsia="宋体" w:cs="宋体"/>
          <w:sz w:val="21"/>
          <w:szCs w:val="21"/>
        </w:rPr>
        <w:t>2.</w:t>
      </w:r>
      <w:r>
        <w:rPr>
          <w:rFonts w:hint="eastAsia" w:ascii="宋体" w:hAnsi="宋体" w:eastAsia="宋体" w:cs="宋体"/>
          <w:color w:val="FF0000"/>
          <w:sz w:val="21"/>
          <w:szCs w:val="21"/>
        </w:rPr>
        <w:t>中标人须在合同签订之日起14个日历日内提供满足采购人运维期间视频运维规范要求的视频运维管理系统服务，目前已建及今后建设的所有批次视频监控系统都能纳入其开展运维管理，该服务须包含运维自动考核(自动故障巡检、自动生成并派发工单、自动考评、一机一档、视图库治理)等内容。</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color w:val="FF0000"/>
          <w:sz w:val="21"/>
          <w:szCs w:val="21"/>
        </w:rPr>
        <w:t>3.根据采购人需求，合同签订之日起60个日历日内为采购人提供权限管理服务用于管理上述维保内容承载的平台权限(含前端多重标识，分权限、时限进行前端授权等)，</w:t>
      </w:r>
      <w:r>
        <w:rPr>
          <w:rStyle w:val="19"/>
          <w:rFonts w:hint="eastAsia" w:ascii="宋体" w:hAnsi="宋体" w:eastAsia="宋体" w:cs="宋体"/>
          <w:b/>
          <w:sz w:val="21"/>
          <w:szCs w:val="21"/>
        </w:rPr>
        <w:t>功能要求见项目42</w:t>
      </w:r>
      <w:r>
        <w:rPr>
          <w:rFonts w:hint="eastAsia" w:ascii="宋体" w:hAnsi="宋体" w:eastAsia="宋体" w:cs="宋体"/>
          <w:sz w:val="21"/>
          <w:szCs w:val="21"/>
        </w:rPr>
        <w:t>。</w:t>
      </w:r>
    </w:p>
    <w:p>
      <w:pPr>
        <w:pStyle w:val="16"/>
        <w:keepNext w:val="0"/>
        <w:keepLines w:val="0"/>
        <w:widowControl/>
        <w:suppressLineNumbers w:val="0"/>
        <w:spacing w:before="0" w:beforeAutospacing="0" w:after="0" w:afterAutospacing="0" w:line="405" w:lineRule="atLeast"/>
        <w:ind w:left="0" w:firstLine="420"/>
      </w:pPr>
      <w:r>
        <w:rPr>
          <w:rFonts w:hint="eastAsia" w:ascii="宋体" w:hAnsi="宋体" w:eastAsia="宋体" w:cs="宋体"/>
          <w:sz w:val="21"/>
          <w:szCs w:val="21"/>
        </w:rPr>
        <w:t>4.针对本项目服务对象和内容，提供全面网络安全服务,内容如下：</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一)项目资产安全。“项目资产”是指该项目建设、维护或管理的全量信息资产，包括主机设备(含各类终端和服务器)、安全设备(含防火墙、网闸、前后置服务器、安全网关、堡垒机)、网络设备(含交换机、路由器)、智能感知设备(含各类前端监控摄像机)、办公设备(含打印机、扫描仪)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项目资产被上级公安机关、本级公安机关相关主管部门监测扫描发现存在漏洞或弱口令，且中标人未在被告知之日起，15个日历日内处置完毕，则进行相应扣分：安全设备、网络设备的弱口令0.5分/个、中高危漏洞0.5分/个，其他设备的弱口令0.1分/个、中高危漏洞0.1分/个。</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中标人若触发上款扣分条件，除进行相应扣分，同时重新起算处置周期(每15个日历日为1个处置周期)，到期未处置则扣分，扣分标准同上款。</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 “上级公安机关、本级公安机关相关主管部门”包括：公安部科技信息化局、福建省公安厅科技通信处、福州市公安局科技信息通信处等。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(二)项目网络安全。中标人被上级公安机关、本级公安机关相关主管部门监测扫描发现存在以下行为，则每起扣3分：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(1)违规搭建视频专网边界和链路；</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(2)违规配置网中网(NAT)；</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(3)违规开启DHCP；</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(4)违规使用小型路由器、多网卡多IP设备、无线模块、远程控制工具等；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(5)其他违反上级公安机关、本级公安机关相关主管部门网络安全管理规定的行为。</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中标人在管理、使用或维护项目资产过程中，被上级公安机关、本级公安机关相关主管部门监测扫描发现存在违规外联行为，则每起扣3分。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违规外联对象包括公安信息网、互联网、其他专网或局域网等。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(三)项目信息安全。中标人违反公安机关保密要求，发生失泄密以及警务信息泄露等案事件，则每起扣5分。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此外，在项目各组成部分的巡检内容中(或有整体表述)，均应要求中标人对责任范围内的项目资产进行定期安全巡检，及时修复问题、故障和漏洞等，适时加固项目资产，有效排除风险隐患。若要求中标人提交巡检报告等，应涵盖安全巡检内容。</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还应要求中标人用于提供项目服务的终端电脑，须按照接入网络的管理要求，安装相应的“一机两用”监测程序，规范完成注册登记。终端电脑须明确责任人，做到专网专用。每台终端电脑禁止启用超过1张网卡，禁止配置超过1个IP，禁止配备无线模块。终端电脑若退网应彻底格式化，清除全部数据后送采购人确认。</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5.除市政建设等原因迁移的探头点位、专线外，第一运维年度中，品目4额外提供不超过1%探头点位，品目1、2、3、5额外提供不超过2%探头点位，品目1至品目5合计提供不超过12条专线迁移服务，其余每运维年度品目1至品目5提供不超过2%点位及合计不超过12条专线迁移服务，所涉及费用均含在本次报价中。</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6.品目6服务期内，系统设备、辅材维修更换由中标人自行承担。中标人负责前端卡口系统所有设备的取电、用电费用。对设备进行定期维修和故障排除服务，以保证设备正常运行。采购人有权根据工作情况和实际需求调整接入点位，提供每年2次的现场预防性维护服务，出具采购人技术人员认可的巡检技术报告。维护检测内容如下：</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(1)按照现行的设备使用维护相关标准进行正确的维护；</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(2)根据原厂的技术标准进行维护保养；</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(3)遵循“查隐患、保安全”的原则对设备认真检测；</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(4)严格按照作业计划执行日常维护作业项目和性能分析；</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(5)使用规程制式符合检测要求的工具、仪表；</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(6)提供24小时服务电话，当设备发生故障或报警时应保证维保服务人员30分钟内初步分析并反馈故障原因，2小时内到达现场处理故障，一般故障1小时内处理，重大故障72小时内处理完毕(含更换备件时间)；</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(7)对故障设备的调整、修复，更换损坏零配件等；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(8)运维过程中产生的一切费用由中标人负责承担。</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7.品目1至6的维护费包含但不限于原系统运行产生的前端电费、线路费、线路及点位迁移费、设备维修更换费、网络安全加固费、原有接口对接及接口二次开发费用等。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8.品目7服务内容：</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(1)需建立详细的运维保障体系，并提供运维方案；</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(2)服务期内，每月对线路进行检查和维护，跟踪线路运行质量，服务质量、技术支持应符合有关行业技术标准，并提供巡检报告；</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(3)提供 7*24 小时故障报修热线服务，当维护范围内设备出现故障时，可以在任何时段拨打提供的热线电话；接到报修电话10分钟内通过电话诊断并提供技术解决方案；如无法通过电话解决问题的，须在1小时内提供上门服务；一般故障8 小时内修复；需更换备件的，24小时内修复；</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(4)收到故障申告后尽快采取措施，保证线路的安全和通信顺畅；</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(5)采购人有权根据工作情况、实际需求调整接入单位和网络线路接入方式，以便于公安工作的正常开展；同时考虑工程实施时运营商线路资源分布、道路破路布线难度、周边可接入电源情况等不确定因素，最终调整单位的位置以现场勘察后双方议定的内容为准。维保期内，对接入单位开展的调整工作经双方沟通确认后，中标人负责及时处理；对网络线路接入方式及接入单位调整工作过程中产生的一切费用由中标人负责承担；</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(6)提供网络线路运行情况自动管理服务，用于实时监测线路运行状态，并能自动生成运行情况月度报表；</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(7)现有650条线路数量清单：25条100M和93条20M互联网宽带，225条100M和307条20M运营商专线。</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(8)服务期满后，相关存储介质使用权归采购人，所有权归中标人；数据资料等所有权归采购人，中标人无权使用或复制。</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9.中标人需根据采购人需求，承担运维过程中涉及相关接口的对接及二次开发工作，并在要求的时限内完成。上述工作所产生的费用由中标人承担，开发出的接口使用权及所有权归采购人所有。</w:t>
      </w:r>
    </w:p>
    <w:tbl>
      <w:tblPr>
        <w:tblStyle w:val="17"/>
        <w:tblW w:w="0" w:type="auto"/>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87"/>
        <w:gridCol w:w="472"/>
        <w:gridCol w:w="774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restart"/>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ind w:left="0" w:firstLine="0"/>
              <w:jc w:val="center"/>
            </w:pPr>
            <w:r>
              <w:rPr>
                <w:rStyle w:val="19"/>
                <w:rFonts w:hint="eastAsia" w:ascii="宋体" w:hAnsi="宋体" w:eastAsia="宋体" w:cs="宋体"/>
                <w:b/>
                <w:sz w:val="21"/>
                <w:szCs w:val="21"/>
              </w:rPr>
              <w:t>视频运维管理系统功能要求</w:t>
            </w:r>
          </w:p>
          <w:p>
            <w:pPr>
              <w:pStyle w:val="16"/>
              <w:keepNext w:val="0"/>
              <w:keepLines w:val="0"/>
              <w:widowControl/>
              <w:suppressLineNumbers w:val="0"/>
              <w:ind w:left="0" w:firstLine="0"/>
              <w:jc w:val="center"/>
            </w:pPr>
            <w:r>
              <w:rPr>
                <w:rStyle w:val="19"/>
                <w:rFonts w:hint="eastAsia" w:ascii="宋体" w:hAnsi="宋体" w:eastAsia="宋体" w:cs="宋体"/>
                <w:sz w:val="21"/>
                <w:szCs w:val="21"/>
              </w:rPr>
              <w:t> </w:t>
            </w:r>
          </w:p>
        </w:tc>
        <w:tc>
          <w:tcPr>
            <w:tcW w:w="630"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1、统一运维门户</w:t>
            </w:r>
          </w:p>
        </w:tc>
        <w:tc>
          <w:tcPr>
            <w:tcW w:w="8850"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w:t>
            </w:r>
            <w:r>
              <w:rPr>
                <w:rFonts w:hint="eastAsia" w:ascii="宋体" w:hAnsi="宋体" w:eastAsia="宋体" w:cs="宋体"/>
                <w:sz w:val="21"/>
                <w:szCs w:val="21"/>
              </w:rPr>
              <w:t>统一运维门户是基于统一运维管理平台架构，定位于统一运维管理平台各子系统信息聚合的综合展示平台。它能将视频运维工作中关注的信息形象地表现出来。整合工单、资源(摄像头、WIFI、运维情况数据)、业务等视频架构的监控功能，并对各项资源进行数据采集，建模分析实现业务视角视频管理，为管理者提供信息化管理决策依据。</w:t>
            </w:r>
          </w:p>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b/>
                <w:sz w:val="21"/>
                <w:szCs w:val="21"/>
              </w:rPr>
              <w:t>主要提供展示工单信息，包括区域分布情况、等级分布情况、设备类型工单情况、近15日工单趋势图、工单列表及最新工单信息(需提供上述工单信息截图进行佐证上述所列举系统功能)。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2、统一监控管理</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【项目3】</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控管理实现前端设备监控管理功能。其中视频质量监控采用目前业界主流的视频质量诊断技术，对视频码流进行更为全面的质量检测，内容包括：视频丢失、图像模糊、图像过亮、图像过暗、图像偏色、视频遮挡等问题。</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(1)前端设备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前端设备包括视频质量监控、录像完整性监控(包括终端在线情况、采集量)。</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视频质量监控提供视频播放、图像质量诊断、摄像机图片抓拍、摄像机详细信息及各种状态查询、摄像机诊断详情查看、视频轮巡、导出及新建工单等功能。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录像完整性监控提供录像完整性监控、录像详情查看，完好率、在线率统计、各种状态分类查询、导出及新建工单等功能。</w:t>
            </w:r>
          </w:p>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b/>
                <w:sz w:val="21"/>
                <w:szCs w:val="21"/>
              </w:rPr>
              <w:t>主要提供前端设备查询功能，查询条件包括行政区划、项目分组、自定义分组、承建单位、包含摄像机名/诊断概要/IP/国际编码、是否手动设置、设备类型、字符叠加、时间差、监控点类别、是否推送省厅，查询结果包括正常数量、异常数量、掉线数量、资产挂起数量、工单挂起数量、未检测数量、设备总数、完好率、在线率，支持数据导出功能(需提供上述前端设备查询功能截图进行佐证上述所列举系统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【项目4】</w:t>
            </w:r>
            <w:r>
              <w:rPr>
                <w:rFonts w:hint="eastAsia" w:ascii="宋体" w:hAnsi="宋体" w:eastAsia="宋体" w:cs="宋体"/>
                <w:sz w:val="21"/>
                <w:szCs w:val="21"/>
              </w:rPr>
              <w:t> (2)视频存储监控</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视频存储主要检查存储服务器硬盘总块数，已用硬盘容量，未使用的硬盘容量，以及状态良好的硬盘块数，异常硬盘块数等。</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支持最近一个月内近7天的数据异常的数据异常图展示，支持Hadoop集群监控、Solr集群监控、主机监控、服务监控，实现指标预警、服务预警，显示被监控主机的主机拓扑图，</w:t>
            </w:r>
            <w:r>
              <w:rPr>
                <w:rStyle w:val="19"/>
                <w:rFonts w:hint="eastAsia" w:ascii="宋体" w:hAnsi="宋体" w:eastAsia="宋体" w:cs="宋体"/>
                <w:b/>
                <w:sz w:val="21"/>
                <w:szCs w:val="21"/>
              </w:rPr>
              <w:t>需提供国家认可的具备检测资质的第三方检测机构出具的具有CMA和CNAS标识的有效检测报告。</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3、统一运维工单</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【项目5】</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运维工单管理通过和监控管理进行集成，实现对被管资源的统一展现管理、统一告警管理、统一资源管理、统一流程管理、实现快速故障定位。实现对各类故障告警、运维工单、巡检工单流程化管理。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(1)运维工单</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1)工单管理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支持分类导航显示工单，包括待办工单、关注的工单、参与的工单和所有工单查询；</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支持多种方式排序，包括综合排序、按创建时间、按优先级等排序；</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支持常规的按标题和流水号搜索工单，也支持按工单状态、优先级、创建人和执行人实现高级搜索；</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支持接收、上报修复、确认修复、申请挂起、申请关闭、撤销、确认关闭等多种操作，提交之后通过追加“已提交”或“已完成”等动态标签提醒用户操作成功；</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支持关注功能，用户可以关注他人的工单；</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支持工单动态，以流程环节分组展现给相关用户，包括工单流转信息、回复信息等；</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支持短信、站内信等方式将工单提醒通知给相关用户。</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2)工单处理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根据流程的规则流转至某一环节时，该环节人员需要对工单进行处理，并流转至下一节点或结束工单，处理过程中可对工单进行评论或对评论进行回复，用户可关注工单，流程管理员根据需求，删除相关工单或将无合适人选处理的工单改派至合适人员。</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工单接单：工单流转阶段指 定的用户组和用户能够接单，进入工单详情页，点击阶段按钮，接单后当前阶段处理人为接单用户。</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工单回退：当前工单处理人可以选择回退工单，进入工单详情页，点击回退按钮，回退到上一个环节和回退到上一个处理人。已经完结的工单不允许回退。</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工单改派：当前工单处理人可以进行同组改派，同组改派指的是只能改派给流程环节的其他参与者。</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工单提交：当前处理人填写工单阶段表单信息后，点击提交，工单提交给下阶段处理人处理。提交工单后，工单阶段流转到下一环节。</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工单关闭：由管理方授权的管理人员才能够关闭工单，结束工单流程。点击关闭按钮后，工单显示已关闭。</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支持工单查询、导出、应急工单、自定义展示功能</w:t>
            </w:r>
            <w:r>
              <w:rPr>
                <w:rStyle w:val="19"/>
                <w:rFonts w:hint="eastAsia" w:ascii="宋体" w:hAnsi="宋体" w:eastAsia="宋体" w:cs="宋体"/>
                <w:b/>
                <w:sz w:val="21"/>
                <w:szCs w:val="21"/>
              </w:rPr>
              <w:t>(需提供工单查询、导出、应急工单、自定义展示截图进行佐证上述所列举系统功能)。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(2)巡检工单</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1)制定巡检计划</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制定巡检计划可直接新增巡检计划，选择巡检的设备，设置巡检日期，也支持在地图上框选相应的区域，自动选择到框选区域内的设备，完成巡检设备的选择。</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2)日常巡检</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运维人员根据日常巡检计划表实现日常巡检，如发现设备故障，填写工单上报到统一运维平台，日常巡检的运维人员并填写巡检签到表。</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3)巡检结果报告</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巡检计划的结果要按时间、次数生成结果报表，显示巡检设备的状态情况，如果有异常情况也要及时生成报警信息。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对岗职规则的管理，对巡检的排班管理，可对巡检员进行排班安排、查看其对应的日志及详情信息，实现对巡检工作日志的管理，对各巡检点的实时监控管理，需提供国家认可的具备检测资质的第三方检测机构出具的具有CMA和CNAS标识的有效检测报告。</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4、统一资产管理</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【项目6】</w:t>
            </w:r>
            <w:r>
              <w:rPr>
                <w:rFonts w:hint="eastAsia" w:ascii="宋体" w:hAnsi="宋体" w:eastAsia="宋体" w:cs="宋体"/>
                <w:color w:val="000000"/>
                <w:sz w:val="21"/>
                <w:szCs w:val="21"/>
              </w:rPr>
              <w:t>资产管理提供对视频监控、人像卡口、车辆卡口、无线终端、存储设备、补光灯、室外机箱、光纤收发器、杆件、服务器、交换机、电子围栏、前端控制箱、前端小交换机、挑臂、镜头、虚拟机、安全设备、后端配套、Web应用、中间件、智能箱进行管理，可对各类设备进行增、删、改、查操作，设备信息可包含设备的名 称、类型、所属单位等信息。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color w:val="000000"/>
                <w:sz w:val="21"/>
                <w:szCs w:val="21"/>
              </w:rPr>
              <w:t>资产管理主要包括基础信息、点位管理、资产审核、前端设备、报表管理功能。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color w:val="000000"/>
                <w:sz w:val="21"/>
                <w:szCs w:val="21"/>
              </w:rPr>
              <w:t>主要展示设备类型占比统计、设备类型分布统计、设备地区分布统计、最新创建点位列表、最新接入设备列表、区域资产统计及一机一档完整率报表</w:t>
            </w:r>
            <w:r>
              <w:rPr>
                <w:rStyle w:val="19"/>
                <w:rFonts w:hint="eastAsia" w:ascii="宋体" w:hAnsi="宋体" w:eastAsia="宋体" w:cs="宋体"/>
                <w:b/>
                <w:sz w:val="21"/>
                <w:szCs w:val="21"/>
              </w:rPr>
              <w:t>(需提供系统截图进行佐证上述所列举系统功能)。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(1)基础信息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基础信息主要包括了资产总览、导入导出功能。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资产总览提供平台资产一些汇总统计的数据，如各类型资产的总数，7天内各类资产设备新增数、设备类型占比统计、设备类型分布统计、设备区域分布统计及最新创建点位列表、最新接入设备列表等信息</w:t>
            </w:r>
            <w:r>
              <w:rPr>
                <w:rStyle w:val="19"/>
                <w:rFonts w:hint="eastAsia" w:ascii="宋体" w:hAnsi="宋体" w:eastAsia="宋体" w:cs="宋体"/>
                <w:b/>
                <w:sz w:val="21"/>
                <w:szCs w:val="21"/>
              </w:rPr>
              <w:t>(需提供系统截图进行佐证上述所列举系统功能)。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导入导出提供对平台中点位、设备数据信息的导入导出的功能。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【项目7】</w:t>
            </w:r>
            <w:r>
              <w:rPr>
                <w:rFonts w:hint="eastAsia" w:ascii="宋体" w:hAnsi="宋体" w:eastAsia="宋体" w:cs="宋体"/>
                <w:sz w:val="21"/>
                <w:szCs w:val="21"/>
              </w:rPr>
              <w:t>(2)点位管理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点位管理主要包括点位列表及点位信息审核管理。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点位列表是对平台所有的点位信息进行搜索、新增、查看、编辑、删除等操作管理。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点位信息审核针对点位管理中对点位提起申请、申请的点位进行审核处理、申请被驳回的情况可再次提交申请或对办结的点位进行删除等一系列操作。</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【项目8】</w:t>
            </w:r>
            <w:r>
              <w:rPr>
                <w:rFonts w:hint="eastAsia" w:ascii="宋体" w:hAnsi="宋体" w:eastAsia="宋体" w:cs="宋体"/>
                <w:sz w:val="21"/>
                <w:szCs w:val="21"/>
              </w:rPr>
              <w:t>(3)资产审核</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资产信息审核·提供对资产申请、安装确认、审核、办结、驳回、挂起、删除和报废等全生命周期的管理。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【项目9】</w:t>
            </w:r>
            <w:r>
              <w:rPr>
                <w:rFonts w:hint="eastAsia" w:ascii="宋体" w:hAnsi="宋体" w:eastAsia="宋体" w:cs="宋体"/>
                <w:sz w:val="21"/>
                <w:szCs w:val="21"/>
              </w:rPr>
              <w:t>(4)前端设备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前端设备包括视频监控、车辆卡口、人像卡口、WIFI探针等类型的设备。</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【项目10】</w:t>
            </w:r>
            <w:r>
              <w:rPr>
                <w:rFonts w:hint="eastAsia" w:ascii="宋体" w:hAnsi="宋体" w:eastAsia="宋体" w:cs="宋体"/>
                <w:sz w:val="21"/>
                <w:szCs w:val="21"/>
              </w:rPr>
              <w:t>(5)报表管理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提供报表汇总摄像机各类设备数、完整数及完整率的计算等数据，并提供统计数据详情的查看及数据导出功能。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【项目11】</w:t>
            </w:r>
            <w:r>
              <w:rPr>
                <w:rFonts w:hint="eastAsia" w:ascii="宋体" w:hAnsi="宋体" w:eastAsia="宋体" w:cs="宋体"/>
                <w:sz w:val="21"/>
                <w:szCs w:val="21"/>
              </w:rPr>
              <w:t> (6)档案管理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符合公安部、福建省公安厅关于“一机一档”建设要求，建立契合实际需求的资源模型，满足不断发展的设备管理需求。</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支持SDK协议、restful等主流协议与第三方平台/系统对接导入，支持人工录入，支持人工Excel模板批量导入。</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档案查询，支持档案查询，可以根据设备、编码、位置等属性进行组合查询，可以通过详情的方式查看单个设备的详细信息。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档案信息外部同步，提供统一数据同步接口，供其他系统调用，支持自定义上报和全部上报。</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资产生命周期管理，能够对摄像机资产的全生命周期进行管理，对设备接入待验收、正式启用、维修中、停用(或拆除)、恢复(或正常)、报废等阶段进行记录。</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数据统计，支持对前端设备的资产报表统计，包括设备厂商统计、设备型号统计、监控点位统计、设备数量统计、资产生命周期统计。</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操作日志，用于查看用户在本系统的操作历史，对建档、删除、审批等操作做到有迹可循。</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5、视频治理诊断</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【项目12】</w:t>
            </w:r>
            <w:r>
              <w:rPr>
                <w:rFonts w:hint="eastAsia" w:ascii="宋体" w:hAnsi="宋体" w:eastAsia="宋体" w:cs="宋体"/>
                <w:sz w:val="21"/>
                <w:szCs w:val="21"/>
              </w:rPr>
              <w:t>(1)系统具备端到端视频业务可用性的检测能力，包括摄像机在线率、实时视频、图像、色彩、OSD质量状态、录像完整率、录像计划状态、录像时间段等巡检。</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【项目13】</w:t>
            </w:r>
            <w:r>
              <w:rPr>
                <w:rFonts w:hint="eastAsia" w:ascii="宋体" w:hAnsi="宋体" w:eastAsia="宋体" w:cs="宋体"/>
                <w:sz w:val="21"/>
                <w:szCs w:val="21"/>
              </w:rPr>
              <w:t>(2)系统支持业界主流厂家的视频平台对接，对视频进行周期性的截图、视频流存储及检测。具备良好的兼容性，支持国标、SDK协议、restful协议对接第三方视频平台，支持RTSP流媒体协议获取视频流。</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【项目14】</w:t>
            </w:r>
            <w:r>
              <w:rPr>
                <w:rFonts w:hint="eastAsia" w:ascii="宋体" w:hAnsi="宋体" w:eastAsia="宋体" w:cs="宋体"/>
                <w:sz w:val="21"/>
                <w:szCs w:val="21"/>
              </w:rPr>
              <w:t> (3)支持手动调整异常图片算法结果阈值，对于AI算法判断存在分歧的场景，通过手动调整阈值统一分类标准，提升准确率</w:t>
            </w:r>
            <w:r>
              <w:rPr>
                <w:rStyle w:val="19"/>
                <w:rFonts w:hint="eastAsia" w:ascii="宋体" w:hAnsi="宋体" w:eastAsia="宋体" w:cs="宋体"/>
                <w:b/>
                <w:sz w:val="21"/>
                <w:szCs w:val="21"/>
              </w:rPr>
              <w:t>(提供算法阈值调整页面截图)</w:t>
            </w:r>
            <w:r>
              <w:rPr>
                <w:rFonts w:hint="eastAsia" w:ascii="宋体" w:hAnsi="宋体" w:eastAsia="宋体" w:cs="宋体"/>
                <w:sz w:val="21"/>
                <w:szCs w:val="21"/>
              </w:rPr>
              <w:t>。</w:t>
            </w:r>
          </w:p>
          <w:p>
            <w:pPr>
              <w:pStyle w:val="16"/>
              <w:keepNext w:val="0"/>
              <w:keepLines w:val="0"/>
              <w:widowControl/>
              <w:suppressLineNumbers w:val="0"/>
              <w:ind w:left="0" w:firstLine="0"/>
            </w:pPr>
            <w:r>
              <w:rPr>
                <w:rFonts w:hint="eastAsia" w:ascii="宋体" w:hAnsi="宋体" w:eastAsia="宋体" w:cs="宋体"/>
                <w:color w:val="000000"/>
                <w:sz w:val="21"/>
                <w:szCs w:val="21"/>
              </w:rPr>
              <w:t>(4)</w:t>
            </w:r>
            <w:r>
              <w:rPr>
                <w:rStyle w:val="19"/>
                <w:rFonts w:hint="eastAsia" w:ascii="宋体" w:hAnsi="宋体" w:eastAsia="宋体" w:cs="宋体"/>
                <w:color w:val="000000"/>
                <w:sz w:val="21"/>
                <w:szCs w:val="21"/>
              </w:rPr>
              <w:t>图像识别采用深度卷积神经网络等算法，支持离线训练。最小支持22种图像异常检测，包括取图失败（取视频失败），彩条、黑屏、低信息量（色彩种类较少，图像内容较少）、整体模糊、对焦模糊、局部模糊、条纹干扰、雪花干扰、树叶遮挡、过亮异常、过暗异常、黑白异常、偏色异常、对比度异常、时间异常（时间信息标注异常）、摄像头标注异常、异常省市信息（省市信息标注异常）、异常地点信息、低清摄像机非异常（类似马赛克）、混合干扰（物理因素：包括多种干扰（如雪花、条纹等））、其他异常（未定义异常）等场景，巡检准确率≥95%</w:t>
            </w:r>
            <w:r>
              <w:rPr>
                <w:rStyle w:val="19"/>
                <w:rFonts w:hint="eastAsia" w:ascii="宋体" w:hAnsi="宋体" w:eastAsia="宋体" w:cs="宋体"/>
                <w:b/>
                <w:color w:val="000000"/>
                <w:sz w:val="21"/>
                <w:szCs w:val="21"/>
              </w:rPr>
              <w:t>(需提供图像异常检测场景系统截图进行佐证上述所列举异常场景，并承诺巡检准确率≥95%)。</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(5)支持巡检任务可视化编排，可根据运维场景编排巡检自动化流程，快速对任务进行串行编排，以满足简单运维场景。支持实况+录像双轮巡；支持白天忙时+夜间闲时全天执行巡检任务；支持实况录像多次轮巡</w:t>
            </w:r>
            <w:r>
              <w:rPr>
                <w:rStyle w:val="19"/>
                <w:rFonts w:hint="eastAsia" w:ascii="宋体" w:hAnsi="宋体" w:eastAsia="宋体" w:cs="宋体"/>
                <w:b/>
                <w:sz w:val="21"/>
                <w:szCs w:val="21"/>
              </w:rPr>
              <w:t>(提供编排流程页面截图、实况录像双轮巡截图、白天+夜间全天巡检截图、实况录像多次轮巡截图)</w:t>
            </w:r>
            <w:r>
              <w:rPr>
                <w:rFonts w:hint="eastAsia" w:ascii="宋体" w:hAnsi="宋体" w:eastAsia="宋体" w:cs="宋体"/>
                <w:sz w:val="21"/>
                <w:szCs w:val="21"/>
              </w:rPr>
              <w:t>。</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【项目15】</w:t>
            </w:r>
            <w:r>
              <w:rPr>
                <w:rFonts w:hint="eastAsia" w:ascii="宋体" w:hAnsi="宋体" w:eastAsia="宋体" w:cs="宋体"/>
                <w:sz w:val="21"/>
                <w:szCs w:val="21"/>
              </w:rPr>
              <w:t>(6)系统支持服务器或虚拟化环境部署，支持通过扩容服务器并行运行提升巡检速率，视频巡检速率支持无上限。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(7)支持视频录像完整率监控，通过采集录像文件，分析录像完整性，支持导出详细录像信息分析，支持自动计算天录像完整率和月录像完整率。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(8)时间差分析：支持提取视频设备时间，与诊断服务器时间进行比对，时间差超过预设阈值即产生异常告警；</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6、统一绩效管理</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【项目16】</w:t>
            </w:r>
            <w:r>
              <w:rPr>
                <w:rFonts w:hint="eastAsia" w:ascii="宋体" w:hAnsi="宋体" w:eastAsia="宋体" w:cs="宋体"/>
                <w:sz w:val="21"/>
                <w:szCs w:val="21"/>
              </w:rPr>
              <w:t>为了保障设备稳定运行，需要加强设备日常管理，结合责、权、利三个方面对运维小组的考核与激励机制给予考虑，做到工作质量与绩效挂钩，做到奖惩有度。同时，运维绩效管理作为运维管理的重要组成部分，对信息管理有着重要的现实激励作用。建立起科学规范、系统全面的运维绩效考核体系，对前端设备、存储、数据质量情况以及服务响应及时性等进行全方位量化考核，能更好地调动运维组员工劳动积极性，提高执行力，切实保障运行维护工作的持续稳定运行，打造优质的运维服务质量。</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主要展示日绩效考核、月绩效考核、月绩效考核得分情况，统计处置不及时清单</w:t>
            </w:r>
            <w:r>
              <w:rPr>
                <w:rStyle w:val="19"/>
                <w:rFonts w:hint="eastAsia" w:ascii="宋体" w:hAnsi="宋体" w:eastAsia="宋体" w:cs="宋体"/>
                <w:b/>
                <w:sz w:val="21"/>
                <w:szCs w:val="21"/>
              </w:rPr>
              <w:t>(需提供系统截图进行佐证上述所列举系统功能)。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(1)运维事件审批</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运维事件审批用于保存运维工作中第三方由施工或其他原因需要对前端设备进行迁移或改造，需要集成商核实点位、科通部门审批，最终发函件的审批流程。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运维事件审批提供批量删除、批量审核、导出、查询功能</w:t>
            </w:r>
            <w:r>
              <w:rPr>
                <w:rStyle w:val="19"/>
                <w:rFonts w:hint="eastAsia" w:ascii="宋体" w:hAnsi="宋体" w:eastAsia="宋体" w:cs="宋体"/>
                <w:b/>
                <w:sz w:val="21"/>
                <w:szCs w:val="21"/>
              </w:rPr>
              <w:t>(需提供系统截图进行佐证上述所列举系统功能)。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不纳入考核管理主要用于针对考核中特殊情况不纳入考核的情况进行不纳入考核申请和审批，属于该类情况的不作为考核统计的内容。碰到以下情况不纳入考核：因自然灾害如台风、洪水、地震等，造成设备故障、设备损毁、电源线网线损毁或光纤中断导致掉线，不纳入考核；因道路改造、片区拆迁需要将设备拆除、或迁建造成的前端点位掉线，不纳入考核；因交通事故造成前端设备毁损或线路毁损导致前端点位掉线的，在不具备修复条件或未超过双方认可的合理修复期情况下，不纳入考核；因政策性或行政性停电造成片区内点位掉线的，不纳入考核。不纳入考核申请必须依据科通处审核下发的函件，需要通过审核后才能设置为不参与考核，并设置不纳入考核期限。</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【项目17】</w:t>
            </w:r>
            <w:r>
              <w:rPr>
                <w:rFonts w:hint="eastAsia" w:ascii="宋体" w:hAnsi="宋体" w:eastAsia="宋体" w:cs="宋体"/>
                <w:sz w:val="21"/>
                <w:szCs w:val="21"/>
              </w:rPr>
              <w:t>(2)白名单管理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由于一些设备处于特殊情况或者特殊环境下，需要长期不纳入考核的范围，将这些设备列入白名单中，当检测到这些设备时，视频质量检测/视频在线检测/视频录像完整性检测等各项指标阈值超出范围，不创建告警和工单，避免对考核数据产生影响。</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7、地图分析</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【项目18】</w:t>
            </w:r>
            <w:r>
              <w:rPr>
                <w:rFonts w:hint="eastAsia" w:ascii="宋体" w:hAnsi="宋体" w:eastAsia="宋体" w:cs="宋体"/>
                <w:sz w:val="21"/>
                <w:szCs w:val="21"/>
              </w:rPr>
              <w:t>地图分析主要是将摄像机、Wifi的分布在地图上显示出来。主要提供查询和图形截取查看区域设备列表、预览视频、查看设备历史工单、未完成工单、触发工单等功能。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【项目19】</w:t>
            </w:r>
            <w:r>
              <w:rPr>
                <w:rFonts w:hint="eastAsia" w:ascii="宋体" w:hAnsi="宋体" w:eastAsia="宋体" w:cs="宋体"/>
                <w:sz w:val="21"/>
                <w:szCs w:val="21"/>
              </w:rPr>
              <w:t>查看区域设备列表提供在地图左侧列表框搜索关键字，将含有关键字的摄像机、无线终端显示出来，点击可查阅设备详细信息包括设备类型、设备状态、设备IP、行政区划、所属项目、国际编码、运维单位、联系人、联系方式、经纬度及30天故障数等信息</w:t>
            </w:r>
            <w:r>
              <w:rPr>
                <w:rStyle w:val="19"/>
                <w:rFonts w:hint="eastAsia" w:ascii="宋体" w:hAnsi="宋体" w:eastAsia="宋体" w:cs="宋体"/>
                <w:b/>
                <w:sz w:val="21"/>
                <w:szCs w:val="21"/>
              </w:rPr>
              <w:t>(需提供系统截图进行佐证上述所列举系统功能)。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【项目20】</w:t>
            </w:r>
            <w:r>
              <w:rPr>
                <w:rFonts w:hint="eastAsia" w:ascii="宋体" w:hAnsi="宋体" w:eastAsia="宋体" w:cs="宋体"/>
                <w:sz w:val="21"/>
                <w:szCs w:val="21"/>
              </w:rPr>
              <w:t>查看设备历史工单提供查看该设备的所有历史工单及查看工单详情信息功能。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未完成工单提供查看该设备的所有未完成工单及查看工单详情信息功能。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触发工单提供新增工单，工单名  称和关联资产自动回填表单，输入故障来源、故障类型、优先级别、经办人、描述等必填项，故障原因及附件等非必填信息后，可提交上报工单。</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8、统计分析</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【项目21】</w:t>
            </w:r>
            <w:r>
              <w:rPr>
                <w:rFonts w:hint="eastAsia" w:ascii="宋体" w:hAnsi="宋体" w:eastAsia="宋体" w:cs="宋体"/>
                <w:sz w:val="21"/>
                <w:szCs w:val="21"/>
              </w:rPr>
              <w:t>(1)在线率/完好率可视化</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完好率可视化模块主要是统计各种设备的完好率和在线率，以柱形图表和列表的形式呈现；主要是对摄像机、WiFi等设备类型进行统计，同时也统计摄像机的录像完整性，方便用户对设备的历史状态以及摄像机录像历史完好性进行查询。通过时间和各项条件的结合，查询摄像机等设备的完好率及在线率情况。此外，有多种维度选择方式，使数据的统计范围更加明确，方便用户查看。也提供导出文档功能，以Excel文件形式展示所查询的数据信息。</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【项目22】</w:t>
            </w:r>
            <w:r>
              <w:rPr>
                <w:rFonts w:hint="eastAsia" w:ascii="宋体" w:hAnsi="宋体" w:eastAsia="宋体" w:cs="宋体"/>
                <w:sz w:val="21"/>
                <w:szCs w:val="21"/>
              </w:rPr>
              <w:t>(2)设备资源可视化</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设备资源可视化模块主要是统计各种设备的数量及占比情况，以圆形、饼图形式呈现；主要是对摄像机、wifi等设备类型进行统计。可按区域和项目和各项条件的结合，查询摄像机等设备的数量情况，也提供导出文档功能，以Excel文件形式展示所查询的设备数量信息及占比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【项目23】</w:t>
            </w:r>
            <w:r>
              <w:rPr>
                <w:rFonts w:hint="eastAsia" w:ascii="宋体" w:hAnsi="宋体" w:eastAsia="宋体" w:cs="宋体"/>
                <w:sz w:val="21"/>
                <w:szCs w:val="21"/>
              </w:rPr>
              <w:t>(3)工单分析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分析主要是对平台上工单的数量趋势、故障类型、经办人和报告人以及各种状态及工单限时修复率进行统计，对应分为工单趋势分析、工单故障分析、工单用户分析、工单状态分析、工单限时分析和巡检工单分析六个模块，每个子页面具有其特定的图形类型和查询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1)工单趋势分析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趋势分析用于统计平台工单的总数趋势以及工单优先级趋势。用折线面积图展示使变化趋势更显而易见，可以清晰地展现工单总数趋势及各种优先级别的工单的变化趋势，以此间接反映不同类型资产故障的变化趋势。</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2)工单故障分析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故障分析分为按故障等级统计和按故障原因统计，故障原因统计的用于展示工单对应的一二级故障类型。通过时间和其它筛选条件的限制，用户可以查询到对应条件下不同类型故障的工单数量和各种故障类型工单数量占比；通过第一层查询得到一级故障类型工单情况饼图，进而可以得到二级故障类型工单情况饼图。</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3)工单用户分析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用户分析用于统计平台用户发起或经办的工单情况。对时间和条件进行限制，可以查询得到任一时间段内不同条件下不同用户对工单的发起和经办的数量，即用户作为报告人和经办人时对工单的拥有情况，通过外环内饼图展示，统计各用户所有的工单数量占比。</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4)工单状态分析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工单状态分析是工单统计中对工单最直接展示的模块，用于统计工单流转过程中各种状态的工单数量；其中，状态包括新建、待分配、待接收、处理中、挂起审核、已挂起、已处理、已完成、已关闭和关闭审核。用户对时间和条件进行选择，查询得到限制条件下的不同状态的工单数量，通过折线图展示工单状态的变化情况，同时，查询得到的结果也进行列表展示，便于导出特定条件下平台工单状态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5)巡检工单分析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巡检工单分析是指巡检工单巡检率的分析，用于统计巡检工单流转过程中对应时间的不同区域的巡检工单的巡检情况信息。用户对时间和条件进行选择，查询得到限制条件下的不同巡检工单的巡检率，通过折线面积图展示各个巡检工单巡检率的变化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【项目24】</w:t>
            </w:r>
            <w:r>
              <w:rPr>
                <w:rFonts w:hint="eastAsia" w:ascii="宋体" w:hAnsi="宋体" w:eastAsia="宋体" w:cs="宋体"/>
                <w:sz w:val="21"/>
                <w:szCs w:val="21"/>
              </w:rPr>
              <w:t>(4)设备接入统计</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设备接入情况主要是统计摄像机、wifi探针等设备在不同行政区划的任务数、补建数及接入数情况，以列表形式呈现。可根据行政区划、所属项目、资产类型各项条件的结合，查询设备接入统计情况，也提供导出文档功能，以Excel文件形式展示所查询的设备接入数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【项目25】</w:t>
            </w:r>
            <w:r>
              <w:rPr>
                <w:rFonts w:hint="eastAsia" w:ascii="宋体" w:hAnsi="宋体" w:eastAsia="宋体" w:cs="宋体"/>
                <w:sz w:val="21"/>
                <w:szCs w:val="21"/>
              </w:rPr>
              <w:t>(5)资产数据变更</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资产数据变更主要是统计不同地区的资产的变更情况，包括摄像机、WIFI等资产的新增数、IP变更数、其他信息变更数、补建数、挂起数、删除数等信息的变更情况，以列表形式呈现。可根据行政区划、资产类型、时间等各项条件的结合，查询资产数据变更情况，也提供导出文档功能，以Excel文件形式展示所查询的资产数据变更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【项目26】</w:t>
            </w:r>
            <w:r>
              <w:rPr>
                <w:rFonts w:hint="eastAsia" w:ascii="宋体" w:hAnsi="宋体" w:eastAsia="宋体" w:cs="宋体"/>
                <w:sz w:val="21"/>
                <w:szCs w:val="21"/>
              </w:rPr>
              <w:t>支持对数据的日增量、HBase增量、Solr增量进行监控，对近期的增量情况进行监控，对地区的增量情况进行监控，对数据的告警历史进行监控，</w:t>
            </w:r>
            <w:r>
              <w:rPr>
                <w:rStyle w:val="19"/>
                <w:rFonts w:hint="eastAsia" w:ascii="宋体" w:hAnsi="宋体" w:eastAsia="宋体" w:cs="宋体"/>
                <w:b/>
                <w:sz w:val="21"/>
                <w:szCs w:val="21"/>
              </w:rPr>
              <w:t>需提供国家认可的具备检测资质的第三方检测机构出具的具有CMA和CNAS标识的有效检测报告。</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9、应用管理</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【项目27】</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(1)值班管理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1)制定值班排班任务</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制定值班排班任务可直接新增排班任务，设置排班日期。</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2)值班排班报表</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值班排班任务的结果要按时间、次数生成结果报表，显示值班排班的状态情况。</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3)班次提醒</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排班提醒可以用来新增排班提醒信息，创建后，经办人会在消息中心每天定时收到排班提醒推送消息。</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【项目28】</w:t>
            </w:r>
            <w:r>
              <w:rPr>
                <w:rFonts w:hint="eastAsia" w:ascii="宋体" w:hAnsi="宋体" w:eastAsia="宋体" w:cs="宋体"/>
                <w:sz w:val="21"/>
                <w:szCs w:val="21"/>
              </w:rPr>
              <w:t>(2)知识库</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服务管理的目的不仅仅是规范、记录、督促、自动化管理工作，而且要帮助各级支持人员提高技能水平，简化IT服务任务，降低对具体个人技能的依赖程度。这些需要通过知识经验的积累和共享来完成，遵循“录入—&gt;审批—&gt;发布”的管理流程，实现运行知识的有效共享。</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知识库维护使用贯穿于系统的各个层次，包括采集、分析、运维知识库等，分为信息内容、专家技能、标准规范、考核指标等不同内容。</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【项目29】</w:t>
            </w:r>
            <w:r>
              <w:rPr>
                <w:rFonts w:hint="eastAsia" w:ascii="宋体" w:hAnsi="宋体" w:eastAsia="宋体" w:cs="宋体"/>
                <w:sz w:val="21"/>
                <w:szCs w:val="21"/>
              </w:rPr>
              <w:t>运维流程管理的知识库模块主要包括以下功能：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提供支持人员提交经验和知识的输入界面或接口；</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提供内容审核功能；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提供完善快速的查询功能，例如：查询关键字、知识列表等；</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不同的用户可以查阅不同的知识；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提供分类整理，易于扩展、调整。</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9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【项目30】</w:t>
            </w:r>
            <w:r>
              <w:rPr>
                <w:rFonts w:hint="eastAsia" w:ascii="宋体" w:hAnsi="宋体" w:eastAsia="宋体" w:cs="宋体"/>
                <w:sz w:val="21"/>
                <w:szCs w:val="21"/>
              </w:rPr>
              <w:t>(3)运维日志</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运维日志可用来记录每天的工作运维情况和工作内容，方便上级领导进行工作记录考察。日志模块提供新增、修改、查询等功能。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72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【项目31】</w:t>
            </w:r>
            <w:r>
              <w:rPr>
                <w:rFonts w:hint="eastAsia" w:ascii="宋体" w:hAnsi="宋体" w:eastAsia="宋体" w:cs="宋体"/>
                <w:sz w:val="21"/>
                <w:szCs w:val="21"/>
              </w:rPr>
              <w:t>(4)问题反馈</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问题反馈列表主要是显示所有的问题反馈信息。所有用户反馈的信息，有权限的用户都可以查看，回复反馈信息。主要提供查询和回复功能。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5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【项目32】</w:t>
            </w:r>
            <w:r>
              <w:rPr>
                <w:rFonts w:hint="eastAsia" w:ascii="宋体" w:hAnsi="宋体" w:eastAsia="宋体" w:cs="宋体"/>
                <w:sz w:val="21"/>
                <w:szCs w:val="21"/>
              </w:rPr>
              <w:t>(5)公告管理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公告管理主要发布运维管理平台系统通知公告信息。发布的公告可指 定相应的收件人，收件人在系统消息会收到对应的推送消息，主要提供发布公告、修改、删除、查询等功能。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54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10、系统管理</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Style w:val="19"/>
                <w:rFonts w:hint="eastAsia" w:ascii="宋体" w:hAnsi="宋体" w:eastAsia="宋体" w:cs="宋体"/>
                <w:sz w:val="21"/>
                <w:szCs w:val="21"/>
              </w:rPr>
              <w:t>【项目33】</w:t>
            </w:r>
            <w:r>
              <w:rPr>
                <w:rFonts w:hint="eastAsia" w:ascii="宋体" w:hAnsi="宋体" w:eastAsia="宋体" w:cs="宋体"/>
                <w:sz w:val="21"/>
                <w:szCs w:val="21"/>
              </w:rPr>
              <w:t>系统管理主要提供系统相关基础参数的配置与管理功能，主要包括项目管理、组织机构管理、用户权限管理、资源目录管理、基础配置管理、日志管理、巡检计划功能。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(1)项目管理。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项目管理主要是对工程项目进行管理，提供新增、修改、删除、批量删除等功能。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(2)组织机构管理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行政区划管理主要是对行政区划进行管理，提供新增、修改、删除、批量删除等功能。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部门管理主要是对部门进行管理，提供新增、修改、删除、批量删除等功能。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(3)用户权限管理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用户权限管理主要功能是创建角色，给角色分配权限，包括登录后能对角色的系统、资源进行角色授权或对可管理部门进行授权。并且有对用户信息的增删改查功能。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 (4)资源目录管理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资源目录自定义分组管理主要是对自定义分组进行管理，分组便于管理资源设备。提供新增、修改、编辑关联、批量删除等功能。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(5)基础配置管理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基础配置管理主要包括自动配置、工单等级设定、监控策略配置、检测任务配置功能。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(6)日志管理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用户的行为日志记录了用户的使用环境以及操作的内容类型。登录日志则记录了用户登录的具体信息</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【项目34】</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 (7)巡检计划</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巡检计划主要是制定巡检计划，所配置的人员在我的巡检工单列表会显示对应资源角色所关联设备的巡检工单信息。主要提供新增、修改、删除及人员周期配置功能。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restart"/>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11、一机一档</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★【项目35】</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一、系统综述</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福州公安一机一档平台能够为用户形成完整的一机一档的采集、录入、审核、统计、展示等流程，作为全网唯一可信的前端数据信息源，负责前端设备资源信息的采集、维护与管理工作（包括但不限于：信息收集与录入，信息变更与维护，信息归档与删除，信息审核等）。一机一档功能须符合公安部“一机一档”建设要求，实现与省厅一机一档系统对接，同时满足福州市公安局特殊字段的相关要求。</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二、平台功能</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drawing>
                <wp:inline distT="0" distB="0" distL="114300" distR="114300">
                  <wp:extent cx="7972425" cy="3848100"/>
                  <wp:effectExtent l="0" t="0" r="9525" b="0"/>
                  <wp:docPr id="7" name="图片 1" descr="1628479349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1628479349786.png"/>
                          <pic:cNvPicPr>
                            <a:picLocks noChangeAspect="1"/>
                          </pic:cNvPicPr>
                        </pic:nvPicPr>
                        <pic:blipFill>
                          <a:blip r:embed="rId5"/>
                          <a:stretch>
                            <a:fillRect/>
                          </a:stretch>
                        </pic:blipFill>
                        <pic:spPr>
                          <a:xfrm>
                            <a:off x="0" y="0"/>
                            <a:ext cx="7972425" cy="3848100"/>
                          </a:xfrm>
                          <a:prstGeom prst="rect">
                            <a:avLst/>
                          </a:prstGeom>
                          <a:noFill/>
                          <a:ln w="9525">
                            <a:noFill/>
                          </a:ln>
                        </pic:spPr>
                      </pic:pic>
                    </a:graphicData>
                  </a:graphic>
                </wp:inline>
              </w:drawing>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（1）点位信息录入：</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1）自建点位录入，支持对点位信息进行详细采集。点位信息支持EXCEL文件进行批量导入和导出操作。点位信息录入可按照标准字典项录入，即在系统中或者EXCEL模板中按照固定项进行录入。</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2）社会资源点位录入：支持对社会点位进行采集，输入便捷，操作友好。系统支持“仅显示必填项”功能，开启后，只显示必填的监控点属性，方便用户快速进行点位添加。填写完整后经过审核，在共享平台上线。</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（2）档案修改：对已录入系统的设备信息，支持根据需求在档案中进行设备信息修改。</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3）档案审核：操作用户属性填写完保存后，监控点状态是未提交；支持单个和批量勾选提交，提交后监控点状态变成审核中，支持按照未提交、审核中、已通过、未通过筛选点位。针对未通过的点位，可显示管理员的审批意见。支持未通过的点位修改后重复提交，审核成功后，点位状态变成已通过。具有审批权限用户登录后，无需审核流程，直接状态变成已通过。支持按照待审核、已通过、未通过、未提交筛选点位。支持点位单个审批和批量勾选审批。支持填写审批意见，通过或拒绝，其中意见是选填的。如是多条批量审批的，审批意见勾选的多条也是相同的。只有审核通过的点位才允许上线，未经过审核的点位无法在上线。</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（4）档案查询：档案管理需支持三种模式的监控点档案查询。</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1）组织查询。支持根据组织进行查询功能。支持整个系统的完整监控点组织树，勾选相应组织后，就可显示该组织下面的点位。</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2）关键字快速查询。支持快速搜索框，并显示之前的搜索记录，点击后展现之前的搜索效果。输入关键字后，系统自动在设备名 称、管理单位、安装地址、设备IP地址、全文等这几个维度进行查询，反馈搜索结果。</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3）多属性关键字组合查询。支持多属性关键字组合查询，支持二次检索。</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（5）批量导入/导出：</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系统支持两种方式的批量导入：空白模板的点位导入，具备批量导入，可下载模板，用户填写完整后导入，达到批量增加点位的功能。带监控点模板的点位导入，支持系统待补全点位批量导出待用户针对这些点位完善导入，达到快速补全监控点属性的功能。</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2)系统支持两种方式的批量导出：全量导出，根据需要选择导出本页或全部点位到本地。部分导出，根据需要选择监控点名 称、编号、联网属性等部分属性的EXCEL，可进行编制或查看。</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（6）点位详情：可通过点击监控点名 称展现设备的详情信息，支持属性编辑。</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7）基础设置：系统支持对系统内的监控点属性进行动态配置（除公安部定义的属性外）；系统支持自定义增加属性分类；系统支持自定义增加属性及属性的表单类型；当前用户通过点击新增按钮，对现有的属性项开展新增操作。表单主要分成输入框、单选、下拉框三种表单类型。</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（8）统计分析</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按地区统计：按照地区对点位的联网属性、设备厂商、监控点类型、管理单位、运维单位等开展统计。</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按属性分类统计：按照联网属性对点位的信息开展统计。</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自定义组合统计：显示更多查询条件，支持按照区域、时间和五个统计项组合查询。</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图表统计：通过图表直观展现了系统内各所辖区域的摄像机建档情况，从点位上图率（经纬度采集率）、完整率、点位总数，及一、二、三类点的数目等维度进行统计排序。</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排名统计：对各辖区的监控摄像机上图率、完整率进行排名，并能够展现每月新增联网、社会摄像机量等。</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（9）服务授权</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支持对外提供一机一档相关信息的数据赋能，将填写后的字段赋能平台进行补充。</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【项目36】三、一机一档平台架构</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基于以上功能，目前在用系统与一机一档平台架构如下：</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8629650" cy="2781300"/>
                  <wp:effectExtent l="0" t="0" r="0" b="0"/>
                  <wp:docPr id="6" name="图片 2" descr="1628479362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1628479362340.png"/>
                          <pic:cNvPicPr>
                            <a:picLocks noChangeAspect="1"/>
                          </pic:cNvPicPr>
                        </pic:nvPicPr>
                        <pic:blipFill>
                          <a:blip r:embed="rId6"/>
                          <a:stretch>
                            <a:fillRect/>
                          </a:stretch>
                        </pic:blipFill>
                        <pic:spPr>
                          <a:xfrm>
                            <a:off x="0" y="0"/>
                            <a:ext cx="8629650" cy="2781300"/>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t>一机一档整体架构图</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现对一机一档的系统流程进行梳理，拟定以下流程：</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1. </w:t>
            </w:r>
            <w:r>
              <w:rPr>
                <w:rStyle w:val="19"/>
                <w:rFonts w:hint="eastAsia" w:ascii="宋体" w:hAnsi="宋体" w:eastAsia="宋体" w:cs="宋体"/>
                <w:sz w:val="21"/>
                <w:szCs w:val="21"/>
              </w:rPr>
              <w:t>点位信息录入：</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1） </w:t>
            </w:r>
            <w:r>
              <w:rPr>
                <w:rStyle w:val="19"/>
                <w:rFonts w:hint="eastAsia" w:ascii="宋体" w:hAnsi="宋体" w:eastAsia="宋体" w:cs="宋体"/>
                <w:sz w:val="21"/>
                <w:szCs w:val="21"/>
              </w:rPr>
              <w:t>自建点位录入：</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9505950" cy="4133850"/>
                  <wp:effectExtent l="0" t="0" r="0" b="0"/>
                  <wp:docPr id="2" name="图片 3" descr="1628479367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628479367772.png"/>
                          <pic:cNvPicPr>
                            <a:picLocks noChangeAspect="1"/>
                          </pic:cNvPicPr>
                        </pic:nvPicPr>
                        <pic:blipFill>
                          <a:blip r:embed="rId7"/>
                          <a:stretch>
                            <a:fillRect/>
                          </a:stretch>
                        </pic:blipFill>
                        <pic:spPr>
                          <a:xfrm>
                            <a:off x="0" y="0"/>
                            <a:ext cx="9505950" cy="4133850"/>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Style w:val="19"/>
                <w:rFonts w:hint="eastAsia" w:ascii="宋体" w:hAnsi="宋体" w:eastAsia="宋体" w:cs="宋体"/>
                <w:sz w:val="21"/>
                <w:szCs w:val="21"/>
              </w:rPr>
              <w:t>自建点位录入功能示意图</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支持对点位信息进行详细采集。点位信息支持EXCEL文件进行批量导入和导出操作。点位信息录入可按照标准字典项录入，即在系统中或者EXCEL模板中按照固定项进行录入。</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自建点位流程：先将点位规划数据按照设备名 称、安装地址、经度、纬度、监控点位类型等进行登记，通过EXCEL文件传递给承建单位。同时点位规划数据录入到一机一档平台（EXCEL导入，手工录入，接口对接），此时为了定义数据状态，称为“工程态”。</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待施工单位调测完成登记到视频综合平台后，视频综合平台自动发现相机并确认准确性。视频综合平台调用一机一档的基础数据（接口）获取规划信息。视频综合平台依据施工数据进行修正，修正的数据回传至一机一档。一机一档进行数据审核，审核通过更新点位信息，不通过驳回。更新后一机一档摄像机数据为“运行态”。</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后期运维单位在系统中补充维保信息等。最终审核结束后，一机一档摄像机数据进入“运维态”，数据启用后，作为基础数据提供给各个平台使用。</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2） </w:t>
            </w:r>
            <w:r>
              <w:rPr>
                <w:rStyle w:val="19"/>
                <w:rFonts w:hint="eastAsia" w:ascii="宋体" w:hAnsi="宋体" w:eastAsia="宋体" w:cs="宋体"/>
                <w:sz w:val="21"/>
                <w:szCs w:val="21"/>
              </w:rPr>
              <w:t>社会资源点位录入流程：</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8696325" cy="3524250"/>
                  <wp:effectExtent l="0" t="0" r="9525" b="0"/>
                  <wp:docPr id="3" name="图片 4" descr="16284793779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1628479377969.png"/>
                          <pic:cNvPicPr>
                            <a:picLocks noChangeAspect="1"/>
                          </pic:cNvPicPr>
                        </pic:nvPicPr>
                        <pic:blipFill>
                          <a:blip r:embed="rId8"/>
                          <a:stretch>
                            <a:fillRect/>
                          </a:stretch>
                        </pic:blipFill>
                        <pic:spPr>
                          <a:xfrm>
                            <a:off x="0" y="0"/>
                            <a:ext cx="8696325" cy="3524250"/>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Style w:val="19"/>
                <w:rFonts w:hint="eastAsia" w:ascii="宋体" w:hAnsi="宋体" w:eastAsia="宋体" w:cs="宋体"/>
                <w:sz w:val="21"/>
                <w:szCs w:val="21"/>
              </w:rPr>
              <w:t>社会资源点位录入流程示意图</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一机一档平台支持对社会点位进行采集，输入便捷，操作友好。用户快速进行点位添加，填写完整后经过审核，在共享平台上线。</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首先对社会资源点位设备名 称、维护信息、点位信息、维保信息进行登记梳理录入，导入到一机一档平台。视频综合平台即可调取一机一档信息，在本级库里进行数据对比审核，确认数据准确。</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若视频综合平台依据一机一档平台数据进行修正，修正的数据回传至一机一档。一机一档进行数据审核，审核通过更新点位信息，不通过驳回。更新后一机一档摄像机数据为“运行态”。</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通知运维单位在系统中补充维保信息等。最终审核结束后，一机一档摄像机数据进入“运维态”。作为基础数据提供给各个平台使用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865"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vMerge w:val="continue"/>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【项目37】2.替换拆除点位流程：</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9401175" cy="3124200"/>
                  <wp:effectExtent l="0" t="0" r="9525" b="0"/>
                  <wp:docPr id="4" name="图片 5" descr="1628479386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1628479386196.png"/>
                          <pic:cNvPicPr>
                            <a:picLocks noChangeAspect="1"/>
                          </pic:cNvPicPr>
                        </pic:nvPicPr>
                        <pic:blipFill>
                          <a:blip r:embed="rId9"/>
                          <a:stretch>
                            <a:fillRect/>
                          </a:stretch>
                        </pic:blipFill>
                        <pic:spPr>
                          <a:xfrm>
                            <a:off x="0" y="0"/>
                            <a:ext cx="9401175" cy="3124200"/>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Style w:val="19"/>
                <w:rFonts w:hint="eastAsia" w:ascii="宋体" w:hAnsi="宋体" w:eastAsia="宋体" w:cs="宋体"/>
                <w:sz w:val="21"/>
                <w:szCs w:val="21"/>
              </w:rPr>
              <w:t>替换拆除点位流程图</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日常操作经常涉及到前端摄像机的替换和拆除，遇到以上情况，首先运维系统将替换/拆除清单通知到维护施工单位。同时一机一档系统将同步替换/拆除清单（excel导入，手工录入，接口对接），将设备状态更新到“工程态”。</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维护单位维护完成后，数据自动推送到视频综合平台。替换/拆除完成后，视频综合平台自动刷新数据到一机一档系统。</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一机一档系统审核相机替换/拆除情况（替换后国标编码保持一致，厂商编码更新；拆除后，一机一档摄像机数据状态变更为“已拆除”），作为基础数据提供给各个平台使用，保证基础数据的准确更新及系统间同步。</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3.维修点位流程</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9467850" cy="3248025"/>
                  <wp:effectExtent l="0" t="0" r="0" b="9525"/>
                  <wp:docPr id="5" name="图片 6" descr="1628479399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1628479399417.png"/>
                          <pic:cNvPicPr>
                            <a:picLocks noChangeAspect="1"/>
                          </pic:cNvPicPr>
                        </pic:nvPicPr>
                        <pic:blipFill>
                          <a:blip r:embed="rId10"/>
                          <a:stretch>
                            <a:fillRect/>
                          </a:stretch>
                        </pic:blipFill>
                        <pic:spPr>
                          <a:xfrm>
                            <a:off x="0" y="0"/>
                            <a:ext cx="9467850" cy="3248025"/>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t>维修点位流程</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运维系统将维修工单通知到维护单位。运维系统派发工单后，一机一档系统将设备状态更新到“维修态”。</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维护单位维护完成后，推送到视综平台。维修完成后，视综平台自动刷新数据。</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一机一档系统审核相机维修情况（国标编码保持一致，厂商编码保持一致，其他字段可更新）。</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4.点位信息变更流程</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drawing>
                <wp:inline distT="0" distB="0" distL="114300" distR="114300">
                  <wp:extent cx="9705975" cy="5143500"/>
                  <wp:effectExtent l="0" t="0" r="9525" b="0"/>
                  <wp:docPr id="1" name="图片 7" descr="1628479409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1628479409332.png"/>
                          <pic:cNvPicPr>
                            <a:picLocks noChangeAspect="1"/>
                          </pic:cNvPicPr>
                        </pic:nvPicPr>
                        <pic:blipFill>
                          <a:blip r:embed="rId11"/>
                          <a:stretch>
                            <a:fillRect/>
                          </a:stretch>
                        </pic:blipFill>
                        <pic:spPr>
                          <a:xfrm>
                            <a:off x="0" y="0"/>
                            <a:ext cx="9705975" cy="5143500"/>
                          </a:xfrm>
                          <a:prstGeom prst="rect">
                            <a:avLst/>
                          </a:prstGeom>
                          <a:noFill/>
                          <a:ln w="9525">
                            <a:noFill/>
                          </a:ln>
                        </pic:spPr>
                      </pic:pic>
                    </a:graphicData>
                  </a:graphic>
                </wp:inline>
              </w:drawing>
            </w:r>
            <w:r>
              <w:rPr>
                <w:rFonts w:hint="eastAsia" w:ascii="宋体" w:hAnsi="宋体" w:eastAsia="宋体" w:cs="宋体"/>
                <w:sz w:val="21"/>
                <w:szCs w:val="21"/>
              </w:rPr>
              <w:t> </w:t>
            </w:r>
          </w:p>
          <w:p>
            <w:pPr>
              <w:pStyle w:val="16"/>
              <w:keepNext w:val="0"/>
              <w:keepLines w:val="0"/>
              <w:widowControl/>
              <w:suppressLineNumbers w:val="0"/>
              <w:wordWrap w:val="0"/>
              <w:spacing w:before="0" w:beforeAutospacing="0" w:after="0" w:afterAutospacing="0"/>
              <w:ind w:left="0" w:firstLine="0"/>
              <w:jc w:val="center"/>
            </w:pPr>
            <w:r>
              <w:rPr>
                <w:rFonts w:hint="eastAsia" w:ascii="宋体" w:hAnsi="宋体" w:eastAsia="宋体" w:cs="宋体"/>
                <w:sz w:val="21"/>
                <w:szCs w:val="21"/>
              </w:rPr>
              <w:t>点位信息变更流程</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当外域平台相机调整后，会同步给福州的平台和一机一档平台，定期校验数据一致性，对于下级域平台数据有变化的，如果厂商编码和MAC与国标编码的匹配关系变化，则判断其相机有变化，系统进行点位更新。</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对于拆除的点位和替换后的报废相机，系统保存其编码。在新接入或替换的相机时，如果有编码一致的，则产生告警或提示，可能为旧相机或者点位已拆除的数据，防止系统平台重复录入，影响正常警务应用。</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说明：</w:t>
            </w:r>
            <w:r>
              <w:rPr>
                <w:rFonts w:hint="eastAsia" w:ascii="宋体" w:hAnsi="宋体" w:eastAsia="宋体" w:cs="宋体"/>
                <w:sz w:val="21"/>
                <w:szCs w:val="21"/>
              </w:rPr>
              <w:t>本次一机一档数据包含两类数据：工程数据+维护数据</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建设旨在满足上级平台考核要求，对外提供标准接口，被其他业务系统调用，其中工程数据、维护数据字段均可扩展；</w:t>
            </w:r>
          </w:p>
          <w:p>
            <w:pPr>
              <w:pStyle w:val="16"/>
              <w:keepNext w:val="0"/>
              <w:keepLines w:val="0"/>
              <w:widowControl/>
              <w:suppressLineNumbers w:val="0"/>
              <w:wordWrap w:val="0"/>
              <w:spacing w:before="0" w:beforeAutospacing="0" w:after="0" w:afterAutospacing="0"/>
              <w:ind w:left="0" w:firstLine="0"/>
            </w:pPr>
            <w:r>
              <w:rPr>
                <w:rFonts w:hint="eastAsia" w:ascii="宋体" w:hAnsi="宋体" w:eastAsia="宋体" w:cs="宋体"/>
                <w:sz w:val="21"/>
                <w:szCs w:val="21"/>
              </w:rPr>
              <w:t>为了更好的处理数据及评估在实际过程中系统的运行态势，对一机一档进行状态的定义，定为以下四种状态，说明如下：</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工程态：</w:t>
            </w:r>
            <w:r>
              <w:rPr>
                <w:rFonts w:hint="eastAsia" w:ascii="宋体" w:hAnsi="宋体" w:eastAsia="宋体" w:cs="宋体"/>
                <w:sz w:val="21"/>
                <w:szCs w:val="21"/>
              </w:rPr>
              <w:t>一机一档数据已建立，相机未接入</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运行态：</w:t>
            </w:r>
            <w:r>
              <w:rPr>
                <w:rFonts w:hint="eastAsia" w:ascii="宋体" w:hAnsi="宋体" w:eastAsia="宋体" w:cs="宋体"/>
                <w:sz w:val="21"/>
                <w:szCs w:val="21"/>
              </w:rPr>
              <w:t>相机已接入，数据未完善</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运维态：</w:t>
            </w:r>
            <w:r>
              <w:rPr>
                <w:rFonts w:hint="eastAsia" w:ascii="宋体" w:hAnsi="宋体" w:eastAsia="宋体" w:cs="宋体"/>
                <w:sz w:val="21"/>
                <w:szCs w:val="21"/>
              </w:rPr>
              <w:t>数据已完善，满足上级考核要求</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维修态：</w:t>
            </w:r>
            <w:r>
              <w:rPr>
                <w:rFonts w:hint="eastAsia" w:ascii="宋体" w:hAnsi="宋体" w:eastAsia="宋体" w:cs="宋体"/>
                <w:sz w:val="21"/>
                <w:szCs w:val="21"/>
              </w:rPr>
              <w:t>当前点位相机故障中，维修已派单</w:t>
            </w:r>
          </w:p>
          <w:p>
            <w:pPr>
              <w:pStyle w:val="16"/>
              <w:keepNext w:val="0"/>
              <w:keepLines w:val="0"/>
              <w:widowControl/>
              <w:suppressLineNumbers w:val="0"/>
              <w:wordWrap w:val="0"/>
              <w:spacing w:before="0" w:beforeAutospacing="0" w:after="0" w:afterAutospacing="0"/>
              <w:ind w:left="0" w:firstLine="0"/>
            </w:pPr>
            <w:r>
              <w:rPr>
                <w:rStyle w:val="19"/>
                <w:rFonts w:hint="eastAsia" w:ascii="宋体" w:hAnsi="宋体" w:eastAsia="宋体" w:cs="宋体"/>
                <w:sz w:val="21"/>
                <w:szCs w:val="21"/>
              </w:rPr>
              <w:t>已拆除：</w:t>
            </w:r>
            <w:r>
              <w:rPr>
                <w:rFonts w:hint="eastAsia" w:ascii="宋体" w:hAnsi="宋体" w:eastAsia="宋体" w:cs="宋体"/>
                <w:sz w:val="21"/>
                <w:szCs w:val="21"/>
              </w:rPr>
              <w:t>点位已拆除</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515"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12、服务最低要求</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【项目38】</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投标人需针对本项目运维服务内容提供相关的支撑能力服务，包括不限于前端摄像机巡检在2小时内完成6000路摄像机巡检，视频流媒体并发不少于80路图像巡检，运维数据存储不少于3年等服务要求。服务期满后，全部运维数据移交采购人。相关能力支撑服务要求包含在报价中，采购人不再增补，投标人投标时自行考虑。</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0" w:hRule="atLeast"/>
          <w:tblCellSpacing w:w="15" w:type="dxa"/>
        </w:trPr>
        <w:tc>
          <w:tcPr>
            <w:tcW w:w="435"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rPr>
                <w:rFonts w:hint="eastAsia" w:ascii="宋体"/>
                <w:sz w:val="24"/>
                <w:szCs w:val="24"/>
              </w:rPr>
            </w:pPr>
          </w:p>
        </w:tc>
        <w:tc>
          <w:tcPr>
            <w:tcW w:w="63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ind w:left="0" w:firstLine="0"/>
              <w:jc w:val="center"/>
            </w:pPr>
            <w:r>
              <w:rPr>
                <w:rFonts w:hint="eastAsia" w:ascii="宋体" w:hAnsi="宋体" w:eastAsia="宋体" w:cs="宋体"/>
                <w:sz w:val="21"/>
                <w:szCs w:val="21"/>
              </w:rPr>
              <w:t>12．视图库治理（含视频基础数据、人像卡口数据治理</w:t>
            </w:r>
          </w:p>
          <w:p>
            <w:pPr>
              <w:pStyle w:val="16"/>
              <w:keepNext w:val="0"/>
              <w:keepLines w:val="0"/>
              <w:widowControl/>
              <w:suppressLineNumbers w:val="0"/>
              <w:ind w:left="0" w:firstLine="0"/>
              <w:jc w:val="center"/>
            </w:pPr>
            <w:r>
              <w:rPr>
                <w:rFonts w:hint="eastAsia" w:ascii="宋体" w:hAnsi="宋体" w:eastAsia="宋体" w:cs="宋体"/>
                <w:sz w:val="21"/>
                <w:szCs w:val="21"/>
              </w:rPr>
              <w:t>、车辆卡口数据治理</w:t>
            </w:r>
          </w:p>
          <w:p>
            <w:pPr>
              <w:pStyle w:val="16"/>
              <w:keepNext w:val="0"/>
              <w:keepLines w:val="0"/>
              <w:widowControl/>
              <w:suppressLineNumbers w:val="0"/>
              <w:ind w:left="0" w:firstLine="0"/>
              <w:jc w:val="center"/>
            </w:pPr>
            <w:r>
              <w:rPr>
                <w:rFonts w:hint="eastAsia" w:ascii="宋体" w:hAnsi="宋体" w:eastAsia="宋体" w:cs="宋体"/>
                <w:sz w:val="21"/>
                <w:szCs w:val="21"/>
              </w:rPr>
              <w:t>）</w:t>
            </w:r>
          </w:p>
        </w:tc>
        <w:tc>
          <w:tcPr>
            <w:tcW w:w="8850"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top"/>
          </w:tcPr>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w:t>
            </w:r>
            <w:r>
              <w:rPr>
                <w:rStyle w:val="19"/>
                <w:rFonts w:hint="eastAsia" w:ascii="宋体" w:hAnsi="宋体" w:eastAsia="宋体" w:cs="宋体"/>
                <w:sz w:val="21"/>
                <w:szCs w:val="21"/>
              </w:rPr>
              <w:t>【项目39】</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一、视频基础数据治理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1、治理模型管理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配置设备标准，通过引用标准方式修改设备基础信息数据。包括资产模型、行政区划模型、位置类型模型地理区域等模型。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2、治理规则管理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基础数据治理子系统对建档入库的全量资产档案数据进行校验，校验规则包括：数据唯一性、信息完整性、档案合规性、档案准确性等，并支持档案设备状态真实性校验。</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3、设备编码治理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支持通过资产效验功能模块，对设备的国标编码进行检测判断是否符合国标编码规则。</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4、设备名 称监测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参照《GA/T 751-2008视频图像文字标注规范》，通过自动化检测工具，对设备的名 称进行检测判断是否符合规范要求。</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5、监控点位类型监测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监测监控点位类型是否符合公安部《关于进一步加强公安机关视频图像信息应用工作的意见》（公通字﹝2015﹞4号）定义的一类视频监控点、二类视频监控点、三类视频监控点、公安内部视频监控点和其他点位。</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6、摄像机功能类型监测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监测摄像机功能类型填报内容是否按GB/T 28181标准选择准确，能够准确区分点位功能。</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7、经纬度监测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对设备的经纬度值按照检测进行数据准确性以及空间位置检测。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8、摄像机位置类型监测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监测摄像机位置类型填报是否真实且符合公安部下发字典表项。</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9、设备状态监测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设备状态分为在用、维修和拆除，通过自动化检测工具，对设备状态进行检测判断是否填报且正确。</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二、人像卡口数据治理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1、数据接入标准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color w:val="000000"/>
                <w:sz w:val="21"/>
                <w:szCs w:val="21"/>
              </w:rPr>
              <w:t>系统支持通过GA/T1400-2017标准协议，从公安视频图像信息数据库系统获取前端人像卡口抓拍图片信息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2、人像卡口建档率监测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人像抓拍设备只要当天推送过感知数据到上级视图库，则该设备视为已联网，上级视图库对联网的抓拍设备进行是否建档检测。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3、人脸图片合格率监测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监测人脸抓拍设备上传的人脸小图是否可检测出唯一人脸，每日不定时抽选人脸卡口设备一定数量上传图片，根据人脸图片合格率，判断该卡口设备人脸图片是否合格。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4、人脸卡口运行质量监测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监测本级视图人脸卡口设备目录及人脸卡口设备上传图像数据，进行卡口活跃度及目录完整性进行分析，并可导出EXCEL表格。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5、人脸数据重复率监测</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监测是否存在两条抓拍记录的人脸ID 不一致，但必传业务属性数据项完全一致，则视为这两条记录重复。</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6、人脸卡口目录数据治理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对本级视图库人脸卡口设备信息进行巡检，统计各行政区域卡口设备数量及按上级考核要求达标情况，并可导出EXCEL表格。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7、全量人脸数据治理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上传的人脸抓拍数据携带的人脸场景大图URL可访问，且人脸小图应为大图中截取的局部人脸图片。每日不定时抽选人脸卡口设备一定数量上传图片是否合格。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8、人脸卡口数据治理统计</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统计选定日期各区域人脸卡口的设备数量、上传图片数量、设备信息准确率、卡口活跃率、卡口目录完整率及图片合格率，并可导出为EXCEL表格。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三、车辆卡口数据治理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1、数据接入标准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color w:val="000000"/>
                <w:sz w:val="21"/>
                <w:szCs w:val="21"/>
              </w:rPr>
              <w:t>系统支持通过GA/T1400-2017标准协议，从公安视频图像信息数据库系统获取前端车辆抓拍图片信息</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2、全量车辆卡口数据治理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（1）每日不定时抽选车辆卡口设备一定数量上传数据，根据抓拍数据完整情况判断该卡口设备抓拍数据完整性合格。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（2）对各地抽查一定数量的车辆卡口设备，计算车辆卡口设备整体抓拍数据完整率。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3、重点车辆卡口数据治理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（1）每日不定时抽选重点车辆卡口设备一定数量上传数据，根据抓拍数据完整情况判断该卡口设备抓拍数据完整性合格。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（2）对各地全部重点车辆卡口设备进行监测，计算重点车辆卡口设备整体抓拍数据完整率。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4、车辆卡口数据治理统计</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统计选定日期各区域车辆卡口的设备数量、上传图片数量、设备信息准确率、卡口活跃率、卡口目录完整率及图片合格率，并可导出为EXCEL表格。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四、数据治理评价分析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1、考核规则定制化</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系统支持动态配置运行监测参数，调整各类数据评价指标。</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2、考核指标扩展化</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系统应满足各级考核后续要求，即基础设备信息考核、人像卡口数据考核、车辆卡口数据考核、视频流数据考核基础。</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3、考核权重配置</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系统应支持各考核项权重的配置功能，应根据实际情况调整各考核项的分值。</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4、基础档案与视频流考核评价管理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针对全市公安视频图像数据治理进行绩效考核管理。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5、人像/车辆卡口考核评价管理</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展示本级人像/车辆考核日报，显示前一天图库稳 定 性。</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五、数据治理综合运行态势</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1、数据治理运行总览</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数据治理运行总览通过图表展现系统内各所辖区域的前端设备建档情况。</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2、数据治理运行分析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数据治理运行分析实现对全网设备及系统运行状况的集中展示，能够展示重点的运行监测指标：接入率、在线率、完好率等。</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3、数据治理态势分析</w:t>
            </w:r>
          </w:p>
          <w:p>
            <w:pPr>
              <w:pStyle w:val="16"/>
              <w:keepNext w:val="0"/>
              <w:keepLines w:val="0"/>
              <w:widowControl/>
              <w:suppressLineNumbers w:val="0"/>
              <w:spacing w:before="0" w:beforeAutospacing="0" w:after="0" w:afterAutospacing="0"/>
              <w:ind w:left="0" w:firstLine="0"/>
            </w:pPr>
            <w:r>
              <w:rPr>
                <w:rFonts w:hint="eastAsia" w:ascii="宋体" w:hAnsi="宋体" w:eastAsia="宋体" w:cs="宋体"/>
                <w:sz w:val="21"/>
                <w:szCs w:val="21"/>
              </w:rPr>
              <w:t>提供数据治理态势综合分析展示能力，支持当前运行总览视图、业务一览视图等多种监测视图来查看当前系统的整体运行态势，并支持投放到大屏幕上。</w:t>
            </w:r>
          </w:p>
        </w:tc>
      </w:tr>
    </w:tbl>
    <w:p>
      <w:pPr>
        <w:pStyle w:val="16"/>
        <w:keepNext w:val="0"/>
        <w:keepLines w:val="0"/>
        <w:widowControl/>
        <w:suppressLineNumbers w:val="0"/>
        <w:shd w:val="clear" w:fill="FFFFFF"/>
        <w:spacing w:before="0" w:beforeAutospacing="0" w:after="0" w:afterAutospacing="0" w:line="405" w:lineRule="atLeast"/>
      </w:pPr>
      <w:r>
        <w:rPr>
          <w:rFonts w:hint="eastAsia" w:ascii="宋体" w:hAnsi="宋体" w:eastAsia="宋体" w:cs="宋体"/>
          <w:sz w:val="21"/>
          <w:szCs w:val="21"/>
          <w:shd w:val="clear" w:fill="FFFFFF"/>
        </w:rPr>
        <w:t>★</w:t>
      </w:r>
      <w:r>
        <w:rPr>
          <w:rStyle w:val="19"/>
          <w:rFonts w:hint="eastAsia" w:ascii="宋体" w:hAnsi="宋体" w:eastAsia="宋体" w:cs="宋体"/>
          <w:sz w:val="21"/>
          <w:szCs w:val="21"/>
          <w:shd w:val="clear" w:fill="FFFFFF"/>
        </w:rPr>
        <w:t>【项目40】</w:t>
      </w:r>
      <w:r>
        <w:rPr>
          <w:rStyle w:val="19"/>
          <w:rFonts w:hint="eastAsia" w:ascii="宋体" w:hAnsi="宋体" w:eastAsia="宋体" w:cs="宋体"/>
          <w:b/>
          <w:sz w:val="21"/>
          <w:szCs w:val="21"/>
          <w:shd w:val="clear" w:fill="FFFFFF"/>
        </w:rPr>
        <w:t>权限管理服务内容</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服务要求：提供模块化服务，满足现有福州市公安局视频图像共享平台（简称：共享平台）权限管理需求,具体服务内容如下：</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1、分时授权服务：根据采购人需求及实际运用场景，在原有授权基础上，可分时段（精确到分）临时及按时（每日固定时段）授予对应用户单个及多个点位的相关管理权限（预置位管理权、云台控制权等），到时限后自动恢复原有授权状态。</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2、在线申请服务：按采购人确定的申请流程在共享平台内进行线上的授权管理业务。</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3、角色管理服务</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1)用户权限配置：支持用户权限配置功能，具体配置分为三部分：用户、部门、角色，不同用户可以设置所属部门和隶属角色；用户权限可以在线进行授权、转移和取消；用户在相关操作时根据优先级高低进行自动识别，优先级高的用户优先享有使用权利。当用户因优先级高于自己的其他用户正在使用或其他原因而无法对点位进行管理时，应弹出提示框告知用户原因。</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2)角色授权管理：支持角色授权管理功能，在角色权限配置中可以根据采购人需求，针对精细化功能进行授权，比如控制云台摄像机的权限，查看系统日志权限。具备完善的权限管理机制和较高的安全性，严格控制视音频资源共享资源的调用、查询权限。</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（3)角色权限克隆：可在角色管理中，对相同权限的角色进行角色权限的克隆复制，而无需另行配置，提高角色权限配置工作的效率。</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4、用户管理服务</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（1)用户登记注册：支持系统所有用户的登记注册功能，可进行系统用户的添加、删除、权限分配操作，可详细登记用户信息：用户名、密码、用户级别、手机、所属机构等。</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2)用户优先级管理：支持用户优先级管理功能，系统在上下级有明确的组织架构关系时，有一套清晰的用户优先等级制度，用户优先等级可在1-100级范围内设置（100为最高级别），利用干线管理进行云台抢占以及流媒体抢占。</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3)用户权限设定：支持精细化用户权限设定，可针对任何一个用户，针对任何一个图像资源进行精细权限设置，比如可为每个用户设置对每个摄像头的权限（是否可以实时监控、录像文件点播、云台控制等功能）；</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（4)用户信息同步：支持用户信息自动同步功能，授权用户对系统进行设置修改后，系统可自动进行全网更新同步。</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（5)用户停启用：可对用户进行账户冻结，停用账号，并可以恢复。</w:t>
      </w:r>
    </w:p>
    <w:p>
      <w:pPr>
        <w:pStyle w:val="16"/>
        <w:keepNext w:val="0"/>
        <w:keepLines w:val="0"/>
        <w:widowControl/>
        <w:suppressLineNumbers w:val="0"/>
        <w:spacing w:line="405" w:lineRule="atLeast"/>
        <w:ind w:left="0" w:firstLine="420"/>
      </w:pPr>
      <w:r>
        <w:rPr>
          <w:rFonts w:hint="eastAsia" w:ascii="宋体" w:hAnsi="宋体" w:eastAsia="宋体" w:cs="宋体"/>
          <w:sz w:val="21"/>
          <w:szCs w:val="21"/>
        </w:rPr>
        <w:t>（6)用户鉴权认证：登录管理平台的用户，都需要进行身份认证，以保证接入的安全性；所有用户操作都采用令牌机制，并对令牌进行加密；兼容公安的PKI应用提供安全认证服务，根据管理平台的安全设 计，提供身份认证、密钥管理和/或证书管理服务；可供选择的用户登录方式包括普通登录、MAC地址绑定登录、IP地址绑定登录、PKI登录，人脸登陆。</w:t>
      </w:r>
    </w:p>
    <w:p>
      <w:pPr>
        <w:pStyle w:val="16"/>
        <w:keepNext w:val="0"/>
        <w:keepLines w:val="0"/>
        <w:widowControl/>
        <w:suppressLineNumbers w:val="0"/>
        <w:spacing w:before="0" w:beforeAutospacing="0" w:after="0" w:afterAutospacing="0" w:line="405" w:lineRule="atLeast"/>
      </w:pPr>
      <w:r>
        <w:rPr>
          <w:rFonts w:hint="eastAsia" w:ascii="宋体" w:hAnsi="宋体" w:eastAsia="宋体" w:cs="宋体"/>
          <w:sz w:val="21"/>
          <w:szCs w:val="21"/>
        </w:rPr>
        <w:t>★</w:t>
      </w:r>
      <w:r>
        <w:rPr>
          <w:rStyle w:val="19"/>
          <w:rFonts w:hint="eastAsia" w:ascii="宋体" w:hAnsi="宋体" w:eastAsia="宋体" w:cs="宋体"/>
          <w:sz w:val="21"/>
          <w:szCs w:val="21"/>
        </w:rPr>
        <w:t>【项目41】</w:t>
      </w:r>
      <w:r>
        <w:rPr>
          <w:rStyle w:val="19"/>
          <w:rFonts w:hint="eastAsia" w:ascii="宋体" w:hAnsi="宋体" w:eastAsia="宋体" w:cs="宋体"/>
          <w:b/>
          <w:sz w:val="21"/>
          <w:szCs w:val="21"/>
        </w:rPr>
        <w:t>运行维护考核机制及付费</w:t>
      </w:r>
    </w:p>
    <w:p>
      <w:pPr>
        <w:pStyle w:val="16"/>
        <w:keepNext w:val="0"/>
        <w:keepLines w:val="0"/>
        <w:widowControl/>
        <w:suppressLineNumbers w:val="0"/>
        <w:spacing w:before="0" w:beforeAutospacing="0" w:after="0" w:afterAutospacing="0" w:line="405" w:lineRule="atLeast"/>
        <w:ind w:left="0" w:firstLine="420"/>
      </w:pPr>
      <w:r>
        <w:rPr>
          <w:rStyle w:val="19"/>
          <w:rFonts w:hint="eastAsia" w:ascii="宋体" w:hAnsi="宋体" w:eastAsia="宋体" w:cs="宋体"/>
          <w:b/>
          <w:sz w:val="21"/>
          <w:szCs w:val="21"/>
        </w:rPr>
        <w:t>根据《福州市财政投资信息化项目验收工作规范》要求，本项目在项目实行过程中开展周期考核，考核频率为半年。采购人根据项目的绩效目标与指标，以及项目考核指标，对中标人进行考核，考核结果纳入项目绩效评价结果中，且与支付情况挂钩。</w:t>
      </w:r>
    </w:p>
    <w:p>
      <w:pPr>
        <w:pStyle w:val="16"/>
        <w:keepNext w:val="0"/>
        <w:keepLines w:val="0"/>
        <w:widowControl/>
        <w:suppressLineNumbers w:val="0"/>
        <w:spacing w:before="0" w:beforeAutospacing="0" w:after="0" w:afterAutospacing="0" w:line="405" w:lineRule="atLeast"/>
        <w:ind w:left="0" w:firstLine="420"/>
      </w:pPr>
      <w:r>
        <w:rPr>
          <w:rStyle w:val="19"/>
          <w:rFonts w:hint="eastAsia" w:ascii="宋体" w:hAnsi="宋体" w:eastAsia="宋体" w:cs="宋体"/>
          <w:b/>
          <w:sz w:val="21"/>
          <w:szCs w:val="21"/>
        </w:rPr>
        <w:t>1、全面网络安全服务考核办法：</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一)项目资产安全。“项目资产”是指该项目建设、维护或管理的全量信息资产，包括主机设备(含各类终端和服务器)、安全设备(含防火墙、网闸、前后置服务器、安全网关、堡垒机)、网络设备(含交换机、路由器)、智能感知设备(含各类前端监控摄像机)、办公设备(含打印机、扫描仪)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项目资产被上级公安机关、本级公安机关相关主管部门监测扫描发现存在漏洞或弱口令，且中标人未在被告知之日起，15个日历日内处置完毕，则进行相应扣分：安全设备、网络设备的弱口令0.5分/个、中高危漏洞0.5分/个，其他设备的弱口令0.1分/个、中高危漏洞0.1分/个。</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中标人若触发上款扣分条件，除进行相应扣分，同时重新起算处置周期(每15个日历日为1个处置周期)，到期未处置则扣分，扣分标准同上款。</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 “上级公安机关、本级公安机关相关主管部门”包括：公安部科技信息化局、福建省公安厅科技通信处、福州市公安局科技信息通信处等。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(二)项目网络安全。中标人被上级公安机关、本级公安机关相关主管部门监测扫描发现存在以下行为，则每起扣3分：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(1)违规搭建视频专网边界和链路；</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(2)违规配置网中网(NAT)；</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(3)违规开启DHCP；</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(4)违规使用小型路由器、多网卡多IP设备、无线模块、远程控制工具等；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(5)其他违反上级公安机关、本级公安机关相关主管部门网络安全管理规定的行为。</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中标人在管理、使用或维护项目资产过程中，被上级公安机关、本级公安机关相关主管部门监测扫描发现存在违规外联行为，则每起扣3分。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违规外联对象包括公安信息网、互联网、其他专网或局域网等。</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(三) 项目信息安全。中标人违反公安机关保密要求，发生失泄密以及警务信息泄露等案事件，则每起扣5分。</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此外，在项目各组成部分的巡检内容中(或有整体表述)，均应要求中标人对责任范围内的项目资产进行定期安全巡检，及时修复问题、故障和漏洞等，适时加固项目资产，有效排除风险隐患。若要求中标人提交巡检报告等，应涵盖安全巡检内容。</w:t>
      </w:r>
    </w:p>
    <w:p>
      <w:pPr>
        <w:pStyle w:val="16"/>
        <w:keepNext w:val="0"/>
        <w:keepLines w:val="0"/>
        <w:widowControl/>
        <w:suppressLineNumbers w:val="0"/>
        <w:spacing w:before="0" w:beforeAutospacing="0" w:after="0" w:afterAutospacing="0" w:line="405" w:lineRule="atLeast"/>
        <w:ind w:left="0" w:firstLine="480"/>
      </w:pPr>
      <w:r>
        <w:rPr>
          <w:rFonts w:hint="eastAsia" w:ascii="宋体" w:hAnsi="宋体" w:eastAsia="宋体" w:cs="宋体"/>
          <w:sz w:val="21"/>
          <w:szCs w:val="21"/>
        </w:rPr>
        <w:t>还应要求中标人用于提供项目服务的终端电脑，须按照接入网络的管理要求，安装相应的“一机两用”监测程序，规范完成注册登记。终端电脑须明确责任人，做到专网专用。每台终端电脑禁止启用超过1张网卡，禁止配置超过1个IP，禁止配备无线模块。终端电脑若退网应彻底格式化，清除全部数据后送采购人确认。</w:t>
      </w:r>
    </w:p>
    <w:p>
      <w:pPr>
        <w:pStyle w:val="16"/>
        <w:keepNext w:val="0"/>
        <w:keepLines w:val="0"/>
        <w:widowControl/>
        <w:suppressLineNumbers w:val="0"/>
        <w:shd w:val="clear" w:fill="FFFFFF"/>
        <w:spacing w:before="0" w:beforeAutospacing="0" w:after="0" w:afterAutospacing="0" w:line="405" w:lineRule="atLeast"/>
        <w:ind w:left="0" w:firstLine="420"/>
      </w:pPr>
      <w:r>
        <w:rPr>
          <w:rStyle w:val="19"/>
          <w:rFonts w:hint="eastAsia" w:ascii="宋体" w:hAnsi="宋体" w:eastAsia="宋体" w:cs="宋体"/>
          <w:b/>
          <w:sz w:val="21"/>
          <w:szCs w:val="21"/>
          <w:shd w:val="clear" w:fill="FFFFFF"/>
        </w:rPr>
        <w:t>2、品目1至5运维服务考核管理办法</w:t>
      </w:r>
    </w:p>
    <w:tbl>
      <w:tblPr>
        <w:tblStyle w:val="17"/>
        <w:tblW w:w="0" w:type="auto"/>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37"/>
        <w:gridCol w:w="2417"/>
        <w:gridCol w:w="30"/>
        <w:gridCol w:w="1555"/>
        <w:gridCol w:w="318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85" w:hRule="atLeast"/>
          <w:tblCellSpacing w:w="15" w:type="dxa"/>
        </w:trPr>
        <w:tc>
          <w:tcPr>
            <w:tcW w:w="9885" w:type="dxa"/>
            <w:gridSpan w:val="5"/>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Style w:val="19"/>
                <w:rFonts w:hint="eastAsia" w:ascii="宋体" w:hAnsi="宋体" w:eastAsia="宋体" w:cs="宋体"/>
                <w:color w:val="000000"/>
                <w:sz w:val="21"/>
                <w:szCs w:val="21"/>
              </w:rPr>
              <w:t>“平安福州”视频监控系统(前端部分)运维考核表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85" w:hRule="atLeast"/>
          <w:tblCellSpacing w:w="15" w:type="dxa"/>
        </w:trPr>
        <w:tc>
          <w:tcPr>
            <w:tcW w:w="141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考核类型</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考核档位</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分值计算</w:t>
            </w:r>
          </w:p>
        </w:tc>
        <w:tc>
          <w:tcPr>
            <w:tcW w:w="37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前端摄像机</w:t>
            </w:r>
          </w:p>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在线率</w:t>
            </w:r>
            <w:r>
              <w:rPr>
                <w:rFonts w:hint="eastAsia" w:ascii="宋体" w:hAnsi="宋体" w:eastAsia="宋体" w:cs="宋体"/>
                <w:color w:val="000000"/>
                <w:sz w:val="21"/>
                <w:szCs w:val="21"/>
              </w:rPr>
              <w:br w:type="textWrapping"/>
            </w:r>
            <w:r>
              <w:rPr>
                <w:rFonts w:hint="eastAsia" w:ascii="宋体" w:hAnsi="宋体" w:eastAsia="宋体" w:cs="宋体"/>
                <w:color w:val="000000"/>
                <w:sz w:val="21"/>
                <w:szCs w:val="21"/>
              </w:rPr>
              <w:t>(35分)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月平均在线率≥98%</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35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在线率=在线路数/维护路数</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95%≤月平均在线率＜98%</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34</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90%≤月平均在线率＜95%</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31</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80%≤月平均在线率＜90%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25</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月平均在线率＜80%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前端摄像机</w:t>
            </w:r>
          </w:p>
          <w:p>
            <w:pPr>
              <w:pStyle w:val="16"/>
              <w:keepNext w:val="0"/>
              <w:keepLines w:val="0"/>
              <w:widowControl/>
              <w:suppressLineNumbers w:val="0"/>
              <w:spacing w:before="0" w:beforeAutospacing="0" w:after="0" w:afterAutospacing="0"/>
              <w:jc w:val="center"/>
            </w:pPr>
            <w:r>
              <w:rPr>
                <w:rFonts w:hint="eastAsia" w:ascii="宋体" w:hAnsi="宋体" w:eastAsia="宋体" w:cs="宋体"/>
                <w:sz w:val="21"/>
                <w:szCs w:val="21"/>
              </w:rPr>
              <w:t>完好率</w:t>
            </w:r>
          </w:p>
          <w:p>
            <w:pPr>
              <w:pStyle w:val="16"/>
              <w:keepNext w:val="0"/>
              <w:keepLines w:val="0"/>
              <w:widowControl/>
              <w:suppressLineNumbers w:val="0"/>
              <w:spacing w:before="0" w:beforeAutospacing="0" w:after="0" w:afterAutospacing="0"/>
              <w:jc w:val="center"/>
            </w:pPr>
            <w:r>
              <w:rPr>
                <w:rFonts w:hint="eastAsia" w:ascii="宋体" w:hAnsi="宋体" w:eastAsia="宋体" w:cs="宋体"/>
                <w:color w:val="000000"/>
                <w:sz w:val="21"/>
                <w:szCs w:val="21"/>
              </w:rPr>
              <w:t>(25分)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月平均完好率≥98%</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25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完好率=画面完好路数/在线路数</w:t>
            </w:r>
          </w:p>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画面异常：由图侦员上报，画面异常包括但不限于主观画面模糊、花屏、异物遮挡、树枝遮挡、云台异常、网络卡顿等，图像质量需满足合同约定功能要求，前端探头需定期进行清洁、定焦等处理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95%≤月平均完好率＜98%</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24</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90%≤月平均完好率＜95%</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22</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85%≤月平均完好率＜90%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18</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月平均完好率＜85%</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color w:val="000000"/>
                <w:sz w:val="21"/>
                <w:szCs w:val="21"/>
              </w:rPr>
              <w:t>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存储系统</w:t>
            </w:r>
            <w:r>
              <w:rPr>
                <w:rFonts w:hint="eastAsia" w:ascii="宋体" w:hAnsi="宋体" w:eastAsia="宋体" w:cs="宋体"/>
                <w:sz w:val="21"/>
                <w:szCs w:val="21"/>
              </w:rPr>
              <w:br w:type="textWrapping"/>
            </w:r>
            <w:r>
              <w:rPr>
                <w:rFonts w:hint="eastAsia" w:ascii="宋体" w:hAnsi="宋体" w:eastAsia="宋体" w:cs="宋体"/>
                <w:sz w:val="21"/>
                <w:szCs w:val="21"/>
              </w:rPr>
              <w:t>(15分)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存储率100%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textAlignment w:val="center"/>
            </w:pPr>
            <w:r>
              <w:rPr>
                <w:rFonts w:hint="eastAsia" w:ascii="宋体" w:hAnsi="宋体" w:eastAsia="宋体" w:cs="宋体"/>
                <w:sz w:val="21"/>
                <w:szCs w:val="21"/>
              </w:rPr>
              <w:t>存储率=存储完整路数/在线路数</w:t>
            </w:r>
          </w:p>
          <w:p>
            <w:pPr>
              <w:pStyle w:val="16"/>
              <w:keepNext w:val="0"/>
              <w:keepLines w:val="0"/>
              <w:widowControl/>
              <w:suppressLineNumbers w:val="0"/>
              <w:spacing w:before="0" w:beforeAutospacing="0" w:after="0" w:afterAutospacing="0"/>
              <w:ind w:left="0" w:firstLine="420"/>
              <w:textAlignment w:val="center"/>
            </w:pPr>
            <w:r>
              <w:rPr>
                <w:rFonts w:hint="eastAsia" w:ascii="宋体" w:hAnsi="宋体" w:eastAsia="宋体" w:cs="宋体"/>
                <w:sz w:val="21"/>
                <w:szCs w:val="21"/>
              </w:rPr>
              <w:t>存储完整：单路监控录像丢失时间小于2个小时的（监控设备、电力故障导致的情况除外）视为存储完整。</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95%≤存储率＜100%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13</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90%≤存储率＜95%</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80%≤存储率＜90%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存储率＜80%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长期故障率</w:t>
            </w:r>
            <w:r>
              <w:rPr>
                <w:rFonts w:hint="eastAsia" w:ascii="宋体" w:hAnsi="宋体" w:eastAsia="宋体" w:cs="宋体"/>
                <w:sz w:val="21"/>
                <w:szCs w:val="21"/>
              </w:rPr>
              <w:br w:type="textWrapping"/>
            </w:r>
            <w:r>
              <w:rPr>
                <w:rFonts w:hint="eastAsia" w:ascii="宋体" w:hAnsi="宋体" w:eastAsia="宋体" w:cs="宋体"/>
                <w:sz w:val="21"/>
                <w:szCs w:val="21"/>
              </w:rPr>
              <w:t>(15分)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长期故障率≤1%</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textAlignment w:val="center"/>
            </w:pPr>
            <w:r>
              <w:rPr>
                <w:rFonts w:hint="eastAsia" w:ascii="宋体" w:hAnsi="宋体" w:eastAsia="宋体" w:cs="宋体"/>
                <w:sz w:val="21"/>
                <w:szCs w:val="21"/>
              </w:rPr>
              <w:t>长期故障率=长期故障数/维护路数</w:t>
            </w:r>
          </w:p>
          <w:p>
            <w:pPr>
              <w:pStyle w:val="16"/>
              <w:keepNext w:val="0"/>
              <w:keepLines w:val="0"/>
              <w:widowControl/>
              <w:suppressLineNumbers w:val="0"/>
              <w:spacing w:before="0" w:beforeAutospacing="0" w:after="0" w:afterAutospacing="0"/>
              <w:ind w:left="0" w:firstLine="420"/>
              <w:textAlignment w:val="center"/>
            </w:pPr>
            <w:r>
              <w:rPr>
                <w:rFonts w:hint="eastAsia" w:ascii="宋体" w:hAnsi="宋体" w:eastAsia="宋体" w:cs="宋体"/>
                <w:sz w:val="21"/>
                <w:szCs w:val="21"/>
              </w:rPr>
              <w:t>长期故障：非不可抗力造成故障的探头自故障发生起累计超过168个小时仍未修复的视为长期故障</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1%＜长期故障率≤5%</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13</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5%＜长期故障率≤10%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10%＜长期故障率≤20%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长期故障率＞20%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运维响应情况</w:t>
            </w:r>
            <w:r>
              <w:rPr>
                <w:rFonts w:hint="eastAsia" w:ascii="宋体" w:hAnsi="宋体" w:eastAsia="宋体" w:cs="宋体"/>
                <w:sz w:val="21"/>
                <w:szCs w:val="21"/>
              </w:rPr>
              <w:br w:type="textWrapping"/>
            </w:r>
            <w:r>
              <w:rPr>
                <w:rFonts w:hint="eastAsia" w:ascii="宋体" w:hAnsi="宋体" w:eastAsia="宋体" w:cs="宋体"/>
                <w:sz w:val="21"/>
                <w:szCs w:val="21"/>
              </w:rPr>
              <w:t>(5分)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响应率100%</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ind w:left="0" w:firstLine="420"/>
              <w:textAlignment w:val="center"/>
            </w:pPr>
            <w:r>
              <w:rPr>
                <w:rFonts w:hint="eastAsia" w:ascii="宋体" w:hAnsi="宋体" w:eastAsia="宋体" w:cs="宋体"/>
                <w:sz w:val="21"/>
                <w:szCs w:val="21"/>
              </w:rPr>
              <w:t>自派发运维工单起48小时内未反馈故障原因及修复情况视为未及时响应</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未及时响应</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5-0.2*未及时响应次数</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390" w:hRule="atLeast"/>
          <w:tblCellSpacing w:w="15" w:type="dxa"/>
        </w:trPr>
        <w:tc>
          <w:tcPr>
            <w:tcW w:w="1410"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巡检服务</w:t>
            </w:r>
            <w:r>
              <w:rPr>
                <w:rFonts w:hint="eastAsia" w:ascii="宋体" w:hAnsi="宋体" w:eastAsia="宋体" w:cs="宋体"/>
                <w:sz w:val="21"/>
                <w:szCs w:val="21"/>
              </w:rPr>
              <w:br w:type="textWrapping"/>
            </w:r>
            <w:r>
              <w:rPr>
                <w:rFonts w:hint="eastAsia" w:ascii="宋体" w:hAnsi="宋体" w:eastAsia="宋体" w:cs="宋体"/>
                <w:sz w:val="21"/>
                <w:szCs w:val="21"/>
              </w:rPr>
              <w:t>(5分)</w:t>
            </w: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出具当月巡检报告</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5</w:t>
            </w:r>
          </w:p>
        </w:tc>
        <w:tc>
          <w:tcPr>
            <w:tcW w:w="3795" w:type="dxa"/>
            <w:vMerge w:val="restart"/>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巡检报告需在次月5日前提交</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90" w:hRule="atLeast"/>
          <w:tblCellSpacing w:w="15" w:type="dxa"/>
        </w:trPr>
        <w:tc>
          <w:tcPr>
            <w:tcW w:w="1410"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c>
          <w:tcPr>
            <w:tcW w:w="28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无巡检报告</w:t>
            </w:r>
          </w:p>
        </w:tc>
        <w:tc>
          <w:tcPr>
            <w:tcW w:w="1785" w:type="dxa"/>
            <w:gridSpan w:val="2"/>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0</w:t>
            </w:r>
          </w:p>
        </w:tc>
        <w:tc>
          <w:tcPr>
            <w:tcW w:w="3795" w:type="dxa"/>
            <w:vMerge w:val="continue"/>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rPr>
                <w:rFonts w:hint="eastAsia" w:ascii="宋体"/>
                <w:sz w:val="24"/>
                <w:szCs w:val="24"/>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4365" w:type="dxa"/>
            <w:gridSpan w:val="3"/>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pacing w:before="0" w:beforeAutospacing="0" w:after="0" w:afterAutospacing="0"/>
              <w:jc w:val="center"/>
              <w:textAlignment w:val="center"/>
            </w:pPr>
            <w:r>
              <w:rPr>
                <w:rFonts w:hint="eastAsia" w:ascii="宋体" w:hAnsi="宋体" w:eastAsia="宋体" w:cs="宋体"/>
                <w:sz w:val="21"/>
                <w:szCs w:val="21"/>
              </w:rPr>
              <w:t>每月运维总得分</w:t>
            </w:r>
          </w:p>
        </w:tc>
        <w:tc>
          <w:tcPr>
            <w:tcW w:w="1710"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c>
          <w:tcPr>
            <w:tcW w:w="3795" w:type="dxa"/>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960" w:hRule="atLeast"/>
          <w:tblCellSpacing w:w="15" w:type="dxa"/>
        </w:trPr>
        <w:tc>
          <w:tcPr>
            <w:tcW w:w="9885" w:type="dxa"/>
            <w:gridSpan w:val="5"/>
            <w:tcBorders>
              <w:top w:val="single" w:color="auto" w:sz="6" w:space="0"/>
              <w:left w:val="single" w:color="auto" w:sz="6" w:space="0"/>
              <w:bottom w:val="single" w:color="auto" w:sz="6" w:space="0"/>
              <w:right w:val="single" w:color="auto" w:sz="6" w:space="0"/>
            </w:tcBorders>
            <w:shd w:val="clear" w:color="auto" w:fill="auto"/>
            <w:tcMar>
              <w:bottom w:w="0" w:type="dxa"/>
            </w:tcMar>
            <w:vAlign w:val="center"/>
          </w:tcPr>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对中标人的每月运维服务按运维考核办法进行考评打分，根据每半年度综合评分(取该半年度月平均得分)支付中标人半年度服务费用。发现弄虚作假的，当月考评分数为零。</w:t>
            </w:r>
          </w:p>
        </w:tc>
      </w:tr>
    </w:tbl>
    <w:p>
      <w:pPr>
        <w:pStyle w:val="16"/>
        <w:keepNext w:val="0"/>
        <w:keepLines w:val="0"/>
        <w:widowControl/>
        <w:suppressLineNumbers w:val="0"/>
        <w:spacing w:before="0" w:beforeAutospacing="0" w:after="0" w:afterAutospacing="0" w:line="405" w:lineRule="atLeast"/>
        <w:ind w:left="0" w:firstLine="420"/>
      </w:pPr>
      <w:r>
        <w:rPr>
          <w:rFonts w:hint="eastAsia" w:ascii="宋体" w:hAnsi="宋体" w:eastAsia="宋体" w:cs="宋体"/>
          <w:sz w:val="21"/>
          <w:szCs w:val="21"/>
        </w:rPr>
        <w:t>6、巡检服务要求</w:t>
      </w:r>
    </w:p>
    <w:p>
      <w:pPr>
        <w:pStyle w:val="16"/>
        <w:keepNext w:val="0"/>
        <w:keepLines w:val="0"/>
        <w:widowControl/>
        <w:suppressLineNumbers w:val="0"/>
        <w:spacing w:before="0" w:beforeAutospacing="0" w:after="0" w:afterAutospacing="0" w:line="405" w:lineRule="atLeast"/>
        <w:ind w:left="0" w:firstLine="420"/>
      </w:pPr>
      <w:r>
        <w:rPr>
          <w:rFonts w:hint="eastAsia" w:ascii="宋体" w:hAnsi="宋体" w:eastAsia="宋体" w:cs="宋体"/>
          <w:sz w:val="21"/>
          <w:szCs w:val="21"/>
        </w:rPr>
        <w:t>项目中标人每半年全面巡检一次，每月5号之前通过运维系统平台提交上月巡检报告项目中标人每半年全面巡检一次，于半年期满后次月5号之前通过运维系统平台提交巡检报告。项目中标人每半年应向福州市公安局科技信息处提交安全生产责任书，确保前端设备已排除所有安全隐患。</w:t>
      </w:r>
    </w:p>
    <w:p>
      <w:pPr>
        <w:pStyle w:val="16"/>
        <w:keepNext w:val="0"/>
        <w:keepLines w:val="0"/>
        <w:widowControl/>
        <w:suppressLineNumbers w:val="0"/>
        <w:shd w:val="clear" w:fill="FFFFFF"/>
        <w:spacing w:before="0" w:beforeAutospacing="0" w:after="0" w:afterAutospacing="0" w:line="405" w:lineRule="atLeast"/>
        <w:ind w:left="0" w:firstLine="420"/>
      </w:pPr>
      <w:r>
        <w:rPr>
          <w:rStyle w:val="19"/>
          <w:rFonts w:hint="eastAsia" w:ascii="宋体" w:hAnsi="宋体" w:eastAsia="宋体" w:cs="宋体"/>
          <w:b/>
          <w:sz w:val="21"/>
          <w:szCs w:val="21"/>
          <w:shd w:val="clear" w:fill="FFFFFF"/>
        </w:rPr>
        <w:t>3、品目6运维服务考核管理办法</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每季度考核一次，按综合评分(取平均得分)结果计算每半年服务费，每6个月结算一次。</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(1)考核指标及运维服务评分办法</w:t>
      </w:r>
    </w:p>
    <w:tbl>
      <w:tblPr>
        <w:tblStyle w:val="17"/>
        <w:tblW w:w="0" w:type="auto"/>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00"/>
        <w:gridCol w:w="4209"/>
        <w:gridCol w:w="628"/>
        <w:gridCol w:w="113"/>
        <w:gridCol w:w="239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25"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jc w:val="center"/>
            </w:pPr>
            <w:r>
              <w:rPr>
                <w:rStyle w:val="19"/>
                <w:rFonts w:hint="eastAsia" w:ascii="宋体" w:hAnsi="宋体" w:eastAsia="宋体" w:cs="宋体"/>
                <w:b/>
                <w:sz w:val="21"/>
                <w:szCs w:val="21"/>
              </w:rPr>
              <w:t>分类</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jc w:val="center"/>
            </w:pPr>
            <w:r>
              <w:rPr>
                <w:rStyle w:val="19"/>
                <w:rFonts w:hint="eastAsia" w:ascii="宋体" w:hAnsi="宋体" w:eastAsia="宋体" w:cs="宋体"/>
                <w:b/>
                <w:sz w:val="21"/>
                <w:szCs w:val="21"/>
              </w:rPr>
              <w:t>评分事项</w:t>
            </w:r>
          </w:p>
        </w:tc>
        <w:tc>
          <w:tcPr>
            <w:tcW w:w="79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jc w:val="center"/>
            </w:pPr>
            <w:r>
              <w:rPr>
                <w:rStyle w:val="19"/>
                <w:rFonts w:hint="eastAsia" w:ascii="宋体" w:hAnsi="宋体" w:eastAsia="宋体" w:cs="宋体"/>
                <w:b/>
                <w:sz w:val="21"/>
                <w:szCs w:val="21"/>
              </w:rPr>
              <w:t>分值</w:t>
            </w:r>
          </w:p>
        </w:tc>
        <w:tc>
          <w:tcPr>
            <w:tcW w:w="288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jc w:val="center"/>
            </w:pPr>
            <w:r>
              <w:rPr>
                <w:rStyle w:val="19"/>
                <w:rFonts w:hint="eastAsia" w:ascii="宋体" w:hAnsi="宋体" w:eastAsia="宋体" w:cs="宋体"/>
                <w:b/>
                <w:sz w:val="21"/>
                <w:szCs w:val="21"/>
              </w:rPr>
              <w:t>评分标准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25" w:hRule="atLeast"/>
          <w:tblCellSpacing w:w="15" w:type="dxa"/>
        </w:trPr>
        <w:tc>
          <w:tcPr>
            <w:tcW w:w="10200" w:type="dxa"/>
            <w:gridSpan w:val="5"/>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jc w:val="center"/>
            </w:pPr>
            <w:r>
              <w:rPr>
                <w:rFonts w:hint="eastAsia" w:ascii="宋体" w:hAnsi="宋体" w:eastAsia="宋体" w:cs="宋体"/>
                <w:sz w:val="21"/>
                <w:szCs w:val="21"/>
              </w:rPr>
              <w:t>运维管理规范性指标(35分)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vMerge w:val="restart"/>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制度规范</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基本制度：应遵守采购人的各项规章制度，严格按照采购人相应的规章制度办事。</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违反本项要求发现一次扣1分，扣完为止。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870"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保密管理：对采购人的网络、主机、系统软件、应用软件等的密码、核心参数、业务数据等负有保密责任，不得随意复制和传播。</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违反本项要求,发现一次扣5分。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870"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安全管理：对各项操作均应进行日志记录，内容应包括操作人、操作时间和操作内容等详细信息。运行维护人员应定期对操作日志、安全日志进行审查，对异常事件及时跟进解决。</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违反本项要求发现一次扣1分，扣完为止。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320"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运行管理：系统各类配备设备规范运行，建立档案(设备台帐)；责任人明确，严格执行操作规程及保养规范，运行、检查、保养、维修等记录齐全；正常工作时间至少有1名设施设备技术人员，排除故障，设施设备运行正常，受理采购人报修。</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抽查及季度检查；发现每1处，扣1分，扣完为止。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5"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其他：采购人安排的其他合理工作或协作要求</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不能按时完成并没有正当理由的1次扣1分。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vMerge w:val="restart"/>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巡检服务</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运维人员每季度按时对机房环境、计算机硬件、配套网络和应用软件进行巡检。</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违反本项要求发现一次扣1分，扣完为止。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870"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针对应用软件、硬件固件的升级需求，定期进行升级及更新。提出合理的升级计划和进度安排，系统稳定运行2周后，升级后及时组织对采购人技术人员的培训工作。</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由于软件没更新、安排不合理、培训不到位导致采购人不能正常使用的，每次扣1分，扣完为止。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25" w:hRule="atLeast"/>
          <w:tblCellSpacing w:w="15" w:type="dxa"/>
        </w:trPr>
        <w:tc>
          <w:tcPr>
            <w:tcW w:w="10200" w:type="dxa"/>
            <w:gridSpan w:val="5"/>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整体性能保障指标(30分)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95"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平台端设备保障</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需保障本项目相关重要设备设施如流式计算服务器、存储节点服务器、边界网关等设备的平稳运行；监测系统整体运行性能，及时预判、发现并处理各类系统性能问题，保证用户顺畅使用。</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10</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系统性能下降并导致用户投诉，经确认为平台端设备性能问题的一次扣5分，扣完为止。若导致业务中断的参照故障叠加处罚。</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1320"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用户端设备保障</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需保障本项目用户端接入设备和安全设备的正常工作。自建141个车辆卡口点位设备可用率(正常接通用户/141个接入用户)需保证在95%以上。</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20</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用户端设备可用率低于95%的，每下降5%，扣2分，扣完为止。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25" w:hRule="atLeast"/>
          <w:tblCellSpacing w:w="15" w:type="dxa"/>
        </w:trPr>
        <w:tc>
          <w:tcPr>
            <w:tcW w:w="10200" w:type="dxa"/>
            <w:gridSpan w:val="5"/>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故障响应处理考核指标(20分)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870"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保障服务机构(5)</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能完全满足招标文件要求得5分，基本满足招标文件要求得2.5分，不能满足招标文件要求的为0分</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10</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pPr>
            <w:r>
              <w:rPr>
                <w:rFonts w:hint="eastAsia" w:ascii="宋体" w:hAnsi="宋体" w:eastAsia="宋体" w:cs="宋体"/>
                <w:sz w:val="21"/>
                <w:szCs w:val="21"/>
              </w:rPr>
              <w:t>能完全满足招标文件要求得10分，基本满足招标文件要求得5分，不能满足招标文件要求的为0分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故障处置(10分)</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及时处置率95%得10分，每下降5%扣2分，扣完为止。</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10</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pPr>
            <w:r>
              <w:rPr>
                <w:rFonts w:hint="eastAsia" w:ascii="宋体" w:hAnsi="宋体" w:eastAsia="宋体" w:cs="宋体"/>
                <w:sz w:val="21"/>
                <w:szCs w:val="21"/>
              </w:rPr>
              <w:t>及时处置率95%得10分，每下降5%扣2分，扣完为止。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25" w:hRule="atLeast"/>
          <w:tblCellSpacing w:w="15" w:type="dxa"/>
        </w:trPr>
        <w:tc>
          <w:tcPr>
            <w:tcW w:w="10200" w:type="dxa"/>
            <w:gridSpan w:val="5"/>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服务评价考核指标(15分)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vMerge w:val="restart"/>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采购人评价</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pPr>
            <w:r>
              <w:rPr>
                <w:rFonts w:hint="eastAsia" w:ascii="宋体" w:hAnsi="宋体" w:eastAsia="宋体" w:cs="宋体"/>
                <w:sz w:val="21"/>
                <w:szCs w:val="21"/>
              </w:rPr>
              <w:t>因项目内运维事务相关服务人员响应时间、态度、结果等导致采购人被投诉的。</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核实一次扣1分，扣完为止。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vMerge w:val="continue"/>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rPr>
                <w:rFonts w:hint="eastAsia" w:ascii="宋体"/>
                <w:sz w:val="24"/>
                <w:szCs w:val="24"/>
              </w:rPr>
            </w:pP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pPr>
            <w:r>
              <w:rPr>
                <w:rFonts w:hint="eastAsia" w:ascii="宋体" w:hAnsi="宋体" w:eastAsia="宋体" w:cs="宋体"/>
                <w:sz w:val="21"/>
                <w:szCs w:val="21"/>
              </w:rPr>
              <w:t>项目指 定专人受理，提供7×24小时/周不间断维护保障，在保修期内，接到报障后，应在2小时内到达现场，并及时解决问题。同时本着“先抢通，后抢修”的原则，对故障全程处理，保证及时给予修复。</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未及时处置，核实一次扣1分，扣完为止。</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35" w:hRule="atLeast"/>
          <w:tblCellSpacing w:w="15" w:type="dxa"/>
        </w:trPr>
        <w:tc>
          <w:tcPr>
            <w:tcW w:w="135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用户方评价</w:t>
            </w:r>
          </w:p>
        </w:tc>
        <w:tc>
          <w:tcPr>
            <w:tcW w:w="5175"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top"/>
          </w:tcPr>
          <w:p>
            <w:pPr>
              <w:pStyle w:val="16"/>
              <w:keepNext w:val="0"/>
              <w:keepLines w:val="0"/>
              <w:widowControl/>
              <w:suppressLineNumbers w:val="0"/>
            </w:pPr>
            <w:r>
              <w:rPr>
                <w:rFonts w:hint="eastAsia" w:ascii="宋体" w:hAnsi="宋体" w:eastAsia="宋体" w:cs="宋体"/>
                <w:sz w:val="21"/>
                <w:szCs w:val="21"/>
              </w:rPr>
              <w:t>因项目内运维事务相关服务人员响应时间、态度、结果等导致被投诉的等</w:t>
            </w:r>
          </w:p>
        </w:tc>
        <w:tc>
          <w:tcPr>
            <w:tcW w:w="660" w:type="dxa"/>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center"/>
            </w:pPr>
            <w:r>
              <w:rPr>
                <w:rFonts w:hint="eastAsia" w:ascii="宋体" w:hAnsi="宋体" w:eastAsia="宋体" w:cs="宋体"/>
                <w:sz w:val="21"/>
                <w:szCs w:val="21"/>
              </w:rPr>
              <w:t>5</w:t>
            </w:r>
          </w:p>
        </w:tc>
        <w:tc>
          <w:tcPr>
            <w:tcW w:w="3015" w:type="dxa"/>
            <w:gridSpan w:val="2"/>
            <w:tcBorders>
              <w:top w:val="single" w:color="auto" w:sz="6" w:space="0"/>
              <w:left w:val="single" w:color="auto" w:sz="6" w:space="0"/>
              <w:bottom w:val="single" w:color="auto" w:sz="6" w:space="0"/>
              <w:right w:val="single" w:color="auto" w:sz="6" w:space="0"/>
            </w:tcBorders>
            <w:shd w:val="clear" w:color="auto" w:fill="auto"/>
            <w:tcMar>
              <w:top w:w="0" w:type="dxa"/>
              <w:left w:w="75" w:type="dxa"/>
              <w:bottom w:w="0" w:type="dxa"/>
              <w:right w:w="75" w:type="dxa"/>
            </w:tcMar>
            <w:vAlign w:val="center"/>
          </w:tcPr>
          <w:p>
            <w:pPr>
              <w:pStyle w:val="16"/>
              <w:keepNext w:val="0"/>
              <w:keepLines w:val="0"/>
              <w:widowControl/>
              <w:suppressLineNumbers w:val="0"/>
              <w:jc w:val="both"/>
            </w:pPr>
            <w:r>
              <w:rPr>
                <w:rFonts w:hint="eastAsia" w:ascii="宋体" w:hAnsi="宋体" w:eastAsia="宋体" w:cs="宋体"/>
                <w:sz w:val="21"/>
                <w:szCs w:val="21"/>
              </w:rPr>
              <w:t>核实一次扣1分，扣完为止。</w:t>
            </w:r>
          </w:p>
        </w:tc>
      </w:tr>
    </w:tbl>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(2)考评计分及管理</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根据服务标准及维护保障要求，本项目按服务类型和考核指标来测算考核分数，考核分数与租金挂钩。本项目自交付起，对中标人的维护服务每季度按评分办法进行考评打分，</w:t>
      </w:r>
      <w:r>
        <w:rPr>
          <w:rFonts w:hint="eastAsia" w:ascii="宋体" w:hAnsi="宋体" w:eastAsia="宋体" w:cs="宋体"/>
          <w:color w:val="000000"/>
          <w:sz w:val="21"/>
          <w:szCs w:val="21"/>
          <w:shd w:val="clear" w:fill="FFFFFF"/>
        </w:rPr>
        <w:t>根据每半年度综合评分(取该半年度季度平均得分)支付中标人半年度服务费用。</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碰到以下情况不纳入考核：因自然灾害如台风、洪水、地震等，造成设备故障、设备损毁、电源线网线损毁或光纤中断导致掉线，不纳入考核；因小区道路改造、片区拆迁需要将设备拆除、或迁建造成的前端点位掉线，不纳入考核；因交通事故造成前端设备毁损或线路毁损导致前端点位掉线的，在不具备修复条件或未超过双方认可的合理修复期情况下，不纳入考核；因政策性或行政性停电造成片区内点位掉线的，不纳入考核。</w:t>
      </w:r>
    </w:p>
    <w:p>
      <w:pPr>
        <w:pStyle w:val="16"/>
        <w:keepNext w:val="0"/>
        <w:keepLines w:val="0"/>
        <w:widowControl/>
        <w:suppressLineNumbers w:val="0"/>
        <w:shd w:val="clear" w:fill="FFFFFF"/>
        <w:spacing w:before="0" w:beforeAutospacing="0" w:after="0" w:afterAutospacing="0" w:line="405" w:lineRule="atLeast"/>
        <w:ind w:left="0" w:firstLine="420"/>
      </w:pPr>
      <w:r>
        <w:rPr>
          <w:rStyle w:val="19"/>
          <w:rFonts w:hint="eastAsia" w:ascii="宋体" w:hAnsi="宋体" w:eastAsia="宋体" w:cs="宋体"/>
          <w:b/>
          <w:sz w:val="21"/>
          <w:szCs w:val="21"/>
          <w:shd w:val="clear" w:fill="FFFFFF"/>
        </w:rPr>
        <w:t>4、品目7运维服务考核管理办法</w:t>
      </w:r>
      <w:r>
        <w:rPr>
          <w:rFonts w:hint="eastAsia" w:ascii="宋体" w:hAnsi="宋体" w:eastAsia="宋体" w:cs="宋体"/>
          <w:sz w:val="21"/>
          <w:szCs w:val="21"/>
          <w:shd w:val="clear" w:fill="FFFFFF"/>
        </w:rPr>
        <w:t>：</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本项目自验收通过交付使用之日起，开始对中标人的运行维护服务每月进行一次考评，实行百分制。</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1、考核指标及运维服务评分办法</w:t>
      </w:r>
    </w:p>
    <w:tbl>
      <w:tblPr>
        <w:tblStyle w:val="17"/>
        <w:tblW w:w="9645" w:type="dxa"/>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797"/>
        <w:gridCol w:w="797"/>
        <w:gridCol w:w="1663"/>
        <w:gridCol w:w="1241"/>
        <w:gridCol w:w="739"/>
        <w:gridCol w:w="4408"/>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00" w:hRule="atLeast"/>
          <w:tblCellSpacing w:w="15" w:type="dxa"/>
        </w:trPr>
        <w:tc>
          <w:tcPr>
            <w:tcW w:w="765"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序号</w:t>
            </w:r>
          </w:p>
        </w:tc>
        <w:tc>
          <w:tcPr>
            <w:tcW w:w="780"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考核类别</w:t>
            </w:r>
          </w:p>
        </w:tc>
        <w:tc>
          <w:tcPr>
            <w:tcW w:w="1665"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指标定义</w:t>
            </w:r>
          </w:p>
        </w:tc>
        <w:tc>
          <w:tcPr>
            <w:tcW w:w="1230"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考核说明</w:t>
            </w:r>
          </w:p>
        </w:tc>
        <w:tc>
          <w:tcPr>
            <w:tcW w:w="720"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总分值</w:t>
            </w:r>
          </w:p>
        </w:tc>
        <w:tc>
          <w:tcPr>
            <w:tcW w:w="4485" w:type="dxa"/>
            <w:tcBorders>
              <w:top w:val="single" w:color="auto"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b/>
                <w:sz w:val="21"/>
                <w:szCs w:val="21"/>
              </w:rPr>
              <w:t>备注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420" w:hRule="atLeast"/>
          <w:tblCellSpacing w:w="15" w:type="dxa"/>
        </w:trPr>
        <w:tc>
          <w:tcPr>
            <w:tcW w:w="7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78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网络线路保障</w:t>
            </w:r>
          </w:p>
        </w:tc>
        <w:tc>
          <w:tcPr>
            <w:tcW w:w="16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中标人保证采购人网络联通率95%的可用性</w:t>
            </w:r>
          </w:p>
        </w:tc>
        <w:tc>
          <w:tcPr>
            <w:tcW w:w="123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网络联通率低于95%的，每下降1%，扣1分，扣完为止</w:t>
            </w:r>
          </w:p>
        </w:tc>
        <w:tc>
          <w:tcPr>
            <w:tcW w:w="72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30</w:t>
            </w:r>
          </w:p>
        </w:tc>
        <w:tc>
          <w:tcPr>
            <w:tcW w:w="448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网络联通时间”是指采购人通过运维平台发现“网络联通”时间的累计(非中标人原因造成的“网络不可用”，中标人须举证并经采购人确认后不计入累计时间)。由以下原因导致的采购人网络系统不联通，不计入累计时间：</w:t>
            </w:r>
            <w:r>
              <w:rPr>
                <w:rFonts w:hint="eastAsia" w:ascii="宋体" w:hAnsi="宋体" w:eastAsia="宋体" w:cs="宋体"/>
                <w:sz w:val="21"/>
                <w:szCs w:val="21"/>
              </w:rPr>
              <w:br w:type="textWrapping"/>
            </w:r>
            <w:r>
              <w:rPr>
                <w:rFonts w:hint="eastAsia" w:ascii="宋体" w:hAnsi="宋体" w:eastAsia="宋体" w:cs="宋体"/>
                <w:sz w:val="21"/>
                <w:szCs w:val="21"/>
              </w:rPr>
              <w:t>1)中标人预先通知采购人后进行网络维护所引起的，但每月因此造成的中断不超过2次；</w:t>
            </w:r>
          </w:p>
          <w:p>
            <w:pPr>
              <w:pStyle w:val="16"/>
              <w:keepNext w:val="0"/>
              <w:keepLines w:val="0"/>
              <w:widowControl/>
              <w:suppressLineNumbers w:val="0"/>
              <w:jc w:val="left"/>
            </w:pPr>
            <w:r>
              <w:rPr>
                <w:rFonts w:hint="eastAsia" w:ascii="宋体" w:hAnsi="宋体" w:eastAsia="宋体" w:cs="宋体"/>
                <w:sz w:val="21"/>
                <w:szCs w:val="21"/>
              </w:rPr>
              <w:t>2)采购人的电路或设备所引起的；</w:t>
            </w:r>
          </w:p>
          <w:p>
            <w:pPr>
              <w:pStyle w:val="16"/>
              <w:keepNext w:val="0"/>
              <w:keepLines w:val="0"/>
              <w:widowControl/>
              <w:suppressLineNumbers w:val="0"/>
              <w:jc w:val="left"/>
            </w:pPr>
            <w:r>
              <w:rPr>
                <w:rFonts w:hint="eastAsia" w:ascii="宋体" w:hAnsi="宋体" w:eastAsia="宋体" w:cs="宋体"/>
                <w:sz w:val="21"/>
                <w:szCs w:val="21"/>
              </w:rPr>
              <w:t>3)采购人的应用程序或安装活动所引起的；</w:t>
            </w:r>
          </w:p>
          <w:p>
            <w:pPr>
              <w:pStyle w:val="16"/>
              <w:keepNext w:val="0"/>
              <w:keepLines w:val="0"/>
              <w:widowControl/>
              <w:suppressLineNumbers w:val="0"/>
              <w:jc w:val="left"/>
            </w:pPr>
            <w:r>
              <w:rPr>
                <w:rFonts w:hint="eastAsia" w:ascii="宋体" w:hAnsi="宋体" w:eastAsia="宋体" w:cs="宋体"/>
                <w:sz w:val="21"/>
                <w:szCs w:val="21"/>
              </w:rPr>
              <w:t>4)采购人的疏忽或由采购人授权的操作所引起的。</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50" w:hRule="atLeast"/>
          <w:tblCellSpacing w:w="15" w:type="dxa"/>
        </w:trPr>
        <w:tc>
          <w:tcPr>
            <w:tcW w:w="7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2</w:t>
            </w:r>
          </w:p>
        </w:tc>
        <w:tc>
          <w:tcPr>
            <w:tcW w:w="78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故障处置响应</w:t>
            </w:r>
          </w:p>
        </w:tc>
        <w:tc>
          <w:tcPr>
            <w:tcW w:w="16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中标人必须指 定专人负责，运维工程师保证全年7*24小时响应、时间、态度、结果等。保证故障及时响应率不低于95%</w:t>
            </w:r>
          </w:p>
        </w:tc>
        <w:tc>
          <w:tcPr>
            <w:tcW w:w="123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低于95%的(向下取整)，每下降1%扣1分，扣完为止。</w:t>
            </w:r>
          </w:p>
        </w:tc>
        <w:tc>
          <w:tcPr>
            <w:tcW w:w="72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40</w:t>
            </w:r>
          </w:p>
        </w:tc>
        <w:tc>
          <w:tcPr>
            <w:tcW w:w="448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故障及时响应率=(故障处置响应时限内及时响应的数量/故障总数)×100%，故障处置响应时限指2小时内。</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680" w:hRule="atLeast"/>
          <w:tblCellSpacing w:w="15" w:type="dxa"/>
        </w:trPr>
        <w:tc>
          <w:tcPr>
            <w:tcW w:w="7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3</w:t>
            </w:r>
          </w:p>
        </w:tc>
        <w:tc>
          <w:tcPr>
            <w:tcW w:w="78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故障处理时长</w:t>
            </w:r>
          </w:p>
        </w:tc>
        <w:tc>
          <w:tcPr>
            <w:tcW w:w="166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故障处理时长不超过24个小时</w:t>
            </w:r>
          </w:p>
        </w:tc>
        <w:tc>
          <w:tcPr>
            <w:tcW w:w="123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超过24小时的，每超过1小时(不足1小时按1小时计算)扣0.5分</w:t>
            </w:r>
          </w:p>
        </w:tc>
        <w:tc>
          <w:tcPr>
            <w:tcW w:w="720"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30</w:t>
            </w:r>
          </w:p>
        </w:tc>
        <w:tc>
          <w:tcPr>
            <w:tcW w:w="4485" w:type="dxa"/>
            <w:tcBorders>
              <w:top w:val="nil"/>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pPr>
              <w:pStyle w:val="16"/>
              <w:keepNext w:val="0"/>
              <w:keepLines w:val="0"/>
              <w:widowControl/>
              <w:suppressLineNumbers w:val="0"/>
              <w:jc w:val="left"/>
            </w:pPr>
            <w:r>
              <w:rPr>
                <w:rFonts w:hint="eastAsia" w:ascii="宋体" w:hAnsi="宋体" w:eastAsia="宋体" w:cs="宋体"/>
                <w:sz w:val="21"/>
                <w:szCs w:val="21"/>
              </w:rPr>
              <w:t>故障处理时长指发现网络中断并告知至网络恢复时间。</w:t>
            </w:r>
          </w:p>
        </w:tc>
      </w:tr>
    </w:tbl>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2、考评计分及管理</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根据服务标准及维护保障要求，本项目按服务类型和考核指标来测算考核分数，考核分数与租金挂钩。本项目自交付起，对中标人的维护服务每季度按评分办法进行考评打分，</w:t>
      </w:r>
      <w:r>
        <w:rPr>
          <w:rFonts w:hint="eastAsia" w:ascii="宋体" w:hAnsi="宋体" w:eastAsia="宋体" w:cs="宋体"/>
          <w:color w:val="000000"/>
          <w:sz w:val="21"/>
          <w:szCs w:val="21"/>
          <w:shd w:val="clear" w:fill="FFFFFF"/>
        </w:rPr>
        <w:t>根据每半年度综合评分(取该半年度季度平均得分)支付中标人半年度服务费用。</w:t>
      </w:r>
    </w:p>
    <w:p>
      <w:pPr>
        <w:pStyle w:val="16"/>
        <w:keepNext w:val="0"/>
        <w:keepLines w:val="0"/>
        <w:widowControl/>
        <w:suppressLineNumbers w:val="0"/>
        <w:shd w:val="clear" w:fill="FFFFFF"/>
        <w:spacing w:before="0" w:beforeAutospacing="0" w:after="0" w:afterAutospacing="0" w:line="405" w:lineRule="atLeast"/>
        <w:ind w:left="0" w:firstLine="420"/>
      </w:pPr>
      <w:r>
        <w:rPr>
          <w:rFonts w:hint="eastAsia" w:ascii="宋体" w:hAnsi="宋体" w:eastAsia="宋体" w:cs="宋体"/>
          <w:sz w:val="21"/>
          <w:szCs w:val="21"/>
          <w:shd w:val="clear" w:fill="FFFFFF"/>
        </w:rPr>
        <w:t>碰到以下情况不纳入考核：因自然灾害如台风、洪水、地震等，造成设备故障、设备损毁、电源线网线损毁或光纤中断导致掉线，不纳入考核；因道路改造、片区拆迁需要将设备拆除、或迁建造成的前端点位掉线，不纳入考核；因交通事故造成前端设备毁损或线路毁损导致前端点位掉线的，在不具备修复条件或未超过双方认可的合理修复期情况下，不纳入考核；因政策性或行政性停电造成片区内点位掉线的，不纳入考核。</w:t>
      </w:r>
    </w:p>
    <w:p>
      <w:pPr>
        <w:pStyle w:val="16"/>
        <w:keepNext w:val="0"/>
        <w:keepLines w:val="0"/>
        <w:widowControl/>
        <w:suppressLineNumbers w:val="0"/>
        <w:spacing w:before="75" w:beforeAutospacing="0" w:after="75" w:afterAutospacing="0"/>
        <w:ind w:left="0" w:right="0" w:firstLine="0"/>
        <w:outlineLvl w:val="1"/>
      </w:pPr>
      <w:r>
        <w:rPr>
          <w:rFonts w:hint="eastAsia" w:ascii="宋体" w:hAnsi="宋体" w:eastAsia="宋体" w:cs="宋体"/>
          <w:spacing w:val="0"/>
          <w:sz w:val="24"/>
          <w:szCs w:val="24"/>
        </w:rPr>
        <w:t>三、商务条件</w:t>
      </w:r>
      <w:r>
        <w:rPr>
          <w:rStyle w:val="19"/>
          <w:rFonts w:hint="eastAsia" w:ascii="宋体" w:hAnsi="宋体" w:eastAsia="宋体" w:cs="宋体"/>
          <w:spacing w:val="0"/>
          <w:sz w:val="24"/>
          <w:szCs w:val="24"/>
        </w:rPr>
        <w:t>（以“★”标示的内容为不允许负偏离的实质性要求）</w:t>
      </w:r>
    </w:p>
    <w:p>
      <w:pPr>
        <w:pStyle w:val="16"/>
        <w:keepNext w:val="0"/>
        <w:keepLines w:val="0"/>
        <w:widowControl/>
        <w:suppressLineNumbers w:val="0"/>
        <w:spacing w:before="75" w:beforeAutospacing="0" w:after="75" w:afterAutospacing="0"/>
        <w:ind w:left="0" w:right="0" w:firstLine="0"/>
      </w:pPr>
      <w:r>
        <w:rPr>
          <w:rStyle w:val="19"/>
          <w:rFonts w:hint="eastAsia" w:ascii="宋体" w:hAnsi="宋体" w:eastAsia="宋体" w:cs="宋体"/>
          <w:spacing w:val="0"/>
          <w:sz w:val="24"/>
          <w:szCs w:val="24"/>
        </w:rPr>
        <w:t>包：1</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1、交付地点：福州市公安局(采购人指定服务地点)</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2、交付时间：自合同签订之日的下一个月1日起，提供为期3年的运维服务，同时每年度签署一次为期一年的服务合同，采购人有权根据中标人上一年度服务情况，决定是否同中标人继续签署下一年度服务合同。</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3、交付条件：提供符合招标文件及合同约定要求的服务。</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4、是否收取履约保证金： 是。履约保证金百分比：10%。说明：中标人须在合同签订时，按相关规定向采购人以履约保函的形式向采购人缴交中标金额的10%作为履约保证金，如中标人为中小企业，提交的履约保证金为合同总金额的5%。本项目合同期结束后，且双方无未了事宜或争议事项，由中标人提出退款申请，采购人在收到中标人退款申请后10个工作日内无息返还履约保证金。</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5、是否邀请投标人参与验收：否</w:t>
      </w:r>
      <w:r>
        <w:rPr>
          <w:rStyle w:val="19"/>
          <w:rFonts w:hint="eastAsia" w:ascii="宋体" w:hAnsi="宋体" w:eastAsia="宋体" w:cs="宋体"/>
          <w:spacing w:val="0"/>
          <w:sz w:val="24"/>
          <w:szCs w:val="24"/>
        </w:rPr>
        <w:br w:type="textWrapping"/>
      </w:r>
      <w:r>
        <w:rPr>
          <w:rStyle w:val="19"/>
          <w:rFonts w:hint="eastAsia" w:ascii="宋体" w:hAnsi="宋体" w:eastAsia="宋体" w:cs="宋体"/>
          <w:spacing w:val="0"/>
          <w:sz w:val="24"/>
          <w:szCs w:val="24"/>
        </w:rPr>
        <w:t>6、验收方式数据表格</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67"/>
        <w:gridCol w:w="6669"/>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1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验收期次</w:t>
            </w:r>
          </w:p>
        </w:tc>
        <w:tc>
          <w:tcPr>
            <w:tcW w:w="4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验收期次说明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按照招标文件及合同约定考核。</w:t>
            </w:r>
          </w:p>
        </w:tc>
      </w:tr>
    </w:tbl>
    <w:p>
      <w:pPr>
        <w:keepNext w:val="0"/>
        <w:keepLines w:val="0"/>
        <w:widowControl/>
        <w:suppressLineNumbers w:val="0"/>
        <w:jc w:val="left"/>
      </w:pPr>
      <w:r>
        <w:rPr>
          <w:rStyle w:val="19"/>
          <w:rFonts w:ascii="宋体" w:hAnsi="宋体" w:eastAsia="宋体" w:cs="宋体"/>
          <w:kern w:val="0"/>
          <w:sz w:val="24"/>
          <w:szCs w:val="24"/>
          <w:lang w:val="en-US" w:eastAsia="zh-CN" w:bidi="ar"/>
        </w:rPr>
        <w:t>7、支付方式数据表格</w:t>
      </w:r>
    </w:p>
    <w:tbl>
      <w:tblPr>
        <w:tblStyle w:val="17"/>
        <w:tblW w:w="5000" w:type="pct"/>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67"/>
        <w:gridCol w:w="1667"/>
        <w:gridCol w:w="5002"/>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Header/>
          <w:tblCellSpacing w:w="0" w:type="dxa"/>
        </w:trPr>
        <w:tc>
          <w:tcPr>
            <w:tcW w:w="1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支付期次</w:t>
            </w:r>
          </w:p>
        </w:tc>
        <w:tc>
          <w:tcPr>
            <w:tcW w:w="1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支付比例(%)</w:t>
            </w:r>
          </w:p>
        </w:tc>
        <w:tc>
          <w:tcPr>
            <w:tcW w:w="3000" w:type="pct"/>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支付期次说明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8.21</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本项目合同自签订之日的次月1日生效，并按6个考核周期的考核情况支付相应费用。本项目服务费分六期支付，具体安排如下：自合同生效并验收通过后支付第一期(费用约占合同总金额的8.21%)。15个工作日内采购人凭周期考核评审意见、验收证明材料、正式足额增值税发票等材料以转账方式向中标人支付。</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18.36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自合同生效满一年后，根据第1、第2个考核周期的考核情况支付第二期(费用约占合同总金额的18.36%)。15个工作日内采购人凭周期考核评审意见、验收证明材料、正式足额增值税发票等材料以转账方式向中标人支付。</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18.36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自第3个考核周期结束完后，支付第三期(费用约占合同总金额的18.36%)。15个工作日内采购人凭周期考核评审意见、验收证明材料、正式足额增值税发票等材料以转账方式向中标人支付。</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18.36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自第4个考核周期结束完后，支付第四期(费用约占合同总金额的18.36%)。15个工作日内采购人凭周期考核评审意见、验收证明材料、正式足额增值税发票等材料以转账方式向中标人支付。</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18.36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自第5个考核周期结束完后，支付第五期(费用约占合同总金额的18.36%)。15个工作日内采购人凭周期考核评审意见、验收证明材料、正式足额增值税发票等材料以转账方式向中标人支付。</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blCellSpacing w:w="0" w:type="dxa"/>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18.35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pPr>
              <w:keepNext w:val="0"/>
              <w:keepLines w:val="0"/>
              <w:widowControl/>
              <w:suppressLineNumbers w:val="0"/>
              <w:jc w:val="left"/>
            </w:pPr>
            <w:r>
              <w:rPr>
                <w:rFonts w:ascii="宋体" w:hAnsi="宋体" w:eastAsia="宋体" w:cs="宋体"/>
                <w:kern w:val="0"/>
                <w:sz w:val="24"/>
                <w:szCs w:val="24"/>
                <w:lang w:val="en-US" w:eastAsia="zh-CN" w:bidi="ar"/>
              </w:rPr>
              <w:t>自第6个考核周期结束完后，支付第六期(费用约占合同总金额的18.35%)。15个工作日内采购人凭周期考核评审意见、验收证明材料、正式足额增值税发票等材料以转账方式向中标人支付。</w:t>
            </w:r>
          </w:p>
        </w:tc>
      </w:tr>
    </w:tbl>
    <w:p>
      <w:pPr>
        <w:pStyle w:val="16"/>
        <w:keepNext w:val="0"/>
        <w:keepLines w:val="0"/>
        <w:widowControl/>
        <w:suppressLineNumbers w:val="0"/>
        <w:shd w:val="clear" w:fill="FFFFFF"/>
        <w:spacing w:before="0" w:beforeAutospacing="0" w:after="0" w:afterAutospacing="0" w:line="495" w:lineRule="atLeast"/>
        <w:ind w:left="0" w:firstLine="480"/>
      </w:pPr>
      <w:r>
        <w:rPr>
          <w:rStyle w:val="19"/>
          <w:rFonts w:hint="eastAsia" w:ascii="宋体" w:hAnsi="宋体" w:eastAsia="宋体" w:cs="宋体"/>
          <w:b/>
          <w:shd w:val="clear" w:fill="FFFFFF"/>
        </w:rPr>
        <w:t>注：</w:t>
      </w:r>
    </w:p>
    <w:p>
      <w:pPr>
        <w:pStyle w:val="16"/>
        <w:keepNext w:val="0"/>
        <w:keepLines w:val="0"/>
        <w:widowControl/>
        <w:suppressLineNumbers w:val="0"/>
        <w:shd w:val="clear" w:fill="FFFFFF"/>
        <w:spacing w:before="0" w:beforeAutospacing="0" w:after="0" w:afterAutospacing="0" w:line="495" w:lineRule="atLeast"/>
        <w:ind w:left="0" w:firstLine="480"/>
      </w:pPr>
      <w:r>
        <w:rPr>
          <w:rStyle w:val="19"/>
          <w:rFonts w:hint="eastAsia" w:ascii="宋体" w:hAnsi="宋体" w:eastAsia="宋体" w:cs="宋体"/>
          <w:b/>
          <w:shd w:val="clear" w:fill="FFFFFF"/>
        </w:rPr>
        <w:t>①各品目细项支付占比如如下</w:t>
      </w:r>
    </w:p>
    <w:tbl>
      <w:tblPr>
        <w:tblStyle w:val="17"/>
        <w:tblW w:w="0" w:type="auto"/>
        <w:tblCellSpacing w:w="15"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66"/>
        <w:gridCol w:w="6245"/>
        <w:gridCol w:w="129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095"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品目号</w:t>
            </w:r>
          </w:p>
        </w:tc>
        <w:tc>
          <w:tcPr>
            <w:tcW w:w="7185"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品目名</w:t>
            </w:r>
          </w:p>
        </w:tc>
        <w:tc>
          <w:tcPr>
            <w:tcW w:w="1365"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支付比例</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1-1</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“平安福州”视频监控系统续建工程一期(合同包一)运行维护服务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20%</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1-2</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“平安福州”视频监控系统续建工程一期(合同包二)运行维护服务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11%</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1-3</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“平安福州”视频监控系统续建工程一期(合同包三)运行维护服务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11%</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1-4</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“平安福州”视频监控系统续建工程二期(合同包一)运行维护服务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17%</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1-5</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“平安福州”视频监控系统续建工程二期(合同包二)运行维护服务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20%</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1-6</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福州城区治安卡口防控圈系统维保服务</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7%</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PrEx>
        <w:trPr>
          <w:tblCellSpacing w:w="15" w:type="dxa"/>
        </w:trPr>
        <w:tc>
          <w:tcPr>
            <w:tcW w:w="109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spacing w:before="0" w:beforeAutospacing="0" w:after="0" w:afterAutospacing="0"/>
              <w:jc w:val="center"/>
            </w:pPr>
            <w:r>
              <w:rPr>
                <w:rFonts w:hint="eastAsia" w:ascii="宋体" w:hAnsi="宋体" w:eastAsia="宋体" w:cs="宋体"/>
                <w:sz w:val="24"/>
                <w:szCs w:val="24"/>
                <w:shd w:val="clear" w:fill="FFFFFF"/>
              </w:rPr>
              <w:t>1-7</w:t>
            </w:r>
          </w:p>
        </w:tc>
        <w:tc>
          <w:tcPr>
            <w:tcW w:w="718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福州市公共安全视频监控建设联网应用社会公共视频监控资源接入系统线路租用</w:t>
            </w:r>
          </w:p>
        </w:tc>
        <w:tc>
          <w:tcPr>
            <w:tcW w:w="1365"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textAlignment w:val="center"/>
            </w:pPr>
            <w:r>
              <w:rPr>
                <w:rFonts w:hint="eastAsia" w:ascii="宋体" w:hAnsi="宋体" w:eastAsia="宋体" w:cs="宋体"/>
                <w:sz w:val="24"/>
                <w:szCs w:val="24"/>
              </w:rPr>
              <w:t>14%</w:t>
            </w:r>
          </w:p>
        </w:tc>
      </w:tr>
    </w:tbl>
    <w:p>
      <w:pPr>
        <w:pStyle w:val="16"/>
        <w:keepNext w:val="0"/>
        <w:keepLines w:val="0"/>
        <w:widowControl/>
        <w:suppressLineNumbers w:val="0"/>
        <w:shd w:val="clear" w:fill="FFFFFF"/>
        <w:spacing w:before="0" w:beforeAutospacing="0" w:after="0" w:afterAutospacing="0" w:line="495" w:lineRule="atLeast"/>
        <w:ind w:left="0" w:firstLine="480"/>
      </w:pPr>
      <w:r>
        <w:rPr>
          <w:rStyle w:val="19"/>
          <w:rFonts w:hint="eastAsia" w:ascii="宋体" w:hAnsi="宋体" w:eastAsia="宋体" w:cs="宋体"/>
          <w:b/>
          <w:shd w:val="clear" w:fill="FFFFFF"/>
        </w:rPr>
        <w:t>②考核说明：</w:t>
      </w:r>
    </w:p>
    <w:p>
      <w:pPr>
        <w:pStyle w:val="16"/>
        <w:keepNext w:val="0"/>
        <w:keepLines w:val="0"/>
        <w:widowControl/>
        <w:suppressLineNumbers w:val="0"/>
        <w:shd w:val="clear" w:fill="FFFFFF"/>
        <w:spacing w:before="0" w:beforeAutospacing="0" w:after="0" w:afterAutospacing="0" w:line="495" w:lineRule="atLeast"/>
        <w:ind w:left="0" w:firstLine="480"/>
      </w:pPr>
      <w:r>
        <w:rPr>
          <w:rStyle w:val="19"/>
          <w:rFonts w:hint="eastAsia" w:ascii="宋体" w:hAnsi="宋体" w:eastAsia="宋体" w:cs="宋体"/>
          <w:b/>
          <w:shd w:val="clear" w:fill="FFFFFF"/>
        </w:rPr>
        <w:t>服务期内由采购人对中标人服务情况按每个考核周期对各子项目服务情况进行考核（各子项目服务期未开始的暂不考核）。每个子项目考核满分为100分，每一个子项目每个考核周期出一次考核分数，每个子项目考核分数=每个子项目考核得分*该子项目权重，7个子项目考核分数相加后，减去全面网络安全服务考核所扣分数，得出本项目本周期的考核分数。综合评分结果95分以上(含95分)按100%支付，60-95分(不含95分)按得分比例支付，60分以下(不含60分)支付半年度的费用服务费的50%。每有一个子项目的考核得分低于60分的，再扣除该考核周期20%的款项，扣完为止，并有权拒绝与中标人续签合同。</w:t>
      </w:r>
    </w:p>
    <w:p>
      <w:pPr>
        <w:pStyle w:val="16"/>
        <w:keepNext w:val="0"/>
        <w:keepLines w:val="0"/>
        <w:widowControl/>
        <w:suppressLineNumbers w:val="0"/>
        <w:shd w:val="clear" w:fill="FFFFFF"/>
        <w:spacing w:before="0" w:beforeAutospacing="0" w:after="0" w:afterAutospacing="0" w:line="495" w:lineRule="atLeast"/>
        <w:ind w:left="0" w:firstLine="480"/>
      </w:pPr>
      <w:r>
        <w:rPr>
          <w:rStyle w:val="19"/>
          <w:rFonts w:hint="eastAsia" w:ascii="宋体" w:hAnsi="宋体" w:eastAsia="宋体" w:cs="宋体"/>
          <w:b/>
          <w:shd w:val="clear" w:fill="FFFFFF"/>
        </w:rPr>
        <w:t>8、违约责任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8.1因投标人原因造成服务合同无法按时签订，视为投标人违约，需另行支付相应的赔偿。</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8.2在签订服务合同之后，投标人要求解除合同的，视为投标人违约，投标人需支付相应的赔偿；若采购人已支付部分款项，投标人应退还采购人已支付的款项并支付相应的赔偿。</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8.3因投标人原因不能按照合同约定时间交付成果并通过考核，采购人有权延期付款，因此给采购人造成损失的，承担赔偿责任。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8.4若重要事项(本招标文件以“★”标示的内容)未能按招标文件、投标文件及合同要求交付，采购人有权解除合同，因此给采购人造成损失的，承担赔偿责任。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8.5因投标人原因发生重大质量事故，除依约承担赔偿责任外，还将按有关质量管理办法规定执行。同时，采购人有权保留更换投标人的权利，并报相关行政主管部门处罚。</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8.6若发生死亡安全事故，除按国家有关安全管理规定及采购人有关安全管理办法执行外，并报相关行政主管部门处罚；发生重大安全事故或特大安全事故，除按国家有关安全管理规定及采购人有关安全管理办法执行外，采购人有权终止合同，给采购人造成的损失，还应承担赔偿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8.7在明确违约责任后，投标人应在接到书面通知书起七天内支付违约金、赔偿金等。</w:t>
      </w:r>
      <w:bookmarkStart w:id="0" w:name="_GoBack"/>
      <w:bookmarkEnd w:id="0"/>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8.8中标人不能以任何原因要求撤回、取消或终止项目已实施部分的服务。包括但不限于软件运维部分、软件开发部分、设备更换部分等。</w:t>
      </w:r>
    </w:p>
    <w:p>
      <w:pPr>
        <w:pStyle w:val="16"/>
        <w:keepNext w:val="0"/>
        <w:keepLines w:val="0"/>
        <w:widowControl/>
        <w:suppressLineNumbers w:val="0"/>
        <w:spacing w:before="0" w:beforeAutospacing="0" w:after="0" w:afterAutospacing="0" w:line="495" w:lineRule="atLeast"/>
        <w:ind w:left="0" w:firstLine="480"/>
      </w:pPr>
      <w:r>
        <w:rPr>
          <w:rStyle w:val="19"/>
          <w:rFonts w:hint="eastAsia" w:ascii="宋体" w:hAnsi="宋体" w:eastAsia="宋体" w:cs="宋体"/>
          <w:b/>
          <w:shd w:val="clear" w:fill="FFFFFF"/>
        </w:rPr>
        <w:t>9、知识产权</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中标人须保障采购人在使用该服务或其任何一部分时不受到第三方关于侵犯专 利权、商 标权或工业设 计权等知识产权的指控。如果任何第三方提出侵权指控与采购人无关，中标人须与第三方交涉并承担可能发生的一切责任与费用。如采购人因此而遭致损失的，中标人应赔偿该损失。</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10、不可抗力</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10.1因不可抗力造成违约的，遭受不可抗力一方应及时向对方通报不能履行或不能完全履行的理由，并在随后取得有关主管机关证明后的15日内向另一方提供不可抗力发生及持续期间的充分证据。基于以上行为，允许遭受不可抗力一方延期履行、部分履行或不履行合同，并根据情况可部分或全部免于承担违约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10.2本文件中的不可抗力指不能预见、不能避免、不能克服的客观情况，包括但不限于：自然灾害如地震、台风、洪水、火灾及政府行为、法律规定或其适用的变化等。</w:t>
      </w:r>
    </w:p>
    <w:p>
      <w:pPr>
        <w:pStyle w:val="16"/>
        <w:keepNext w:val="0"/>
        <w:keepLines w:val="0"/>
        <w:widowControl/>
        <w:suppressLineNumbers w:val="0"/>
        <w:spacing w:before="0" w:beforeAutospacing="0" w:after="0" w:afterAutospacing="0" w:line="495" w:lineRule="atLeast"/>
        <w:ind w:left="0" w:firstLine="480"/>
      </w:pPr>
      <w:r>
        <w:rPr>
          <w:rStyle w:val="19"/>
          <w:rFonts w:hint="eastAsia" w:ascii="宋体" w:hAnsi="宋体" w:eastAsia="宋体" w:cs="宋体"/>
          <w:b/>
          <w:shd w:val="clear" w:fill="FFFFFF"/>
        </w:rPr>
        <w:t>11、仲裁、诉讼条款</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因采购或与采购合同有关的一切事项发生争议，由采购人和中标人双方友好协商解决。协商不成的，向采购人所在地福州市鼓楼区人民法院提起诉讼。</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12、保密</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12.1、中标人应当对合同的内容、因履行合同或者合同期间知悉的或收到的采购人的财务、技术、产品信息、民警资料或其他工作上的文件资料、工作内容等予以保密；不得向合同以外的任何第三方披露。</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12.2、中标人违反本条约定泄露采购人的保密信息的，承担相应的法律责任，造成采购人损失的，中标人应当承担赔偿责任。</w:t>
      </w:r>
    </w:p>
    <w:p>
      <w:pPr>
        <w:pStyle w:val="16"/>
        <w:keepNext w:val="0"/>
        <w:keepLines w:val="0"/>
        <w:widowControl/>
        <w:suppressLineNumbers w:val="0"/>
        <w:spacing w:before="0" w:beforeAutospacing="0" w:after="0" w:afterAutospacing="0" w:line="495" w:lineRule="atLeast"/>
        <w:ind w:left="0" w:firstLine="480"/>
      </w:pPr>
      <w:r>
        <w:rPr>
          <w:rFonts w:hint="eastAsia" w:ascii="宋体" w:hAnsi="宋体" w:eastAsia="宋体" w:cs="宋体"/>
          <w:sz w:val="24"/>
          <w:szCs w:val="24"/>
          <w:shd w:val="clear" w:fill="FFFFFF"/>
        </w:rPr>
        <w:t>12.3、本条款不因合同届满或解除而失效。</w:t>
      </w:r>
    </w:p>
    <w:p>
      <w:pPr>
        <w:keepNext w:val="0"/>
        <w:keepLines w:val="0"/>
        <w:widowControl/>
        <w:suppressLineNumbers w:val="0"/>
        <w:jc w:val="left"/>
      </w:pPr>
      <w:r>
        <w:rPr>
          <w:rFonts w:ascii="宋体" w:hAnsi="宋体" w:eastAsia="宋体" w:cs="宋体"/>
          <w:spacing w:val="0"/>
          <w:kern w:val="0"/>
          <w:sz w:val="24"/>
          <w:szCs w:val="24"/>
          <w:lang w:val="en-US" w:eastAsia="zh-CN" w:bidi="ar"/>
        </w:rPr>
        <w:t> </w:t>
      </w:r>
    </w:p>
    <w:p>
      <w:pPr>
        <w:pStyle w:val="16"/>
        <w:keepNext w:val="0"/>
        <w:keepLines w:val="0"/>
        <w:widowControl/>
        <w:suppressLineNumbers w:val="0"/>
        <w:spacing w:before="75" w:beforeAutospacing="0" w:after="75" w:afterAutospacing="0"/>
        <w:ind w:left="0" w:right="0" w:firstLine="0"/>
        <w:outlineLvl w:val="1"/>
      </w:pPr>
      <w:r>
        <w:rPr>
          <w:rFonts w:hint="eastAsia" w:ascii="宋体" w:hAnsi="宋体" w:eastAsia="宋体" w:cs="宋体"/>
          <w:spacing w:val="0"/>
          <w:sz w:val="24"/>
          <w:szCs w:val="24"/>
        </w:rPr>
        <w:t>四、其他事项</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4"/>
          <w:szCs w:val="24"/>
        </w:rPr>
        <w:t>1、除招标文件另有规定外，若出现有关法律、法规和规章有强制性规定但招标文件未列明的情形，则投标人应按照有关法律、法规和规章强制性规定执行。</w:t>
      </w:r>
    </w:p>
    <w:p>
      <w:pPr>
        <w:pStyle w:val="16"/>
        <w:keepNext w:val="0"/>
        <w:keepLines w:val="0"/>
        <w:widowControl/>
        <w:suppressLineNumbers w:val="0"/>
        <w:spacing w:before="75" w:beforeAutospacing="0" w:after="75" w:afterAutospacing="0"/>
        <w:ind w:left="0" w:right="0" w:firstLine="0"/>
      </w:pPr>
      <w:r>
        <w:rPr>
          <w:spacing w:val="0"/>
          <w:sz w:val="24"/>
          <w:szCs w:val="24"/>
        </w:rPr>
        <w:t>2、其他：</w:t>
      </w:r>
      <w:r>
        <w:rPr>
          <w:rFonts w:hint="eastAsia" w:ascii="宋体" w:hAnsi="宋体" w:eastAsia="宋体" w:cs="宋体"/>
          <w:spacing w:val="0"/>
          <w:sz w:val="24"/>
          <w:szCs w:val="24"/>
        </w:rPr>
        <w:t>2.1、本项目采购合同未尽事宜，双方另外补充规定，补充内容与本项目采购合同具有同等法律效力。</w:t>
      </w:r>
      <w:r>
        <w:rPr>
          <w:rFonts w:hint="eastAsia" w:ascii="宋体" w:hAnsi="宋体" w:eastAsia="宋体" w:cs="宋体"/>
          <w:spacing w:val="0"/>
          <w:sz w:val="24"/>
          <w:szCs w:val="24"/>
        </w:rPr>
        <w:br w:type="textWrapping"/>
      </w:r>
      <w:r>
        <w:rPr>
          <w:rFonts w:hint="eastAsia" w:ascii="宋体" w:hAnsi="宋体" w:eastAsia="宋体" w:cs="宋体"/>
          <w:spacing w:val="0"/>
          <w:sz w:val="24"/>
          <w:szCs w:val="24"/>
        </w:rPr>
        <w:t>2.2、本项目不允许中标人以任何名义和理由在中 标 后将中标项目的主体、非主体、关键性工作、非关键性工作进行转包。视为中标人违约，中标人违约对采购人造成的损失的，需另行支付相应的赔偿，并追究相关法律责任。</w:t>
      </w:r>
    </w:p>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第六章</w:t>
      </w:r>
      <w:r>
        <w:rPr>
          <w:rStyle w:val="19"/>
          <w:rFonts w:hint="eastAsia" w:ascii="宋体" w:hAnsi="宋体" w:eastAsia="宋体" w:cs="宋体"/>
          <w:spacing w:val="0"/>
          <w:sz w:val="31"/>
          <w:szCs w:val="31"/>
          <w:lang w:val="en-US" w:eastAsia="zh-CN"/>
        </w:rPr>
        <w:t xml:space="preserve"> </w:t>
      </w:r>
      <w:r>
        <w:rPr>
          <w:rStyle w:val="19"/>
          <w:rFonts w:hint="eastAsia" w:ascii="宋体" w:hAnsi="宋体" w:eastAsia="宋体" w:cs="宋体"/>
          <w:spacing w:val="0"/>
          <w:sz w:val="31"/>
          <w:szCs w:val="31"/>
        </w:rPr>
        <w:t>政府采购合同（参考文本）</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jc w:val="center"/>
        <w:outlineLvl w:val="9"/>
      </w:pPr>
      <w:r>
        <w:rPr>
          <w:rStyle w:val="19"/>
          <w:rFonts w:hint="eastAsia" w:ascii="宋体" w:hAnsi="宋体" w:eastAsia="宋体" w:cs="宋体"/>
          <w:spacing w:val="0"/>
          <w:sz w:val="24"/>
          <w:szCs w:val="24"/>
        </w:rPr>
        <w:t>编制说明</w:t>
      </w:r>
    </w:p>
    <w:p>
      <w:pPr>
        <w:pStyle w:val="16"/>
        <w:keepNext w:val="0"/>
        <w:keepLines w:val="0"/>
        <w:widowControl/>
        <w:suppressLineNumbers w:val="0"/>
        <w:spacing w:before="75" w:beforeAutospacing="0" w:after="75" w:afterAutospacing="0"/>
        <w:ind w:left="0" w:right="0" w:firstLine="0"/>
        <w:outlineLvl w:val="9"/>
      </w:pPr>
      <w:r>
        <w:rPr>
          <w:rStyle w:val="19"/>
          <w:rFonts w:hint="eastAsia" w:ascii="宋体" w:hAnsi="宋体" w:eastAsia="宋体" w:cs="宋体"/>
          <w:spacing w:val="0"/>
          <w:sz w:val="24"/>
          <w:szCs w:val="24"/>
        </w:rPr>
        <w:t>1、签订合同应遵守政府采购法、民法典。</w:t>
      </w:r>
    </w:p>
    <w:p>
      <w:pPr>
        <w:pStyle w:val="16"/>
        <w:keepNext w:val="0"/>
        <w:keepLines w:val="0"/>
        <w:widowControl/>
        <w:suppressLineNumbers w:val="0"/>
        <w:spacing w:before="75" w:beforeAutospacing="0" w:after="75" w:afterAutospacing="0"/>
        <w:ind w:left="0" w:right="0" w:firstLine="0"/>
        <w:outlineLvl w:val="9"/>
      </w:pPr>
      <w:r>
        <w:rPr>
          <w:rStyle w:val="19"/>
          <w:rFonts w:hint="eastAsia" w:ascii="宋体" w:hAnsi="宋体" w:eastAsia="宋体" w:cs="宋体"/>
          <w:spacing w:val="0"/>
          <w:sz w:val="24"/>
          <w:szCs w:val="24"/>
        </w:rPr>
        <w:t>2、签订合同时，采购人与中标人应结合招标文件第五章规定填列相应内容。招标文件第五章已有规定的，双方均不得变更或调整；招标文件第五章未作规定的，双方可通过友好协商进行约定。</w:t>
      </w:r>
    </w:p>
    <w:p>
      <w:pPr>
        <w:pStyle w:val="16"/>
        <w:keepNext w:val="0"/>
        <w:keepLines w:val="0"/>
        <w:widowControl/>
        <w:suppressLineNumbers w:val="0"/>
        <w:spacing w:before="75" w:beforeAutospacing="0" w:after="75" w:afterAutospacing="0"/>
        <w:ind w:left="0" w:right="0" w:firstLine="0"/>
        <w:outlineLvl w:val="9"/>
      </w:pPr>
      <w:r>
        <w:rPr>
          <w:rStyle w:val="19"/>
          <w:rFonts w:hint="eastAsia" w:ascii="宋体" w:hAnsi="宋体" w:eastAsia="宋体" w:cs="宋体"/>
          <w:spacing w:val="0"/>
          <w:sz w:val="24"/>
          <w:szCs w:val="24"/>
        </w:rPr>
        <w:t>3、国家有关部门对若干合同有规范文本的，可使用相应合同文本。</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u w:val="single"/>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甲方：</w:t>
      </w:r>
      <w:r>
        <w:rPr>
          <w:rFonts w:hint="eastAsia" w:ascii="宋体" w:hAnsi="宋体" w:eastAsia="宋体" w:cs="宋体"/>
          <w:spacing w:val="0"/>
          <w:sz w:val="24"/>
          <w:szCs w:val="24"/>
          <w:u w:val="single"/>
        </w:rPr>
        <w:t>（采购人全称）</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乙方：</w:t>
      </w:r>
      <w:r>
        <w:rPr>
          <w:rFonts w:hint="eastAsia" w:ascii="宋体" w:hAnsi="宋体" w:eastAsia="宋体" w:cs="宋体"/>
          <w:spacing w:val="0"/>
          <w:sz w:val="24"/>
          <w:szCs w:val="24"/>
          <w:u w:val="single"/>
        </w:rPr>
        <w:t>（中标人全称）</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根据招标编号为</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的</w:t>
      </w:r>
      <w:r>
        <w:rPr>
          <w:rFonts w:hint="eastAsia" w:ascii="宋体" w:hAnsi="宋体" w:eastAsia="宋体" w:cs="宋体"/>
          <w:spacing w:val="0"/>
          <w:sz w:val="24"/>
          <w:szCs w:val="24"/>
          <w:u w:val="single"/>
        </w:rPr>
        <w:t>（填写“项目名称”）</w:t>
      </w:r>
      <w:r>
        <w:rPr>
          <w:rFonts w:hint="eastAsia" w:ascii="宋体" w:hAnsi="宋体" w:eastAsia="宋体" w:cs="宋体"/>
          <w:spacing w:val="0"/>
          <w:sz w:val="24"/>
          <w:szCs w:val="24"/>
        </w:rPr>
        <w:t>项目（以下简称：“本项目”）的招标结果，乙方为中标人。现经甲乙双方友好协商，就以下事项达成一致并签订本合同：</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1、下列合同文件是构成本合同不可分割的部分：</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1.1合同条款；</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1.2招标文件、乙方的投标文件；</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1.3其他文件或材料：□无。□</w:t>
      </w:r>
      <w:r>
        <w:rPr>
          <w:rFonts w:hint="eastAsia" w:ascii="宋体" w:hAnsi="宋体" w:eastAsia="宋体" w:cs="宋体"/>
          <w:color w:val="393939"/>
          <w:spacing w:val="0"/>
        </w:rPr>
        <w:t>（若有联合协议或分包意向协议）</w:t>
      </w:r>
      <w:r>
        <w:rPr>
          <w:rFonts w:hint="eastAsia" w:ascii="宋体" w:hAnsi="宋体" w:eastAsia="宋体" w:cs="宋体"/>
          <w:spacing w:val="0"/>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2、合同标的</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3、合同总金额</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3.1合同总金额为人民币大写：</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元（￥</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4、合同标的交付时间、地点和条件</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4.1交付时间：</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4.2交付地点：</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4.3交付条件：</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5、合同标的应符合招标文件、乙方投标文件的规定或约定，具体如下：</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6、验收</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6.1验收应按照招标文件、乙方投标文件的规定或约定进行，具体如下：</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6.2本项目是否邀请其他投标人参与验收：</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□不邀请。□邀请，具体如下：</w:t>
      </w:r>
      <w:r>
        <w:rPr>
          <w:rFonts w:hint="eastAsia" w:ascii="宋体" w:hAnsi="宋体" w:eastAsia="宋体" w:cs="宋体"/>
          <w:spacing w:val="0"/>
          <w:sz w:val="24"/>
          <w:szCs w:val="24"/>
          <w:u w:val="single"/>
        </w:rPr>
        <w:t>（按照招标文件规定填写）</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7、合同款项的支付应按照招标文件的规定进行，具体如下：</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（按照实际情况编制填写，可以是表格或文字描述，包括一次性支付或分期支付等）</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8、履约保证金</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□无。□有，具体如下：</w:t>
      </w:r>
      <w:r>
        <w:rPr>
          <w:rFonts w:hint="eastAsia" w:ascii="宋体" w:hAnsi="宋体" w:eastAsia="宋体" w:cs="宋体"/>
          <w:spacing w:val="0"/>
          <w:sz w:val="24"/>
          <w:szCs w:val="24"/>
          <w:u w:val="single"/>
        </w:rPr>
        <w:t>（按照招标文件规定填写）</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9、合同有效期</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10、违约责任</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（按照实际情况编制填写，可以是表格或文字描述）</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11、知识产权</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11.1乙方提供的采购标的应符合国家知识产权法律、法规的规定且非假冒伪劣品；乙方还应保证甲方不受到第三方关于侵犯知识产权及专利权、商标权或工业设计权等知识产权方面的指控，若任何第三方提出此方面指控均与甲方无关，乙方应与第三方交涉，并承担可能发生的一切法律责任、费用和后果；若甲方因此而遭致损失，则乙方应赔偿该损失。</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11.2若乙方提供的采购标的不符合国家知识产权法律、法规的规定或被有关主管机关认定为假冒伪劣品，则乙方中标资格将被取消；甲方还将按照有关法律、法规和规章的规定进行处理，具体如下：</w:t>
      </w:r>
      <w:r>
        <w:rPr>
          <w:rFonts w:hint="eastAsia" w:ascii="宋体" w:hAnsi="宋体" w:eastAsia="宋体" w:cs="宋体"/>
          <w:spacing w:val="0"/>
          <w:sz w:val="24"/>
          <w:szCs w:val="24"/>
          <w:u w:val="single"/>
        </w:rPr>
        <w:t>（按照实际情况编制填写）</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12、解决争议的方法</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12.1甲、乙双方协商解决。</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12.2若协商解决不成，则通过下列途径之一解决：</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□提交仲裁委员会仲裁，具体如下：</w:t>
      </w:r>
      <w:r>
        <w:rPr>
          <w:rFonts w:hint="eastAsia" w:ascii="宋体" w:hAnsi="宋体" w:eastAsia="宋体" w:cs="宋体"/>
          <w:spacing w:val="0"/>
          <w:sz w:val="24"/>
          <w:szCs w:val="24"/>
          <w:u w:val="single"/>
        </w:rPr>
        <w:t>（按照实际情况编制填写）</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□向人民法院提起诉讼，具体如下：</w:t>
      </w:r>
      <w:r>
        <w:rPr>
          <w:rFonts w:hint="eastAsia" w:ascii="宋体" w:hAnsi="宋体" w:eastAsia="宋体" w:cs="宋体"/>
          <w:spacing w:val="0"/>
          <w:sz w:val="24"/>
          <w:szCs w:val="24"/>
          <w:u w:val="single"/>
        </w:rPr>
        <w:t>（按照实际情况编制填写）</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13、不可抗力</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13.1因不可抗力造成违约的，遭受不可抗力一方应及时向对方通报不能履行或不能完全履行的理由，并在随后取得有关主管机关证明后的</w:t>
      </w:r>
      <w:r>
        <w:rPr>
          <w:rFonts w:hint="default" w:ascii="Calibri" w:hAnsi="Calibri" w:cs="Calibri"/>
          <w:spacing w:val="0"/>
          <w:sz w:val="24"/>
          <w:szCs w:val="24"/>
        </w:rPr>
        <w:t>15</w:t>
      </w:r>
      <w:r>
        <w:rPr>
          <w:rFonts w:hint="eastAsia" w:ascii="宋体" w:hAnsi="宋体" w:eastAsia="宋体" w:cs="宋体"/>
          <w:spacing w:val="0"/>
          <w:sz w:val="24"/>
          <w:szCs w:val="24"/>
        </w:rPr>
        <w:t>日内向另一方提供不可抗力发生及持续期间的充分证据。基于以上行为，允许遭受不可抗力一方延期履行、部分履行或不履行合同，并根据情况可部分或全部免于承担违约责任。</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13.2本合同中的不可抗力指不能预见、不能避免、不能克服的客观情况，包括但不限于：自然灾害如地震、台风、洪水、火灾及政府行为、法律规定或其适用的变化或其他任何无法预见、避免或控制的事件。</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14、合同条款</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u w:val="single"/>
        </w:rPr>
        <w:t>（按照实际情况编制填写。招标文件第五章已有规定的，双方均不得变更或调整；招标文件第五章未作规定的，双方可通过友好协商进行约定）</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15、其他约定</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15.1合同文件与本合同具有同等法律效力。</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15.2本合同未尽事宜，双方可另行补充。</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15.3合同生效：自签订之日起生效；通过福建省政府采购网上公开信息系统采用电子形式签订合同的，签订之日以系统记载的双方使用各自</w:t>
      </w:r>
      <w:r>
        <w:rPr>
          <w:rFonts w:hint="default" w:ascii="Calibri" w:hAnsi="Calibri" w:cs="Calibri"/>
          <w:spacing w:val="0"/>
          <w:sz w:val="24"/>
          <w:szCs w:val="24"/>
        </w:rPr>
        <w:t>CA</w:t>
      </w:r>
      <w:r>
        <w:rPr>
          <w:rFonts w:hint="eastAsia" w:ascii="宋体" w:hAnsi="宋体" w:eastAsia="宋体" w:cs="宋体"/>
          <w:spacing w:val="0"/>
          <w:sz w:val="24"/>
          <w:szCs w:val="24"/>
        </w:rPr>
        <w:t>证书在合同上加盖单位公章或合同章的日期中的最晚时间为准。</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15.4本合同一式</w:t>
      </w:r>
      <w:r>
        <w:rPr>
          <w:rFonts w:hint="eastAsia" w:ascii="宋体" w:hAnsi="宋体" w:eastAsia="宋体" w:cs="宋体"/>
          <w:spacing w:val="0"/>
          <w:sz w:val="24"/>
          <w:szCs w:val="24"/>
          <w:u w:val="single"/>
        </w:rPr>
        <w:t>（填写具体份数）</w:t>
      </w:r>
      <w:r>
        <w:rPr>
          <w:rFonts w:hint="eastAsia" w:ascii="宋体" w:hAnsi="宋体" w:eastAsia="宋体" w:cs="宋体"/>
          <w:spacing w:val="0"/>
          <w:sz w:val="24"/>
          <w:szCs w:val="24"/>
        </w:rPr>
        <w:t>份，经双方授权代表签字并盖章后生效。甲方、乙方各执</w:t>
      </w:r>
      <w:r>
        <w:rPr>
          <w:rFonts w:hint="eastAsia" w:ascii="宋体" w:hAnsi="宋体" w:eastAsia="宋体" w:cs="宋体"/>
          <w:spacing w:val="0"/>
          <w:sz w:val="24"/>
          <w:szCs w:val="24"/>
          <w:u w:val="single"/>
        </w:rPr>
        <w:t>（填写具体份数）</w:t>
      </w:r>
      <w:r>
        <w:rPr>
          <w:rFonts w:hint="eastAsia" w:ascii="宋体" w:hAnsi="宋体" w:eastAsia="宋体" w:cs="宋体"/>
          <w:spacing w:val="0"/>
          <w:sz w:val="24"/>
          <w:szCs w:val="24"/>
        </w:rPr>
        <w:t>份，送</w:t>
      </w:r>
      <w:r>
        <w:rPr>
          <w:rFonts w:hint="eastAsia" w:ascii="宋体" w:hAnsi="宋体" w:eastAsia="宋体" w:cs="宋体"/>
          <w:spacing w:val="0"/>
          <w:sz w:val="24"/>
          <w:szCs w:val="24"/>
          <w:u w:val="single"/>
        </w:rPr>
        <w:t>（填写需要备案的监管部门的全称）</w:t>
      </w:r>
      <w:r>
        <w:rPr>
          <w:rFonts w:hint="eastAsia" w:ascii="宋体" w:hAnsi="宋体" w:eastAsia="宋体" w:cs="宋体"/>
          <w:spacing w:val="0"/>
          <w:sz w:val="24"/>
          <w:szCs w:val="24"/>
        </w:rPr>
        <w:t>备案</w:t>
      </w:r>
      <w:r>
        <w:rPr>
          <w:rFonts w:hint="eastAsia" w:ascii="宋体" w:hAnsi="宋体" w:eastAsia="宋体" w:cs="宋体"/>
          <w:spacing w:val="0"/>
          <w:sz w:val="24"/>
          <w:szCs w:val="24"/>
          <w:u w:val="single"/>
        </w:rPr>
        <w:t>（填写具体份数）</w:t>
      </w:r>
      <w:r>
        <w:rPr>
          <w:rFonts w:hint="eastAsia" w:ascii="宋体" w:hAnsi="宋体" w:eastAsia="宋体" w:cs="宋体"/>
          <w:spacing w:val="0"/>
          <w:sz w:val="24"/>
          <w:szCs w:val="24"/>
        </w:rPr>
        <w:t>份，具有同等效力。</w:t>
      </w:r>
    </w:p>
    <w:p>
      <w:pPr>
        <w:pStyle w:val="16"/>
        <w:keepNext w:val="0"/>
        <w:keepLines w:val="0"/>
        <w:widowControl/>
        <w:suppressLineNumbers w:val="0"/>
        <w:spacing w:before="75" w:beforeAutospacing="0" w:after="75" w:afterAutospacing="0"/>
        <w:ind w:left="0" w:right="0" w:firstLine="480"/>
        <w:outlineLvl w:val="9"/>
      </w:pPr>
      <w:r>
        <w:rPr>
          <w:rFonts w:hint="eastAsia" w:ascii="宋体" w:hAnsi="宋体" w:eastAsia="宋体" w:cs="宋体"/>
          <w:spacing w:val="0"/>
          <w:sz w:val="24"/>
          <w:szCs w:val="24"/>
        </w:rPr>
        <w:t>15.5其他：□无。□</w:t>
      </w:r>
      <w:r>
        <w:rPr>
          <w:rFonts w:hint="eastAsia" w:ascii="宋体" w:hAnsi="宋体" w:eastAsia="宋体" w:cs="宋体"/>
          <w:spacing w:val="0"/>
          <w:sz w:val="24"/>
          <w:szCs w:val="24"/>
          <w:u w:val="single"/>
        </w:rPr>
        <w:t>（按照实际情况编制填写需要增加的内容）</w:t>
      </w:r>
      <w:r>
        <w:rPr>
          <w:rFonts w:hint="eastAsia" w:ascii="宋体" w:hAnsi="宋体" w:eastAsia="宋体" w:cs="宋体"/>
          <w:spacing w:val="0"/>
          <w:sz w:val="24"/>
          <w:szCs w:val="24"/>
        </w:rPr>
        <w:t>。</w:t>
      </w:r>
    </w:p>
    <w:p>
      <w:pPr>
        <w:pStyle w:val="16"/>
        <w:keepNext w:val="0"/>
        <w:keepLines w:val="0"/>
        <w:widowControl/>
        <w:suppressLineNumbers w:val="0"/>
        <w:spacing w:before="75" w:beforeAutospacing="0" w:after="75" w:afterAutospacing="0"/>
        <w:ind w:left="0" w:right="0" w:firstLine="0"/>
        <w:jc w:val="center"/>
        <w:outlineLvl w:val="9"/>
      </w:pPr>
      <w:r>
        <w:rPr>
          <w:rFonts w:hint="eastAsia" w:ascii="宋体" w:hAnsi="宋体" w:eastAsia="宋体" w:cs="宋体"/>
          <w:spacing w:val="0"/>
          <w:sz w:val="24"/>
          <w:szCs w:val="24"/>
        </w:rPr>
        <w:t>（以下无正文）</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甲方：                                  乙方：</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住所：                                  住所：</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单位负责人：                            单位负责人：</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委托代理人：                            委托代理人：</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联系方法：                              联系方法：</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开户银行：                              开户银行：</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账号：                                  账号：</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签订地点：</w:t>
      </w:r>
      <w:r>
        <w:rPr>
          <w:rFonts w:hint="eastAsia" w:ascii="宋体" w:hAnsi="宋体" w:eastAsia="宋体" w:cs="宋体"/>
          <w:spacing w:val="0"/>
          <w:sz w:val="24"/>
          <w:szCs w:val="24"/>
          <w:u w:val="single"/>
        </w:rPr>
        <w:t>                </w:t>
      </w:r>
    </w:p>
    <w:p>
      <w:pPr>
        <w:pStyle w:val="16"/>
        <w:keepNext w:val="0"/>
        <w:keepLines w:val="0"/>
        <w:widowControl/>
        <w:suppressLineNumbers w:val="0"/>
        <w:spacing w:before="75" w:beforeAutospacing="0" w:after="75" w:afterAutospacing="0"/>
        <w:ind w:left="0" w:right="0" w:firstLine="0"/>
        <w:outlineLvl w:val="9"/>
      </w:pPr>
      <w:r>
        <w:rPr>
          <w:rFonts w:hint="eastAsia" w:ascii="宋体" w:hAnsi="宋体" w:eastAsia="宋体" w:cs="宋体"/>
          <w:spacing w:val="0"/>
          <w:sz w:val="24"/>
          <w:szCs w:val="24"/>
        </w:rPr>
        <w:t>签订日期：</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年</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月</w:t>
      </w:r>
      <w:r>
        <w:rPr>
          <w:rFonts w:hint="eastAsia" w:ascii="宋体" w:hAnsi="宋体" w:eastAsia="宋体" w:cs="宋体"/>
          <w:spacing w:val="0"/>
          <w:sz w:val="24"/>
          <w:szCs w:val="24"/>
          <w:u w:val="single"/>
        </w:rPr>
        <w:t>   </w:t>
      </w:r>
      <w:r>
        <w:rPr>
          <w:rFonts w:hint="eastAsia" w:ascii="宋体" w:hAnsi="宋体" w:eastAsia="宋体" w:cs="宋体"/>
          <w:spacing w:val="0"/>
          <w:sz w:val="24"/>
          <w:szCs w:val="24"/>
        </w:rPr>
        <w:t>日</w:t>
      </w:r>
    </w:p>
    <w:p>
      <w:pPr>
        <w:rPr>
          <w:rStyle w:val="19"/>
          <w:rFonts w:hint="eastAsia" w:ascii="宋体" w:hAnsi="宋体" w:eastAsia="宋体" w:cs="宋体"/>
          <w:spacing w:val="0"/>
          <w:sz w:val="31"/>
          <w:szCs w:val="31"/>
        </w:rPr>
      </w:pPr>
      <w:r>
        <w:rPr>
          <w:rStyle w:val="19"/>
          <w:rFonts w:hint="eastAsia" w:ascii="宋体" w:hAnsi="宋体" w:eastAsia="宋体" w:cs="宋体"/>
          <w:spacing w:val="0"/>
          <w:sz w:val="31"/>
          <w:szCs w:val="31"/>
        </w:rPr>
        <w:br w:type="page"/>
      </w:r>
    </w:p>
    <w:p>
      <w:pPr>
        <w:pStyle w:val="16"/>
        <w:keepNext w:val="0"/>
        <w:keepLines w:val="0"/>
        <w:widowControl/>
        <w:suppressLineNumbers w:val="0"/>
        <w:spacing w:before="75" w:beforeAutospacing="0" w:after="75" w:afterAutospacing="0"/>
        <w:ind w:left="0" w:right="0" w:firstLine="0"/>
        <w:jc w:val="center"/>
        <w:outlineLvl w:val="0"/>
      </w:pPr>
      <w:r>
        <w:rPr>
          <w:rStyle w:val="19"/>
          <w:rFonts w:hint="eastAsia" w:ascii="宋体" w:hAnsi="宋体" w:eastAsia="宋体" w:cs="宋体"/>
          <w:spacing w:val="0"/>
          <w:sz w:val="31"/>
          <w:szCs w:val="31"/>
        </w:rPr>
        <w:t>第七章</w:t>
      </w:r>
      <w:r>
        <w:rPr>
          <w:rStyle w:val="19"/>
          <w:rFonts w:hint="eastAsia" w:ascii="宋体" w:hAnsi="宋体" w:eastAsia="宋体" w:cs="宋体"/>
          <w:spacing w:val="0"/>
          <w:sz w:val="31"/>
          <w:szCs w:val="31"/>
          <w:lang w:val="en-US" w:eastAsia="zh-CN"/>
        </w:rPr>
        <w:t xml:space="preserve"> </w:t>
      </w:r>
      <w:r>
        <w:rPr>
          <w:rStyle w:val="19"/>
          <w:rFonts w:hint="eastAsia" w:ascii="宋体" w:hAnsi="宋体" w:eastAsia="宋体" w:cs="宋体"/>
          <w:spacing w:val="0"/>
          <w:sz w:val="31"/>
          <w:szCs w:val="31"/>
        </w:rPr>
        <w:t>投标文件格式</w:t>
      </w:r>
    </w:p>
    <w:p>
      <w:pPr>
        <w:pStyle w:val="16"/>
        <w:keepNext w:val="0"/>
        <w:keepLines w:val="0"/>
        <w:widowControl/>
        <w:suppressLineNumbers w:val="0"/>
        <w:jc w:val="center"/>
        <w:outlineLvl w:val="1"/>
      </w:pPr>
      <w:r>
        <w:rPr>
          <w:rStyle w:val="19"/>
          <w:rFonts w:hint="eastAsia" w:ascii="宋体" w:hAnsi="宋体" w:eastAsia="宋体" w:cs="宋体"/>
          <w:sz w:val="24"/>
          <w:szCs w:val="24"/>
        </w:rPr>
        <w:t>编制说明</w:t>
      </w:r>
    </w:p>
    <w:p>
      <w:pPr>
        <w:pStyle w:val="16"/>
        <w:keepNext w:val="0"/>
        <w:keepLines w:val="0"/>
        <w:widowControl/>
        <w:suppressLineNumbers w:val="0"/>
      </w:pPr>
    </w:p>
    <w:p>
      <w:pPr>
        <w:pStyle w:val="16"/>
        <w:keepNext w:val="0"/>
        <w:keepLines w:val="0"/>
        <w:widowControl/>
        <w:suppressLineNumbers w:val="0"/>
        <w:ind w:left="0" w:firstLine="480"/>
        <w:outlineLvl w:val="1"/>
      </w:pPr>
      <w:r>
        <w:rPr>
          <w:rFonts w:hint="eastAsia" w:ascii="宋体" w:hAnsi="宋体" w:eastAsia="宋体" w:cs="宋体"/>
          <w:sz w:val="24"/>
          <w:szCs w:val="24"/>
        </w:rPr>
        <w:t>1、除招标文件另有规定外，本章中：</w:t>
      </w:r>
    </w:p>
    <w:p>
      <w:pPr>
        <w:pStyle w:val="16"/>
        <w:keepNext w:val="0"/>
        <w:keepLines w:val="0"/>
        <w:widowControl/>
        <w:suppressLineNumbers w:val="0"/>
        <w:ind w:left="0" w:firstLine="480"/>
      </w:pPr>
      <w:r>
        <w:rPr>
          <w:rFonts w:hint="eastAsia" w:ascii="宋体" w:hAnsi="宋体" w:eastAsia="宋体" w:cs="宋体"/>
          <w:sz w:val="24"/>
          <w:szCs w:val="24"/>
        </w:rPr>
        <w:t>1.1涉及投标人的</w:t>
      </w:r>
      <w:r>
        <w:rPr>
          <w:rStyle w:val="19"/>
          <w:rFonts w:hint="eastAsia" w:ascii="宋体" w:hAnsi="宋体" w:eastAsia="宋体" w:cs="宋体"/>
          <w:sz w:val="24"/>
          <w:szCs w:val="24"/>
        </w:rPr>
        <w:t>“全称”</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（1）不接受联合体投标的，指</w:t>
      </w:r>
      <w:r>
        <w:rPr>
          <w:rStyle w:val="19"/>
          <w:rFonts w:hint="eastAsia" w:ascii="宋体" w:hAnsi="宋体" w:eastAsia="宋体" w:cs="宋体"/>
          <w:sz w:val="24"/>
          <w:szCs w:val="24"/>
        </w:rPr>
        <w:t>投标人的全称</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（2）接受联合体投标且投标人为联合体的，指</w:t>
      </w:r>
      <w:r>
        <w:rPr>
          <w:rStyle w:val="19"/>
          <w:rFonts w:hint="eastAsia" w:ascii="宋体" w:hAnsi="宋体" w:eastAsia="宋体" w:cs="宋体"/>
          <w:sz w:val="24"/>
          <w:szCs w:val="24"/>
        </w:rPr>
        <w:t>牵头方的全称</w:t>
      </w:r>
      <w:r>
        <w:rPr>
          <w:rFonts w:hint="eastAsia" w:ascii="宋体" w:hAnsi="宋体" w:eastAsia="宋体" w:cs="宋体"/>
          <w:sz w:val="24"/>
          <w:szCs w:val="24"/>
        </w:rPr>
        <w:t>并加注</w:t>
      </w:r>
      <w:r>
        <w:rPr>
          <w:rStyle w:val="19"/>
          <w:rFonts w:hint="eastAsia" w:ascii="宋体" w:hAnsi="宋体" w:eastAsia="宋体" w:cs="宋体"/>
          <w:sz w:val="24"/>
          <w:szCs w:val="24"/>
        </w:rPr>
        <w:t>（联合体牵头方）</w:t>
      </w:r>
      <w:r>
        <w:rPr>
          <w:rFonts w:hint="eastAsia" w:ascii="宋体" w:hAnsi="宋体" w:eastAsia="宋体" w:cs="宋体"/>
          <w:sz w:val="24"/>
          <w:szCs w:val="24"/>
        </w:rPr>
        <w:t>，即应表述为：</w:t>
      </w:r>
      <w:r>
        <w:rPr>
          <w:rStyle w:val="19"/>
          <w:rFonts w:hint="eastAsia" w:ascii="宋体" w:hAnsi="宋体" w:eastAsia="宋体" w:cs="宋体"/>
          <w:sz w:val="24"/>
          <w:szCs w:val="24"/>
        </w:rPr>
        <w:t>“牵头方的全称（联合体牵头方）”</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1.2涉及投标人</w:t>
      </w:r>
      <w:r>
        <w:rPr>
          <w:rStyle w:val="19"/>
          <w:rFonts w:hint="eastAsia" w:ascii="宋体" w:hAnsi="宋体" w:eastAsia="宋体" w:cs="宋体"/>
          <w:sz w:val="24"/>
          <w:szCs w:val="24"/>
        </w:rPr>
        <w:t>“加盖单位公章”</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（1）不接受联合体投标的，指</w:t>
      </w:r>
      <w:r>
        <w:rPr>
          <w:rStyle w:val="19"/>
          <w:rFonts w:hint="eastAsia" w:ascii="宋体" w:hAnsi="宋体" w:eastAsia="宋体" w:cs="宋体"/>
          <w:sz w:val="24"/>
          <w:szCs w:val="24"/>
        </w:rPr>
        <w:t>加盖投标人的单位公章</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（2）接受联合体投标且投标人为联合体的，指</w:t>
      </w:r>
      <w:r>
        <w:rPr>
          <w:rStyle w:val="19"/>
          <w:rFonts w:hint="eastAsia" w:ascii="宋体" w:hAnsi="宋体" w:eastAsia="宋体" w:cs="宋体"/>
          <w:sz w:val="24"/>
          <w:szCs w:val="24"/>
        </w:rPr>
        <w:t>加盖联合体牵头方的单位公章</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1.3涉及</w:t>
      </w:r>
      <w:r>
        <w:rPr>
          <w:rStyle w:val="19"/>
          <w:rFonts w:hint="eastAsia" w:ascii="宋体" w:hAnsi="宋体" w:eastAsia="宋体" w:cs="宋体"/>
          <w:sz w:val="24"/>
          <w:szCs w:val="24"/>
        </w:rPr>
        <w:t>“投标人代表签字”</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（1）不接受联合体投标的，指由</w:t>
      </w:r>
      <w:r>
        <w:rPr>
          <w:rStyle w:val="19"/>
          <w:rFonts w:hint="eastAsia" w:ascii="宋体" w:hAnsi="宋体" w:eastAsia="宋体" w:cs="宋体"/>
          <w:sz w:val="24"/>
          <w:szCs w:val="24"/>
        </w:rPr>
        <w:t>投标人的单位负责人或其授权的委托代理人签字</w:t>
      </w:r>
      <w:r>
        <w:rPr>
          <w:rFonts w:hint="eastAsia" w:ascii="宋体" w:hAnsi="宋体" w:eastAsia="宋体" w:cs="宋体"/>
          <w:sz w:val="24"/>
          <w:szCs w:val="24"/>
        </w:rPr>
        <w:t>，由委托代理人签字的，应提供“单位负责人授权书”。</w:t>
      </w:r>
    </w:p>
    <w:p>
      <w:pPr>
        <w:pStyle w:val="16"/>
        <w:keepNext w:val="0"/>
        <w:keepLines w:val="0"/>
        <w:widowControl/>
        <w:suppressLineNumbers w:val="0"/>
        <w:ind w:left="0" w:firstLine="480"/>
      </w:pPr>
      <w:r>
        <w:rPr>
          <w:rFonts w:hint="eastAsia" w:ascii="宋体" w:hAnsi="宋体" w:eastAsia="宋体" w:cs="宋体"/>
          <w:sz w:val="24"/>
          <w:szCs w:val="24"/>
        </w:rPr>
        <w:t>（2）接受联合体投标且投标人为联合体的，指由</w:t>
      </w:r>
      <w:r>
        <w:rPr>
          <w:rStyle w:val="19"/>
          <w:rFonts w:hint="eastAsia" w:ascii="宋体" w:hAnsi="宋体" w:eastAsia="宋体" w:cs="宋体"/>
          <w:sz w:val="24"/>
          <w:szCs w:val="24"/>
        </w:rPr>
        <w:t>联合体牵头方的单位负责人或其授权的委托代理人签字</w:t>
      </w:r>
      <w:r>
        <w:rPr>
          <w:rFonts w:hint="eastAsia" w:ascii="宋体" w:hAnsi="宋体" w:eastAsia="宋体" w:cs="宋体"/>
          <w:sz w:val="24"/>
          <w:szCs w:val="24"/>
        </w:rPr>
        <w:t>，由委托代理人签字的，应提供“单位负责人授权书”。</w:t>
      </w:r>
    </w:p>
    <w:p>
      <w:pPr>
        <w:pStyle w:val="16"/>
        <w:keepNext w:val="0"/>
        <w:keepLines w:val="0"/>
        <w:widowControl/>
        <w:suppressLineNumbers w:val="0"/>
        <w:ind w:left="0" w:firstLine="480"/>
      </w:pPr>
      <w:r>
        <w:rPr>
          <w:rFonts w:hint="eastAsia" w:ascii="宋体" w:hAnsi="宋体" w:eastAsia="宋体" w:cs="宋体"/>
          <w:sz w:val="24"/>
          <w:szCs w:val="24"/>
        </w:rPr>
        <w:t>1.4</w:t>
      </w:r>
      <w:r>
        <w:rPr>
          <w:rStyle w:val="19"/>
          <w:rFonts w:hint="eastAsia" w:ascii="宋体" w:hAnsi="宋体" w:eastAsia="宋体" w:cs="宋体"/>
          <w:sz w:val="24"/>
          <w:szCs w:val="24"/>
        </w:rPr>
        <w:t>“其他组织”</w:t>
      </w:r>
      <w:r>
        <w:rPr>
          <w:rFonts w:hint="eastAsia" w:ascii="宋体" w:hAnsi="宋体" w:eastAsia="宋体" w:cs="宋体"/>
          <w:sz w:val="24"/>
          <w:szCs w:val="24"/>
        </w:rPr>
        <w:t>指合伙企业、非企业专业服务机构、个体工商户、农村承包经营户等。</w:t>
      </w:r>
    </w:p>
    <w:p>
      <w:pPr>
        <w:pStyle w:val="16"/>
        <w:keepNext w:val="0"/>
        <w:keepLines w:val="0"/>
        <w:widowControl/>
        <w:suppressLineNumbers w:val="0"/>
        <w:ind w:left="0" w:firstLine="480"/>
      </w:pPr>
      <w:r>
        <w:rPr>
          <w:rFonts w:hint="eastAsia" w:ascii="宋体" w:hAnsi="宋体" w:eastAsia="宋体" w:cs="宋体"/>
          <w:sz w:val="24"/>
          <w:szCs w:val="24"/>
        </w:rPr>
        <w:t>1.5</w:t>
      </w:r>
      <w:r>
        <w:rPr>
          <w:rStyle w:val="19"/>
          <w:rFonts w:hint="eastAsia" w:ascii="宋体" w:hAnsi="宋体" w:eastAsia="宋体" w:cs="宋体"/>
          <w:sz w:val="24"/>
          <w:szCs w:val="24"/>
        </w:rPr>
        <w:t>“自然人”</w:t>
      </w:r>
      <w:r>
        <w:rPr>
          <w:rFonts w:hint="eastAsia" w:ascii="宋体" w:hAnsi="宋体" w:eastAsia="宋体" w:cs="宋体"/>
          <w:sz w:val="24"/>
          <w:szCs w:val="24"/>
        </w:rPr>
        <w:t>指具有完全民事行为能力、能够承担民事责任和义务的中国公民。</w:t>
      </w:r>
    </w:p>
    <w:p>
      <w:pPr>
        <w:pStyle w:val="16"/>
        <w:keepNext w:val="0"/>
        <w:keepLines w:val="0"/>
        <w:widowControl/>
        <w:suppressLineNumbers w:val="0"/>
        <w:ind w:left="0" w:firstLine="480"/>
        <w:outlineLvl w:val="1"/>
      </w:pPr>
      <w:r>
        <w:rPr>
          <w:rFonts w:hint="eastAsia" w:ascii="宋体" w:hAnsi="宋体" w:eastAsia="宋体" w:cs="宋体"/>
          <w:sz w:val="24"/>
          <w:szCs w:val="24"/>
        </w:rPr>
        <w:t>2、除招标文件另有规定外，本章中</w:t>
      </w:r>
      <w:r>
        <w:rPr>
          <w:rStyle w:val="19"/>
          <w:rFonts w:hint="eastAsia" w:ascii="宋体" w:hAnsi="宋体" w:eastAsia="宋体" w:cs="宋体"/>
          <w:sz w:val="24"/>
          <w:szCs w:val="24"/>
        </w:rPr>
        <w:t>“投标人的资格及资信证明文件”</w:t>
      </w:r>
      <w:r>
        <w:rPr>
          <w:rFonts w:hint="eastAsia" w:ascii="宋体" w:hAnsi="宋体" w:eastAsia="宋体" w:cs="宋体"/>
          <w:sz w:val="24"/>
          <w:szCs w:val="24"/>
        </w:rPr>
        <w:t>：</w:t>
      </w:r>
    </w:p>
    <w:p>
      <w:pPr>
        <w:pStyle w:val="16"/>
        <w:keepNext w:val="0"/>
        <w:keepLines w:val="0"/>
        <w:widowControl/>
        <w:suppressLineNumbers w:val="0"/>
        <w:ind w:left="0" w:firstLine="480"/>
      </w:pPr>
      <w:r>
        <w:rPr>
          <w:rFonts w:hint="eastAsia" w:ascii="宋体" w:hAnsi="宋体" w:eastAsia="宋体" w:cs="宋体"/>
          <w:sz w:val="24"/>
          <w:szCs w:val="24"/>
        </w:rPr>
        <w:t>2.1投标人应按照招标文件第四章第</w:t>
      </w:r>
      <w:r>
        <w:rPr>
          <w:rFonts w:hint="default" w:ascii="Calibri" w:hAnsi="Calibri" w:eastAsia="宋体" w:cs="Calibri"/>
          <w:sz w:val="24"/>
          <w:szCs w:val="24"/>
        </w:rPr>
        <w:t>1.3</w:t>
      </w:r>
      <w:r>
        <w:rPr>
          <w:rFonts w:hint="eastAsia" w:ascii="宋体" w:hAnsi="宋体" w:eastAsia="宋体" w:cs="宋体"/>
          <w:sz w:val="24"/>
          <w:szCs w:val="24"/>
        </w:rPr>
        <w:t>条第（</w:t>
      </w:r>
      <w:r>
        <w:rPr>
          <w:rFonts w:hint="default" w:ascii="Calibri" w:hAnsi="Calibri" w:eastAsia="宋体" w:cs="Calibri"/>
          <w:sz w:val="24"/>
          <w:szCs w:val="24"/>
        </w:rPr>
        <w:t>2</w:t>
      </w:r>
      <w:r>
        <w:rPr>
          <w:rFonts w:hint="eastAsia" w:ascii="宋体" w:hAnsi="宋体" w:eastAsia="宋体" w:cs="宋体"/>
          <w:sz w:val="24"/>
          <w:szCs w:val="24"/>
        </w:rPr>
        <w:t>）款规定及本章规定进行编制，如有必要，可增加附页，附页作为资格及资信文件的组成部分。</w:t>
      </w:r>
    </w:p>
    <w:p>
      <w:pPr>
        <w:pStyle w:val="16"/>
        <w:keepNext w:val="0"/>
        <w:keepLines w:val="0"/>
        <w:widowControl/>
        <w:suppressLineNumbers w:val="0"/>
        <w:ind w:left="0" w:firstLine="480"/>
      </w:pPr>
      <w:r>
        <w:rPr>
          <w:rFonts w:hint="eastAsia" w:ascii="宋体" w:hAnsi="宋体" w:eastAsia="宋体" w:cs="宋体"/>
          <w:sz w:val="24"/>
          <w:szCs w:val="24"/>
        </w:rPr>
        <w:t>2.2接受联合体投标且投标人为联合体的，联合体中的各方均应按照本章第</w:t>
      </w:r>
      <w:r>
        <w:rPr>
          <w:rFonts w:hint="default" w:ascii="Calibri" w:hAnsi="Calibri" w:eastAsia="宋体" w:cs="Calibri"/>
          <w:sz w:val="24"/>
          <w:szCs w:val="24"/>
        </w:rPr>
        <w:t>2.1</w:t>
      </w:r>
      <w:r>
        <w:rPr>
          <w:rFonts w:hint="eastAsia" w:ascii="宋体" w:hAnsi="宋体" w:eastAsia="宋体" w:cs="宋体"/>
          <w:sz w:val="24"/>
          <w:szCs w:val="24"/>
        </w:rPr>
        <w:t>条规定提交相应的全部资料。</w:t>
      </w:r>
    </w:p>
    <w:p>
      <w:pPr>
        <w:pStyle w:val="16"/>
        <w:keepNext w:val="0"/>
        <w:keepLines w:val="0"/>
        <w:widowControl/>
        <w:suppressLineNumbers w:val="0"/>
        <w:ind w:left="0" w:firstLine="480"/>
        <w:outlineLvl w:val="1"/>
      </w:pPr>
      <w:r>
        <w:rPr>
          <w:rFonts w:hint="eastAsia" w:ascii="宋体" w:hAnsi="宋体" w:eastAsia="宋体" w:cs="宋体"/>
          <w:sz w:val="24"/>
          <w:szCs w:val="24"/>
        </w:rPr>
        <w:t>3、投标人对投标文件的索引应编制页码。</w:t>
      </w:r>
    </w:p>
    <w:p>
      <w:pPr>
        <w:pStyle w:val="16"/>
        <w:keepNext w:val="0"/>
        <w:keepLines w:val="0"/>
        <w:widowControl/>
        <w:suppressLineNumbers w:val="0"/>
        <w:ind w:left="0" w:firstLine="480"/>
        <w:outlineLvl w:val="1"/>
      </w:pPr>
      <w:r>
        <w:rPr>
          <w:rFonts w:hint="eastAsia" w:ascii="宋体" w:hAnsi="宋体" w:eastAsia="宋体" w:cs="宋体"/>
          <w:sz w:val="24"/>
          <w:szCs w:val="24"/>
        </w:rPr>
        <w:t>4、除招标文件另有规定外，本章中：</w:t>
      </w:r>
    </w:p>
    <w:p>
      <w:pPr>
        <w:pStyle w:val="16"/>
        <w:keepNext w:val="0"/>
        <w:keepLines w:val="0"/>
        <w:widowControl/>
        <w:suppressLineNumbers w:val="0"/>
        <w:ind w:left="0" w:firstLine="480"/>
      </w:pPr>
      <w:r>
        <w:rPr>
          <w:rFonts w:hint="eastAsia" w:ascii="宋体" w:hAnsi="宋体" w:eastAsia="宋体" w:cs="宋体"/>
          <w:sz w:val="24"/>
          <w:szCs w:val="24"/>
        </w:rPr>
        <w:t>4.1除《检察机关行贿犯罪档案查询结果告知函》外，招标文件要求原件的，投标人在纸质投标文件正本中应提供原件；招标文件要求复印件的，投标人在纸质投标文件中提供原件、复印件（含扫描件）皆可；招标文件对原件、复印件未作要求的，投标人在纸质投标文件中提供原件、复印件（含扫描件）皆可。</w:t>
      </w:r>
    </w:p>
    <w:p>
      <w:pPr>
        <w:pStyle w:val="16"/>
        <w:keepNext w:val="0"/>
        <w:keepLines w:val="0"/>
        <w:widowControl/>
        <w:suppressLineNumbers w:val="0"/>
        <w:ind w:left="0" w:firstLine="480"/>
      </w:pPr>
      <w:r>
        <w:rPr>
          <w:rFonts w:hint="eastAsia" w:ascii="宋体" w:hAnsi="宋体" w:eastAsia="宋体" w:cs="宋体"/>
          <w:sz w:val="24"/>
          <w:szCs w:val="24"/>
        </w:rPr>
        <w:t>4.2除《检察机关行贿犯罪档案查询结果告知函》外，若投标人提供注明“复印件无效”的证明材料或资料，其纸质投标文件正本中应提供原件。</w:t>
      </w:r>
    </w:p>
    <w:p>
      <w:pPr>
        <w:pStyle w:val="16"/>
        <w:keepNext w:val="0"/>
        <w:keepLines w:val="0"/>
        <w:widowControl/>
        <w:suppressLineNumbers w:val="0"/>
        <w:ind w:left="0" w:firstLine="480"/>
      </w:pPr>
      <w:r>
        <w:rPr>
          <w:rFonts w:hint="eastAsia" w:ascii="宋体" w:hAnsi="宋体" w:eastAsia="宋体" w:cs="宋体"/>
          <w:sz w:val="24"/>
          <w:szCs w:val="24"/>
        </w:rPr>
        <w:t>4.3《检察机关行贿犯罪档案查询结果告知函》：投标人在纸质投标文件正本中提供原件、复印件（含扫描件）、符合本章规定的打印件（或截图）皆可。</w:t>
      </w:r>
    </w:p>
    <w:p>
      <w:pPr>
        <w:pStyle w:val="16"/>
        <w:keepNext w:val="0"/>
        <w:keepLines w:val="0"/>
        <w:widowControl/>
        <w:suppressLineNumbers w:val="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Style w:val="19"/>
          <w:rFonts w:hint="eastAsia" w:ascii="宋体" w:hAnsi="宋体" w:eastAsia="宋体" w:cs="宋体"/>
          <w:sz w:val="28"/>
          <w:szCs w:val="28"/>
        </w:rPr>
        <w:t>封面格式</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48"/>
          <w:szCs w:val="48"/>
        </w:rPr>
        <w:t>福建省政府采购投标文件</w:t>
      </w:r>
    </w:p>
    <w:p>
      <w:pPr>
        <w:pStyle w:val="16"/>
        <w:keepNext w:val="0"/>
        <w:keepLines w:val="0"/>
        <w:widowControl/>
        <w:suppressLineNumbers w:val="0"/>
        <w:jc w:val="center"/>
      </w:pPr>
      <w:r>
        <w:rPr>
          <w:rStyle w:val="19"/>
          <w:rFonts w:hint="eastAsia" w:ascii="宋体" w:hAnsi="宋体" w:eastAsia="宋体" w:cs="宋体"/>
          <w:sz w:val="48"/>
          <w:szCs w:val="48"/>
        </w:rPr>
        <w:t>（资格及资信证明部分）</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6"/>
          <w:szCs w:val="36"/>
          <w:u w:val="single"/>
        </w:rPr>
        <w:t>（填写正本或副本）</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ind w:left="0" w:firstLine="1920"/>
      </w:pPr>
      <w:r>
        <w:rPr>
          <w:rStyle w:val="19"/>
          <w:rFonts w:hint="eastAsia" w:ascii="宋体" w:hAnsi="宋体" w:eastAsia="宋体" w:cs="宋体"/>
          <w:sz w:val="31"/>
          <w:szCs w:val="31"/>
        </w:rPr>
        <w:t>项目名称：</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备案编号：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招标编号：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所投合同包：</w:t>
      </w:r>
      <w:r>
        <w:rPr>
          <w:rStyle w:val="19"/>
          <w:rFonts w:hint="eastAsia" w:ascii="宋体" w:hAnsi="宋体" w:eastAsia="宋体" w:cs="宋体"/>
          <w:sz w:val="31"/>
          <w:szCs w:val="31"/>
          <w:u w:val="single"/>
        </w:rPr>
        <w:t>（由投标人填写）</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1"/>
          <w:szCs w:val="31"/>
        </w:rPr>
        <w:t>投标人：</w:t>
      </w:r>
      <w:r>
        <w:rPr>
          <w:rStyle w:val="19"/>
          <w:rFonts w:hint="eastAsia" w:ascii="宋体" w:hAnsi="宋体" w:eastAsia="宋体" w:cs="宋体"/>
          <w:sz w:val="31"/>
          <w:szCs w:val="31"/>
          <w:u w:val="single"/>
        </w:rPr>
        <w:t>（填写“全称”）</w:t>
      </w:r>
    </w:p>
    <w:p>
      <w:pPr>
        <w:pStyle w:val="16"/>
        <w:keepNext w:val="0"/>
        <w:keepLines w:val="0"/>
        <w:widowControl/>
        <w:suppressLineNumbers w:val="0"/>
        <w:jc w:val="center"/>
      </w:pP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年</w:t>
      </w: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月</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default" w:ascii="Calibri" w:hAnsi="Calibri" w:cs="Calibri"/>
          <w:sz w:val="21"/>
          <w:szCs w:val="21"/>
        </w:rPr>
        <w:br w:type="textWrapping"/>
      </w:r>
      <w:r>
        <w:rPr>
          <w:rStyle w:val="19"/>
          <w:rFonts w:hint="eastAsia" w:ascii="宋体" w:hAnsi="宋体" w:eastAsia="宋体" w:cs="宋体"/>
          <w:sz w:val="28"/>
          <w:szCs w:val="28"/>
        </w:rPr>
        <w:t>索引</w:t>
      </w:r>
    </w:p>
    <w:p>
      <w:pPr>
        <w:pStyle w:val="16"/>
        <w:keepNext w:val="0"/>
        <w:keepLines w:val="0"/>
        <w:widowControl/>
        <w:suppressLineNumbers w:val="0"/>
        <w:outlineLvl w:val="0"/>
      </w:pPr>
      <w:r>
        <w:rPr>
          <w:rFonts w:hint="eastAsia" w:ascii="宋体" w:hAnsi="宋体" w:eastAsia="宋体" w:cs="宋体"/>
          <w:sz w:val="28"/>
          <w:szCs w:val="28"/>
        </w:rPr>
        <w:t>一、投标函</w:t>
      </w:r>
    </w:p>
    <w:p>
      <w:pPr>
        <w:pStyle w:val="16"/>
        <w:keepNext w:val="0"/>
        <w:keepLines w:val="0"/>
        <w:widowControl/>
        <w:suppressLineNumbers w:val="0"/>
        <w:outlineLvl w:val="0"/>
      </w:pPr>
      <w:r>
        <w:rPr>
          <w:rFonts w:hint="eastAsia" w:ascii="宋体" w:hAnsi="宋体" w:eastAsia="宋体" w:cs="宋体"/>
          <w:sz w:val="28"/>
          <w:szCs w:val="28"/>
        </w:rPr>
        <w:t>二、投标人的资格及资信证明文件</w:t>
      </w:r>
    </w:p>
    <w:p>
      <w:pPr>
        <w:pStyle w:val="16"/>
        <w:keepNext w:val="0"/>
        <w:keepLines w:val="0"/>
        <w:widowControl/>
        <w:suppressLineNumbers w:val="0"/>
        <w:outlineLvl w:val="0"/>
      </w:pPr>
      <w:r>
        <w:rPr>
          <w:rFonts w:hint="eastAsia" w:ascii="宋体" w:hAnsi="宋体" w:eastAsia="宋体" w:cs="宋体"/>
          <w:sz w:val="28"/>
          <w:szCs w:val="28"/>
        </w:rPr>
        <w:t>三、投标保证金</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★注意</w:t>
      </w:r>
    </w:p>
    <w:p>
      <w:pPr>
        <w:pStyle w:val="16"/>
        <w:keepNext w:val="0"/>
        <w:keepLines w:val="0"/>
        <w:widowControl/>
        <w:suppressLineNumbers w:val="0"/>
        <w:ind w:left="0" w:firstLine="420"/>
      </w:pPr>
      <w:r>
        <w:rPr>
          <w:rFonts w:hint="eastAsia" w:ascii="宋体" w:hAnsi="宋体" w:eastAsia="宋体" w:cs="宋体"/>
          <w:sz w:val="21"/>
          <w:szCs w:val="21"/>
        </w:rPr>
        <w:t>资格及资信证明部分中不得出现报价部分的全部或部分的投标报价信息（或组成资料），否则</w:t>
      </w:r>
      <w:r>
        <w:rPr>
          <w:rStyle w:val="19"/>
          <w:rFonts w:hint="eastAsia" w:ascii="宋体" w:hAnsi="宋体" w:eastAsia="宋体" w:cs="宋体"/>
          <w:sz w:val="21"/>
          <w:szCs w:val="21"/>
        </w:rPr>
        <w:t>资格审查不合格</w:t>
      </w:r>
      <w:r>
        <w:rPr>
          <w:rFonts w:hint="eastAsia" w:ascii="宋体" w:hAnsi="宋体" w:eastAsia="宋体" w:cs="宋体"/>
          <w:sz w:val="21"/>
          <w:szCs w:val="21"/>
        </w:rPr>
        <w:t>。</w:t>
      </w:r>
    </w:p>
    <w:p>
      <w:pPr>
        <w:pStyle w:val="16"/>
        <w:keepNext w:val="0"/>
        <w:keepLines w:val="0"/>
        <w:widowControl/>
        <w:suppressLineNumbers w:val="0"/>
      </w:pP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一、投标函</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兹收到贵单位关于</w:t>
      </w:r>
      <w:r>
        <w:rPr>
          <w:rFonts w:hint="eastAsia" w:ascii="宋体" w:hAnsi="宋体" w:eastAsia="宋体" w:cs="宋体"/>
          <w:sz w:val="21"/>
          <w:szCs w:val="21"/>
          <w:u w:val="single"/>
        </w:rPr>
        <w:t>（填写“项目名称”）</w:t>
      </w:r>
      <w:r>
        <w:rPr>
          <w:rFonts w:hint="eastAsia" w:ascii="宋体" w:hAnsi="宋体" w:eastAsia="宋体" w:cs="宋体"/>
          <w:sz w:val="21"/>
          <w:szCs w:val="21"/>
        </w:rPr>
        <w:t>项目（招标编号：</w:t>
      </w:r>
      <w:r>
        <w:rPr>
          <w:rFonts w:hint="eastAsia" w:ascii="宋体" w:hAnsi="宋体" w:eastAsia="宋体" w:cs="宋体"/>
          <w:sz w:val="21"/>
          <w:szCs w:val="21"/>
          <w:u w:val="single"/>
        </w:rPr>
        <w:t>     </w:t>
      </w:r>
      <w:r>
        <w:rPr>
          <w:rFonts w:hint="eastAsia" w:ascii="宋体" w:hAnsi="宋体" w:eastAsia="宋体" w:cs="宋体"/>
          <w:sz w:val="21"/>
          <w:szCs w:val="21"/>
        </w:rPr>
        <w:t>）的投标邀请，本投标人代表</w:t>
      </w:r>
      <w:r>
        <w:rPr>
          <w:rFonts w:hint="eastAsia" w:ascii="宋体" w:hAnsi="宋体" w:eastAsia="宋体" w:cs="宋体"/>
          <w:sz w:val="21"/>
          <w:szCs w:val="21"/>
          <w:u w:val="single"/>
        </w:rPr>
        <w:t>（填写“全名”）</w:t>
      </w:r>
      <w:r>
        <w:rPr>
          <w:rFonts w:hint="eastAsia" w:ascii="宋体" w:hAnsi="宋体" w:eastAsia="宋体" w:cs="宋体"/>
          <w:sz w:val="21"/>
          <w:szCs w:val="21"/>
        </w:rPr>
        <w:t>已获得我方正式授权并代表投标人</w:t>
      </w:r>
      <w:r>
        <w:rPr>
          <w:rFonts w:hint="eastAsia" w:ascii="宋体" w:hAnsi="宋体" w:eastAsia="宋体" w:cs="宋体"/>
          <w:sz w:val="21"/>
          <w:szCs w:val="21"/>
          <w:u w:val="single"/>
        </w:rPr>
        <w:t>（填写“全称”）</w:t>
      </w:r>
      <w:r>
        <w:rPr>
          <w:rFonts w:hint="eastAsia" w:ascii="宋体" w:hAnsi="宋体" w:eastAsia="宋体" w:cs="宋体"/>
          <w:sz w:val="21"/>
          <w:szCs w:val="21"/>
        </w:rPr>
        <w:t>参加投标，并提交招标文件规定份数的投标文件正本和副本。我方提交的全部投标文件均由下述部分组成：</w:t>
      </w:r>
    </w:p>
    <w:p>
      <w:pPr>
        <w:pStyle w:val="16"/>
        <w:keepNext w:val="0"/>
        <w:keepLines w:val="0"/>
        <w:widowControl/>
        <w:suppressLineNumbers w:val="0"/>
        <w:ind w:left="0" w:firstLine="420"/>
        <w:outlineLvl w:val="1"/>
      </w:pPr>
      <w:r>
        <w:rPr>
          <w:rFonts w:hint="eastAsia" w:ascii="宋体" w:hAnsi="宋体" w:eastAsia="宋体" w:cs="宋体"/>
          <w:sz w:val="21"/>
          <w:szCs w:val="21"/>
        </w:rPr>
        <w:t>（1）资格及资信证明部分</w:t>
      </w:r>
    </w:p>
    <w:p>
      <w:pPr>
        <w:pStyle w:val="16"/>
        <w:keepNext w:val="0"/>
        <w:keepLines w:val="0"/>
        <w:widowControl/>
        <w:suppressLineNumbers w:val="0"/>
        <w:ind w:left="0" w:firstLine="420"/>
      </w:pPr>
      <w:r>
        <w:rPr>
          <w:rFonts w:hint="eastAsia" w:ascii="宋体" w:hAnsi="宋体" w:eastAsia="宋体" w:cs="宋体"/>
          <w:sz w:val="21"/>
          <w:szCs w:val="21"/>
        </w:rPr>
        <w:t>①投标函</w:t>
      </w:r>
    </w:p>
    <w:p>
      <w:pPr>
        <w:pStyle w:val="16"/>
        <w:keepNext w:val="0"/>
        <w:keepLines w:val="0"/>
        <w:widowControl/>
        <w:suppressLineNumbers w:val="0"/>
        <w:ind w:left="0" w:firstLine="420"/>
      </w:pPr>
      <w:r>
        <w:rPr>
          <w:rFonts w:hint="eastAsia" w:ascii="宋体" w:hAnsi="宋体" w:eastAsia="宋体" w:cs="宋体"/>
          <w:sz w:val="21"/>
          <w:szCs w:val="21"/>
        </w:rPr>
        <w:t>②投标人的资格及资信证明文件</w:t>
      </w:r>
    </w:p>
    <w:p>
      <w:pPr>
        <w:pStyle w:val="16"/>
        <w:keepNext w:val="0"/>
        <w:keepLines w:val="0"/>
        <w:widowControl/>
        <w:suppressLineNumbers w:val="0"/>
        <w:ind w:left="0" w:firstLine="420"/>
      </w:pPr>
      <w:r>
        <w:rPr>
          <w:rFonts w:hint="eastAsia" w:ascii="宋体" w:hAnsi="宋体" w:eastAsia="宋体" w:cs="宋体"/>
          <w:sz w:val="21"/>
          <w:szCs w:val="21"/>
        </w:rPr>
        <w:t>③投标保证金</w:t>
      </w:r>
    </w:p>
    <w:p>
      <w:pPr>
        <w:pStyle w:val="16"/>
        <w:keepNext w:val="0"/>
        <w:keepLines w:val="0"/>
        <w:widowControl/>
        <w:suppressLineNumbers w:val="0"/>
        <w:ind w:left="0" w:firstLine="420"/>
        <w:outlineLvl w:val="1"/>
      </w:pPr>
      <w:r>
        <w:rPr>
          <w:rFonts w:hint="eastAsia" w:ascii="宋体" w:hAnsi="宋体" w:eastAsia="宋体" w:cs="宋体"/>
          <w:sz w:val="21"/>
          <w:szCs w:val="21"/>
        </w:rPr>
        <w:t>（2）报价部分</w:t>
      </w:r>
    </w:p>
    <w:p>
      <w:pPr>
        <w:pStyle w:val="16"/>
        <w:keepNext w:val="0"/>
        <w:keepLines w:val="0"/>
        <w:widowControl/>
        <w:suppressLineNumbers w:val="0"/>
        <w:ind w:left="0" w:firstLine="420"/>
      </w:pPr>
      <w:r>
        <w:rPr>
          <w:rFonts w:hint="eastAsia" w:ascii="宋体" w:hAnsi="宋体" w:eastAsia="宋体" w:cs="宋体"/>
          <w:sz w:val="21"/>
          <w:szCs w:val="21"/>
        </w:rPr>
        <w:t>①开标一览表</w:t>
      </w:r>
    </w:p>
    <w:p>
      <w:pPr>
        <w:pStyle w:val="16"/>
        <w:keepNext w:val="0"/>
        <w:keepLines w:val="0"/>
        <w:widowControl/>
        <w:suppressLineNumbers w:val="0"/>
        <w:ind w:left="0" w:firstLine="420"/>
      </w:pPr>
      <w:r>
        <w:rPr>
          <w:rFonts w:hint="eastAsia" w:ascii="宋体" w:hAnsi="宋体" w:eastAsia="宋体" w:cs="宋体"/>
          <w:sz w:val="21"/>
          <w:szCs w:val="21"/>
        </w:rPr>
        <w:t>②投标分项报价表</w:t>
      </w:r>
    </w:p>
    <w:p>
      <w:pPr>
        <w:pStyle w:val="16"/>
        <w:keepNext w:val="0"/>
        <w:keepLines w:val="0"/>
        <w:widowControl/>
        <w:suppressLineNumbers w:val="0"/>
        <w:ind w:left="0" w:firstLine="420"/>
      </w:pPr>
      <w:r>
        <w:rPr>
          <w:rFonts w:hint="eastAsia" w:ascii="宋体" w:hAnsi="宋体" w:eastAsia="宋体" w:cs="宋体"/>
          <w:sz w:val="21"/>
          <w:szCs w:val="21"/>
        </w:rPr>
        <w:t>③招标文件规定的价格扣除证明材料（若有）</w:t>
      </w:r>
    </w:p>
    <w:p>
      <w:pPr>
        <w:pStyle w:val="16"/>
        <w:keepNext w:val="0"/>
        <w:keepLines w:val="0"/>
        <w:widowControl/>
        <w:suppressLineNumbers w:val="0"/>
        <w:ind w:left="0" w:firstLine="420"/>
      </w:pPr>
      <w:r>
        <w:rPr>
          <w:rFonts w:hint="eastAsia" w:ascii="宋体" w:hAnsi="宋体" w:eastAsia="宋体" w:cs="宋体"/>
          <w:sz w:val="21"/>
          <w:szCs w:val="21"/>
        </w:rPr>
        <w:t>④招标文件规定的加分证明材料（若有）</w:t>
      </w:r>
    </w:p>
    <w:p>
      <w:pPr>
        <w:pStyle w:val="16"/>
        <w:keepNext w:val="0"/>
        <w:keepLines w:val="0"/>
        <w:widowControl/>
        <w:suppressLineNumbers w:val="0"/>
        <w:ind w:left="0" w:firstLine="420"/>
        <w:outlineLvl w:val="1"/>
      </w:pPr>
      <w:r>
        <w:rPr>
          <w:rFonts w:hint="eastAsia" w:ascii="宋体" w:hAnsi="宋体" w:eastAsia="宋体" w:cs="宋体"/>
          <w:sz w:val="21"/>
          <w:szCs w:val="21"/>
        </w:rPr>
        <w:t>（3）技术商务部分</w:t>
      </w:r>
    </w:p>
    <w:p>
      <w:pPr>
        <w:pStyle w:val="16"/>
        <w:keepNext w:val="0"/>
        <w:keepLines w:val="0"/>
        <w:widowControl/>
        <w:suppressLineNumbers w:val="0"/>
        <w:ind w:left="0" w:firstLine="420"/>
      </w:pPr>
      <w:r>
        <w:rPr>
          <w:rFonts w:hint="eastAsia" w:ascii="宋体" w:hAnsi="宋体" w:eastAsia="宋体" w:cs="宋体"/>
          <w:sz w:val="21"/>
          <w:szCs w:val="21"/>
        </w:rPr>
        <w:t>①标的说明一览表</w:t>
      </w:r>
    </w:p>
    <w:p>
      <w:pPr>
        <w:pStyle w:val="16"/>
        <w:keepNext w:val="0"/>
        <w:keepLines w:val="0"/>
        <w:widowControl/>
        <w:suppressLineNumbers w:val="0"/>
        <w:ind w:left="0" w:firstLine="420"/>
      </w:pPr>
      <w:r>
        <w:rPr>
          <w:rFonts w:hint="eastAsia" w:ascii="宋体" w:hAnsi="宋体" w:eastAsia="宋体" w:cs="宋体"/>
          <w:sz w:val="21"/>
          <w:szCs w:val="21"/>
        </w:rPr>
        <w:t>②技术和服务要求响应表</w:t>
      </w:r>
    </w:p>
    <w:p>
      <w:pPr>
        <w:pStyle w:val="16"/>
        <w:keepNext w:val="0"/>
        <w:keepLines w:val="0"/>
        <w:widowControl/>
        <w:suppressLineNumbers w:val="0"/>
        <w:ind w:left="0" w:firstLine="420"/>
      </w:pPr>
      <w:r>
        <w:rPr>
          <w:rFonts w:hint="eastAsia" w:ascii="宋体" w:hAnsi="宋体" w:eastAsia="宋体" w:cs="宋体"/>
          <w:sz w:val="21"/>
          <w:szCs w:val="21"/>
        </w:rPr>
        <w:t>③商务条件响应表</w:t>
      </w:r>
    </w:p>
    <w:p>
      <w:pPr>
        <w:pStyle w:val="16"/>
        <w:keepNext w:val="0"/>
        <w:keepLines w:val="0"/>
        <w:widowControl/>
        <w:suppressLineNumbers w:val="0"/>
        <w:ind w:left="0" w:firstLine="420"/>
      </w:pPr>
      <w:r>
        <w:rPr>
          <w:rFonts w:hint="eastAsia" w:ascii="宋体" w:hAnsi="宋体" w:eastAsia="宋体" w:cs="宋体"/>
          <w:sz w:val="21"/>
          <w:szCs w:val="21"/>
        </w:rPr>
        <w:t>④投标人提交的其他资料（若有）</w:t>
      </w:r>
    </w:p>
    <w:p>
      <w:pPr>
        <w:pStyle w:val="16"/>
        <w:keepNext w:val="0"/>
        <w:keepLines w:val="0"/>
        <w:widowControl/>
        <w:suppressLineNumbers w:val="0"/>
        <w:ind w:left="0" w:firstLine="420"/>
      </w:pPr>
      <w:r>
        <w:rPr>
          <w:rFonts w:hint="eastAsia" w:ascii="宋体" w:hAnsi="宋体" w:eastAsia="宋体" w:cs="宋体"/>
          <w:sz w:val="21"/>
          <w:szCs w:val="21"/>
        </w:rPr>
        <w:t>根据本函，本投标人代表宣布我方保证遵守招标文件的全部规定，同时：</w:t>
      </w:r>
    </w:p>
    <w:p>
      <w:pPr>
        <w:pStyle w:val="16"/>
        <w:keepNext w:val="0"/>
        <w:keepLines w:val="0"/>
        <w:widowControl/>
        <w:suppressLineNumbers w:val="0"/>
        <w:ind w:left="0" w:firstLine="420"/>
        <w:outlineLvl w:val="2"/>
      </w:pPr>
      <w:r>
        <w:rPr>
          <w:rFonts w:hint="eastAsia" w:ascii="宋体" w:hAnsi="宋体" w:eastAsia="宋体" w:cs="宋体"/>
          <w:sz w:val="21"/>
          <w:szCs w:val="21"/>
        </w:rPr>
        <w:t>1、</w:t>
      </w:r>
      <w:r>
        <w:rPr>
          <w:rStyle w:val="19"/>
          <w:rFonts w:hint="eastAsia" w:ascii="宋体" w:hAnsi="宋体" w:eastAsia="宋体" w:cs="宋体"/>
          <w:sz w:val="21"/>
          <w:szCs w:val="21"/>
        </w:rPr>
        <w:t>确认：</w:t>
      </w:r>
    </w:p>
    <w:p>
      <w:pPr>
        <w:pStyle w:val="16"/>
        <w:keepNext w:val="0"/>
        <w:keepLines w:val="0"/>
        <w:widowControl/>
        <w:suppressLineNumbers w:val="0"/>
        <w:ind w:left="0" w:firstLine="420"/>
      </w:pPr>
      <w:r>
        <w:rPr>
          <w:rFonts w:hint="eastAsia" w:ascii="宋体" w:hAnsi="宋体" w:eastAsia="宋体" w:cs="宋体"/>
          <w:sz w:val="21"/>
          <w:szCs w:val="21"/>
        </w:rPr>
        <w:t>1.1所投合同包的投标报价详见“开标一览表”及“投标分项报价表”。</w:t>
      </w:r>
    </w:p>
    <w:p>
      <w:pPr>
        <w:pStyle w:val="16"/>
        <w:keepNext w:val="0"/>
        <w:keepLines w:val="0"/>
        <w:widowControl/>
        <w:suppressLineNumbers w:val="0"/>
        <w:ind w:left="0" w:firstLine="420"/>
      </w:pPr>
      <w:r>
        <w:rPr>
          <w:rFonts w:hint="eastAsia" w:ascii="宋体" w:hAnsi="宋体" w:eastAsia="宋体" w:cs="宋体"/>
          <w:sz w:val="21"/>
          <w:szCs w:val="21"/>
        </w:rPr>
        <w:t>1.2我方已详细审查全部招标文件</w:t>
      </w:r>
      <w:r>
        <w:rPr>
          <w:rFonts w:hint="default" w:ascii="Calibri" w:hAnsi="Calibri" w:eastAsia="宋体" w:cs="Calibri"/>
          <w:sz w:val="21"/>
          <w:szCs w:val="21"/>
        </w:rPr>
        <w:t>[</w:t>
      </w:r>
      <w:r>
        <w:rPr>
          <w:rFonts w:hint="eastAsia" w:ascii="宋体" w:hAnsi="宋体" w:eastAsia="宋体" w:cs="宋体"/>
          <w:sz w:val="21"/>
          <w:szCs w:val="21"/>
        </w:rPr>
        <w:t>包括但不限于：有关附件（若有）、澄清或修改（若有）等</w:t>
      </w:r>
      <w:r>
        <w:rPr>
          <w:rFonts w:hint="default" w:ascii="Calibri" w:hAnsi="Calibri" w:eastAsia="宋体" w:cs="Calibri"/>
          <w:sz w:val="21"/>
          <w:szCs w:val="21"/>
        </w:rPr>
        <w:t>]</w:t>
      </w:r>
      <w:r>
        <w:rPr>
          <w:rFonts w:hint="eastAsia" w:ascii="宋体" w:hAnsi="宋体" w:eastAsia="宋体" w:cs="宋体"/>
          <w:sz w:val="21"/>
          <w:szCs w:val="21"/>
        </w:rPr>
        <w:t>，并自行承担因对全部招标文件理解不正确或误解而产生的相应后果和责任。</w:t>
      </w:r>
    </w:p>
    <w:p>
      <w:pPr>
        <w:pStyle w:val="16"/>
        <w:keepNext w:val="0"/>
        <w:keepLines w:val="0"/>
        <w:widowControl/>
        <w:suppressLineNumbers w:val="0"/>
        <w:ind w:left="0" w:firstLine="420"/>
        <w:outlineLvl w:val="2"/>
      </w:pPr>
      <w:r>
        <w:rPr>
          <w:rFonts w:hint="eastAsia" w:ascii="宋体" w:hAnsi="宋体" w:eastAsia="宋体" w:cs="宋体"/>
          <w:sz w:val="21"/>
          <w:szCs w:val="21"/>
        </w:rPr>
        <w:t>2、</w:t>
      </w:r>
      <w:r>
        <w:rPr>
          <w:rStyle w:val="19"/>
          <w:rFonts w:hint="eastAsia" w:ascii="宋体" w:hAnsi="宋体" w:eastAsia="宋体" w:cs="宋体"/>
          <w:sz w:val="21"/>
          <w:szCs w:val="21"/>
        </w:rPr>
        <w:t>承诺及声明：</w:t>
      </w:r>
    </w:p>
    <w:p>
      <w:pPr>
        <w:pStyle w:val="16"/>
        <w:keepNext w:val="0"/>
        <w:keepLines w:val="0"/>
        <w:widowControl/>
        <w:suppressLineNumbers w:val="0"/>
        <w:ind w:left="0" w:firstLine="420"/>
      </w:pPr>
      <w:r>
        <w:rPr>
          <w:rFonts w:hint="eastAsia" w:ascii="宋体" w:hAnsi="宋体" w:eastAsia="宋体" w:cs="宋体"/>
          <w:sz w:val="21"/>
          <w:szCs w:val="21"/>
        </w:rPr>
        <w:t>2.1我方具备招标文件第一章载明的“投标人的资格要求”且符合招标文件第三章载明的“二、投标人”之规定，否则</w:t>
      </w:r>
      <w:r>
        <w:rPr>
          <w:rStyle w:val="19"/>
          <w:rFonts w:hint="eastAsia" w:ascii="宋体" w:hAnsi="宋体" w:eastAsia="宋体" w:cs="宋体"/>
          <w:sz w:val="21"/>
          <w:szCs w:val="21"/>
        </w:rPr>
        <w:t>投标无效。</w:t>
      </w:r>
    </w:p>
    <w:p>
      <w:pPr>
        <w:pStyle w:val="16"/>
        <w:keepNext w:val="0"/>
        <w:keepLines w:val="0"/>
        <w:widowControl/>
        <w:suppressLineNumbers w:val="0"/>
        <w:ind w:left="0" w:firstLine="420"/>
      </w:pPr>
      <w:r>
        <w:rPr>
          <w:rFonts w:hint="eastAsia" w:ascii="宋体" w:hAnsi="宋体" w:eastAsia="宋体" w:cs="宋体"/>
          <w:sz w:val="21"/>
          <w:szCs w:val="21"/>
        </w:rPr>
        <w:t>2.2我方提交的投标文件各组成部分的全部内容及资料是不可割离且真实、有效、准确、完整和不具有任何误导性的，否则产生不利后果由我方承担责任。</w:t>
      </w:r>
    </w:p>
    <w:p>
      <w:pPr>
        <w:pStyle w:val="16"/>
        <w:keepNext w:val="0"/>
        <w:keepLines w:val="0"/>
        <w:widowControl/>
        <w:suppressLineNumbers w:val="0"/>
        <w:ind w:left="0" w:firstLine="420"/>
      </w:pPr>
      <w:r>
        <w:rPr>
          <w:rFonts w:hint="eastAsia" w:ascii="宋体" w:hAnsi="宋体" w:eastAsia="宋体" w:cs="宋体"/>
          <w:sz w:val="21"/>
          <w:szCs w:val="21"/>
        </w:rPr>
        <w:t>2.3我方提供的标的价格不高于同期市场价格，否则产生不利后果由我方承担责任。</w:t>
      </w:r>
    </w:p>
    <w:p>
      <w:pPr>
        <w:pStyle w:val="16"/>
        <w:keepNext w:val="0"/>
        <w:keepLines w:val="0"/>
        <w:widowControl/>
        <w:suppressLineNumbers w:val="0"/>
        <w:ind w:left="0" w:firstLine="420"/>
      </w:pPr>
      <w:r>
        <w:rPr>
          <w:rFonts w:hint="eastAsia" w:ascii="宋体" w:hAnsi="宋体" w:eastAsia="宋体" w:cs="宋体"/>
          <w:sz w:val="21"/>
          <w:szCs w:val="21"/>
        </w:rPr>
        <w:t>2.4投标保证金：若出现招标文件第三章规定的不予退还情形，同意贵单位不予退还。</w:t>
      </w:r>
    </w:p>
    <w:p>
      <w:pPr>
        <w:pStyle w:val="16"/>
        <w:keepNext w:val="0"/>
        <w:keepLines w:val="0"/>
        <w:widowControl/>
        <w:suppressLineNumbers w:val="0"/>
        <w:ind w:left="0" w:firstLine="420"/>
      </w:pPr>
      <w:r>
        <w:rPr>
          <w:rFonts w:hint="eastAsia" w:ascii="宋体" w:hAnsi="宋体" w:eastAsia="宋体" w:cs="宋体"/>
          <w:sz w:val="21"/>
          <w:szCs w:val="21"/>
        </w:rPr>
        <w:t>2.5投标有效期：按照招标文件第三章规定执行，并在招标文件第二章载明的期限内保持有效。</w:t>
      </w:r>
    </w:p>
    <w:p>
      <w:pPr>
        <w:pStyle w:val="16"/>
        <w:keepNext w:val="0"/>
        <w:keepLines w:val="0"/>
        <w:widowControl/>
        <w:suppressLineNumbers w:val="0"/>
        <w:ind w:left="0" w:firstLine="420"/>
      </w:pPr>
      <w:r>
        <w:rPr>
          <w:rFonts w:hint="eastAsia" w:ascii="宋体" w:hAnsi="宋体" w:eastAsia="宋体" w:cs="宋体"/>
          <w:sz w:val="21"/>
          <w:szCs w:val="21"/>
        </w:rPr>
        <w:t>2.6若中标，将按照招标文件、我方投标文件及政府采购合同履行责任和义务。</w:t>
      </w:r>
    </w:p>
    <w:p>
      <w:pPr>
        <w:pStyle w:val="16"/>
        <w:keepNext w:val="0"/>
        <w:keepLines w:val="0"/>
        <w:widowControl/>
        <w:suppressLineNumbers w:val="0"/>
        <w:ind w:left="0" w:firstLine="420"/>
      </w:pPr>
      <w:r>
        <w:rPr>
          <w:rFonts w:hint="eastAsia" w:ascii="宋体" w:hAnsi="宋体" w:eastAsia="宋体" w:cs="宋体"/>
          <w:sz w:val="21"/>
          <w:szCs w:val="21"/>
        </w:rPr>
        <w:t>2.7若贵单位要求，我方同意提供与本项目投标有关的一切资料、数据或文件，并完全理解贵单位不一定要接受最低的投标报价或收到的任何投标。</w:t>
      </w:r>
    </w:p>
    <w:p>
      <w:pPr>
        <w:pStyle w:val="16"/>
        <w:keepNext w:val="0"/>
        <w:keepLines w:val="0"/>
        <w:widowControl/>
        <w:suppressLineNumbers w:val="0"/>
        <w:ind w:left="0" w:firstLine="420"/>
      </w:pPr>
      <w:r>
        <w:rPr>
          <w:rFonts w:hint="eastAsia" w:ascii="宋体" w:hAnsi="宋体" w:eastAsia="宋体" w:cs="宋体"/>
          <w:sz w:val="21"/>
          <w:szCs w:val="21"/>
        </w:rPr>
        <w:t>2.8除招标文件另有规定外，对于贵单位按照下述联络方式发出的任何信息或通知，均视为我方已收悉前述信息或通知的全部内容：</w:t>
      </w:r>
    </w:p>
    <w:p>
      <w:pPr>
        <w:pStyle w:val="16"/>
        <w:keepNext w:val="0"/>
        <w:keepLines w:val="0"/>
        <w:widowControl/>
        <w:suppressLineNumbers w:val="0"/>
        <w:ind w:left="0" w:firstLine="420"/>
      </w:pPr>
      <w:r>
        <w:rPr>
          <w:rFonts w:hint="eastAsia" w:ascii="宋体" w:hAnsi="宋体" w:eastAsia="宋体" w:cs="宋体"/>
          <w:sz w:val="21"/>
          <w:szCs w:val="21"/>
        </w:rPr>
        <w:t>通信地址：</w:t>
      </w:r>
      <w:r>
        <w:rPr>
          <w:rFonts w:hint="eastAsia" w:ascii="宋体" w:hAnsi="宋体" w:eastAsia="宋体" w:cs="宋体"/>
          <w:sz w:val="21"/>
          <w:szCs w:val="21"/>
          <w:u w:val="single"/>
        </w:rPr>
        <w:t>                                        </w:t>
      </w:r>
      <w:r>
        <w:rPr>
          <w:rFonts w:hint="eastAsia" w:ascii="宋体" w:hAnsi="宋体" w:eastAsia="宋体" w:cs="宋体"/>
          <w:sz w:val="21"/>
          <w:szCs w:val="21"/>
        </w:rPr>
        <w:t>邮编：</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联系方法：</w:t>
      </w:r>
      <w:r>
        <w:rPr>
          <w:rFonts w:hint="eastAsia" w:ascii="宋体" w:hAnsi="宋体" w:eastAsia="宋体" w:cs="宋体"/>
          <w:sz w:val="21"/>
          <w:szCs w:val="21"/>
          <w:u w:val="single"/>
        </w:rPr>
        <w:t>（包括但不限于：联系人、联系电话、手机、传真、电子邮箱等）</w:t>
      </w:r>
    </w:p>
    <w:p>
      <w:pPr>
        <w:pStyle w:val="16"/>
        <w:keepNext w:val="0"/>
        <w:keepLines w:val="0"/>
        <w:widowControl/>
        <w:suppressLineNumbers w:val="0"/>
        <w:ind w:left="0" w:firstLine="420"/>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ind w:left="0" w:firstLine="42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二、投标人的资格及资信证明文件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二-1单位负责人授权书（若有）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我方的单位负责人</w:t>
      </w:r>
      <w:r>
        <w:rPr>
          <w:rFonts w:hint="eastAsia" w:ascii="宋体" w:hAnsi="宋体" w:eastAsia="宋体" w:cs="宋体"/>
          <w:sz w:val="21"/>
          <w:szCs w:val="21"/>
          <w:u w:val="single"/>
        </w:rPr>
        <w:t>（填写“单位负责人全名”）</w:t>
      </w:r>
      <w:r>
        <w:rPr>
          <w:rFonts w:hint="eastAsia" w:ascii="宋体" w:hAnsi="宋体" w:eastAsia="宋体" w:cs="宋体"/>
          <w:sz w:val="21"/>
          <w:szCs w:val="21"/>
        </w:rPr>
        <w:t>授权</w:t>
      </w:r>
      <w:r>
        <w:rPr>
          <w:rFonts w:hint="eastAsia" w:ascii="宋体" w:hAnsi="宋体" w:eastAsia="宋体" w:cs="宋体"/>
          <w:sz w:val="21"/>
          <w:szCs w:val="21"/>
          <w:u w:val="single"/>
        </w:rPr>
        <w:t>（填写“投标人代表全名”）</w:t>
      </w:r>
      <w:r>
        <w:rPr>
          <w:rFonts w:hint="eastAsia" w:ascii="宋体" w:hAnsi="宋体" w:eastAsia="宋体" w:cs="宋体"/>
          <w:sz w:val="21"/>
          <w:szCs w:val="21"/>
        </w:rPr>
        <w:t>为投标人代表，代表我方参加</w:t>
      </w:r>
      <w:r>
        <w:rPr>
          <w:rFonts w:hint="eastAsia" w:ascii="宋体" w:hAnsi="宋体" w:eastAsia="宋体" w:cs="宋体"/>
          <w:sz w:val="21"/>
          <w:szCs w:val="21"/>
          <w:u w:val="single"/>
        </w:rPr>
        <w:t>（填写“项目名称”）</w:t>
      </w:r>
      <w:r>
        <w:rPr>
          <w:rFonts w:hint="eastAsia" w:ascii="宋体" w:hAnsi="宋体" w:eastAsia="宋体" w:cs="宋体"/>
          <w:sz w:val="21"/>
          <w:szCs w:val="21"/>
        </w:rPr>
        <w:t>项目（招标编号：</w:t>
      </w:r>
      <w:r>
        <w:rPr>
          <w:rFonts w:hint="eastAsia" w:ascii="宋体" w:hAnsi="宋体" w:eastAsia="宋体" w:cs="宋体"/>
          <w:sz w:val="21"/>
          <w:szCs w:val="21"/>
          <w:u w:val="single"/>
        </w:rPr>
        <w:t>         </w:t>
      </w:r>
      <w:r>
        <w:rPr>
          <w:rFonts w:hint="eastAsia" w:ascii="宋体" w:hAnsi="宋体" w:eastAsia="宋体" w:cs="宋体"/>
          <w:sz w:val="21"/>
          <w:szCs w:val="21"/>
        </w:rPr>
        <w:t>）的投标，全权代表我方处理投标过程的一切事宜，包括但不限于：投标、参加开标、谈判、澄清、签约等。投标人代表在投标过程中所签署的一切文件和处理与之有关的一切事务，我方均予以认可并对此承担责任。</w:t>
      </w:r>
    </w:p>
    <w:p>
      <w:pPr>
        <w:pStyle w:val="16"/>
        <w:keepNext w:val="0"/>
        <w:keepLines w:val="0"/>
        <w:widowControl/>
        <w:suppressLineNumbers w:val="0"/>
        <w:ind w:left="0" w:firstLine="420"/>
      </w:pPr>
      <w:r>
        <w:rPr>
          <w:rFonts w:hint="eastAsia" w:ascii="宋体" w:hAnsi="宋体" w:eastAsia="宋体" w:cs="宋体"/>
          <w:sz w:val="21"/>
          <w:szCs w:val="21"/>
        </w:rPr>
        <w:t>投标人代表无转委权。特此授权。</w:t>
      </w:r>
    </w:p>
    <w:p>
      <w:pPr>
        <w:pStyle w:val="16"/>
        <w:keepNext w:val="0"/>
        <w:keepLines w:val="0"/>
        <w:widowControl/>
        <w:suppressLineNumbers w:val="0"/>
        <w:jc w:val="center"/>
        <w:outlineLvl w:val="0"/>
      </w:pPr>
      <w:r>
        <w:rPr>
          <w:rFonts w:hint="eastAsia" w:ascii="宋体" w:hAnsi="宋体" w:eastAsia="宋体" w:cs="宋体"/>
          <w:sz w:val="21"/>
          <w:szCs w:val="21"/>
        </w:rPr>
        <w:t>（以下无正文）</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单位负责人：</w:t>
      </w:r>
      <w:r>
        <w:rPr>
          <w:rFonts w:hint="eastAsia" w:ascii="宋体" w:hAnsi="宋体" w:eastAsia="宋体" w:cs="宋体"/>
          <w:sz w:val="21"/>
          <w:szCs w:val="21"/>
          <w:u w:val="single"/>
        </w:rPr>
        <w:t>             </w:t>
      </w:r>
      <w:r>
        <w:rPr>
          <w:rFonts w:hint="eastAsia" w:ascii="宋体" w:hAnsi="宋体" w:eastAsia="宋体" w:cs="宋体"/>
          <w:sz w:val="21"/>
          <w:szCs w:val="21"/>
        </w:rPr>
        <w:t>身份证号：</w:t>
      </w:r>
      <w:r>
        <w:rPr>
          <w:rFonts w:hint="eastAsia" w:ascii="宋体" w:hAnsi="宋体" w:eastAsia="宋体" w:cs="宋体"/>
          <w:sz w:val="21"/>
          <w:szCs w:val="21"/>
          <w:u w:val="single"/>
        </w:rPr>
        <w:t>                        </w:t>
      </w:r>
      <w:r>
        <w:rPr>
          <w:rFonts w:hint="eastAsia" w:ascii="宋体" w:hAnsi="宋体" w:eastAsia="宋体" w:cs="宋体"/>
          <w:sz w:val="21"/>
          <w:szCs w:val="21"/>
        </w:rPr>
        <w:t>手机：</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投标人代表：</w:t>
      </w:r>
      <w:r>
        <w:rPr>
          <w:rFonts w:hint="eastAsia" w:ascii="宋体" w:hAnsi="宋体" w:eastAsia="宋体" w:cs="宋体"/>
          <w:sz w:val="21"/>
          <w:szCs w:val="21"/>
          <w:u w:val="single"/>
        </w:rPr>
        <w:t>             </w:t>
      </w:r>
      <w:r>
        <w:rPr>
          <w:rFonts w:hint="eastAsia" w:ascii="宋体" w:hAnsi="宋体" w:eastAsia="宋体" w:cs="宋体"/>
          <w:sz w:val="21"/>
          <w:szCs w:val="21"/>
        </w:rPr>
        <w:t>身份证号：</w:t>
      </w:r>
      <w:r>
        <w:rPr>
          <w:rFonts w:hint="eastAsia" w:ascii="宋体" w:hAnsi="宋体" w:eastAsia="宋体" w:cs="宋体"/>
          <w:sz w:val="21"/>
          <w:szCs w:val="21"/>
          <w:u w:val="single"/>
        </w:rPr>
        <w:t>                        </w:t>
      </w:r>
      <w:r>
        <w:rPr>
          <w:rFonts w:hint="eastAsia" w:ascii="宋体" w:hAnsi="宋体" w:eastAsia="宋体" w:cs="宋体"/>
          <w:sz w:val="21"/>
          <w:szCs w:val="21"/>
        </w:rPr>
        <w:t>手机：</w:t>
      </w:r>
      <w:r>
        <w:rPr>
          <w:rFonts w:hint="eastAsia" w:ascii="宋体" w:hAnsi="宋体" w:eastAsia="宋体" w:cs="宋体"/>
          <w:sz w:val="21"/>
          <w:szCs w:val="21"/>
          <w:u w:val="single"/>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授权方</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单位负责人签字或盖章：</w:t>
      </w:r>
      <w:r>
        <w:rPr>
          <w:rFonts w:hint="eastAsia" w:ascii="宋体" w:hAnsi="宋体" w:eastAsia="宋体" w:cs="宋体"/>
          <w:sz w:val="21"/>
          <w:szCs w:val="21"/>
          <w:u w:val="single"/>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接受授权方</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right"/>
      </w:pPr>
      <w:r>
        <w:rPr>
          <w:rFonts w:hint="eastAsia" w:ascii="宋体" w:hAnsi="宋体" w:eastAsia="宋体" w:cs="宋体"/>
          <w:sz w:val="21"/>
          <w:szCs w:val="21"/>
        </w:rPr>
        <w:t>签署日期：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附：单位负责人、投标人代表的身份证正反面复印件</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8520"/>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852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Style w:val="19"/>
                <w:rFonts w:hint="eastAsia" w:ascii="宋体" w:hAnsi="宋体" w:eastAsia="宋体" w:cs="宋体"/>
                <w:sz w:val="21"/>
                <w:szCs w:val="21"/>
              </w:rPr>
              <w:t> </w:t>
            </w:r>
          </w:p>
          <w:p>
            <w:pPr>
              <w:pStyle w:val="16"/>
              <w:keepNext w:val="0"/>
              <w:keepLines w:val="0"/>
              <w:widowControl/>
              <w:suppressLineNumbers w:val="0"/>
              <w:jc w:val="center"/>
            </w:pPr>
            <w:r>
              <w:rPr>
                <w:rStyle w:val="19"/>
                <w:rFonts w:hint="eastAsia" w:ascii="宋体" w:hAnsi="宋体" w:eastAsia="宋体" w:cs="宋体"/>
                <w:sz w:val="21"/>
                <w:szCs w:val="21"/>
              </w:rPr>
              <w:t>要求：真实有效且内容完整、清晰、整洁。</w:t>
            </w:r>
          </w:p>
          <w:p>
            <w:pPr>
              <w:pStyle w:val="16"/>
              <w:keepNext w:val="0"/>
              <w:keepLines w:val="0"/>
              <w:widowControl/>
              <w:suppressLineNumbers w:val="0"/>
              <w:jc w:val="center"/>
            </w:pPr>
            <w:r>
              <w:rPr>
                <w:rStyle w:val="19"/>
                <w:rFonts w:hint="eastAsia" w:ascii="宋体" w:hAnsi="宋体" w:eastAsia="宋体" w:cs="宋体"/>
                <w:sz w:val="21"/>
                <w:szCs w:val="21"/>
              </w:rPr>
              <w:t> </w:t>
            </w:r>
          </w:p>
        </w:tc>
      </w:tr>
    </w:tbl>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1、企业（银行、保险、石油石化、电力、电信等行业除外）、事业单位和社会团体法人的“单位负责人”指</w:t>
      </w:r>
      <w:r>
        <w:rPr>
          <w:rStyle w:val="19"/>
          <w:rFonts w:hint="eastAsia" w:ascii="宋体" w:hAnsi="宋体" w:eastAsia="宋体" w:cs="宋体"/>
          <w:sz w:val="21"/>
          <w:szCs w:val="21"/>
        </w:rPr>
        <w:t>法定代表人</w:t>
      </w:r>
      <w:r>
        <w:rPr>
          <w:rFonts w:hint="eastAsia" w:ascii="宋体" w:hAnsi="宋体" w:eastAsia="宋体" w:cs="宋体"/>
          <w:sz w:val="21"/>
          <w:szCs w:val="21"/>
        </w:rPr>
        <w:t>，即与实际提交的“营业执照等证明文件”载明的一致。</w:t>
      </w:r>
    </w:p>
    <w:p>
      <w:pPr>
        <w:pStyle w:val="16"/>
        <w:keepNext w:val="0"/>
        <w:keepLines w:val="0"/>
        <w:widowControl/>
        <w:suppressLineNumbers w:val="0"/>
      </w:pPr>
      <w:r>
        <w:rPr>
          <w:rFonts w:hint="eastAsia" w:ascii="宋体" w:hAnsi="宋体" w:eastAsia="宋体" w:cs="宋体"/>
          <w:sz w:val="21"/>
          <w:szCs w:val="21"/>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pPr>
        <w:pStyle w:val="16"/>
        <w:keepNext w:val="0"/>
        <w:keepLines w:val="0"/>
        <w:widowControl/>
        <w:suppressLineNumbers w:val="0"/>
      </w:pPr>
      <w:r>
        <w:rPr>
          <w:rFonts w:hint="eastAsia" w:ascii="宋体" w:hAnsi="宋体" w:eastAsia="宋体" w:cs="宋体"/>
          <w:sz w:val="21"/>
          <w:szCs w:val="21"/>
        </w:rPr>
        <w:t>3、投标人（自然人除外）：若投标人代表为单位负责人授权的委托代理人，应提供本授权书；若投标人代表为单位负责人，应在此项下提交其身份证正反面复印件，可不提供本授权书。</w:t>
      </w:r>
      <w:r>
        <w:rPr>
          <w:rFonts w:hint="eastAsia" w:ascii="宋体" w:hAnsi="宋体" w:eastAsia="宋体" w:cs="宋体"/>
          <w:sz w:val="21"/>
          <w:szCs w:val="21"/>
        </w:rPr>
        <w:br w:type="textWrapping"/>
      </w:r>
      <w:r>
        <w:rPr>
          <w:rFonts w:hint="eastAsia" w:ascii="宋体" w:hAnsi="宋体" w:eastAsia="宋体" w:cs="宋体"/>
          <w:sz w:val="21"/>
          <w:szCs w:val="21"/>
        </w:rPr>
        <w:t>4、投标人为自然人的，可不填写本授权书。</w:t>
      </w:r>
      <w:r>
        <w:rPr>
          <w:rFonts w:hint="eastAsia" w:ascii="宋体" w:hAnsi="宋体" w:eastAsia="宋体" w:cs="宋体"/>
          <w:sz w:val="21"/>
          <w:szCs w:val="21"/>
        </w:rPr>
        <w:br w:type="textWrapping"/>
      </w:r>
      <w:r>
        <w:rPr>
          <w:rFonts w:hint="eastAsia" w:ascii="宋体" w:hAnsi="宋体" w:eastAsia="宋体" w:cs="宋体"/>
          <w:sz w:val="21"/>
          <w:szCs w:val="21"/>
        </w:rPr>
        <w:t>5、纸质投标文件正本中的本授权书（若有）应为原件。</w:t>
      </w:r>
    </w:p>
    <w:p>
      <w:pPr>
        <w:pStyle w:val="16"/>
        <w:keepNext w:val="0"/>
        <w:keepLines w:val="0"/>
        <w:widowControl/>
        <w:suppressLineNumbers w:val="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二-2营业执照等证明文件</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 ）投标人为法人（包括企业、事业单位和社会团体）的</w:t>
      </w:r>
    </w:p>
    <w:p>
      <w:pPr>
        <w:pStyle w:val="16"/>
        <w:keepNext w:val="0"/>
        <w:keepLines w:val="0"/>
        <w:widowControl/>
        <w:suppressLineNumbers w:val="0"/>
        <w:ind w:left="0" w:firstLine="420"/>
      </w:pPr>
      <w:r>
        <w:rPr>
          <w:rFonts w:hint="eastAsia" w:ascii="宋体" w:hAnsi="宋体" w:eastAsia="宋体" w:cs="宋体"/>
          <w:sz w:val="21"/>
          <w:szCs w:val="21"/>
        </w:rPr>
        <w:t>现附上由</w:t>
      </w:r>
      <w:r>
        <w:rPr>
          <w:rFonts w:hint="eastAsia" w:ascii="宋体" w:hAnsi="宋体" w:eastAsia="宋体" w:cs="宋体"/>
          <w:sz w:val="21"/>
          <w:szCs w:val="21"/>
          <w:u w:val="single"/>
        </w:rPr>
        <w:t>（填写“签发机关全称”）</w:t>
      </w:r>
      <w:r>
        <w:rPr>
          <w:rFonts w:hint="eastAsia" w:ascii="宋体" w:hAnsi="宋体" w:eastAsia="宋体" w:cs="宋体"/>
          <w:sz w:val="21"/>
          <w:szCs w:val="21"/>
        </w:rPr>
        <w:t>签发的我方统一社会信用代码</w:t>
      </w:r>
      <w:r>
        <w:rPr>
          <w:rFonts w:hint="eastAsia" w:ascii="宋体" w:hAnsi="宋体" w:eastAsia="宋体" w:cs="宋体"/>
          <w:sz w:val="21"/>
          <w:szCs w:val="21"/>
          <w:u w:val="single"/>
        </w:rPr>
        <w:t>（请填写法人的具体证照名称）</w:t>
      </w:r>
      <w:r>
        <w:rPr>
          <w:rFonts w:hint="eastAsia" w:ascii="宋体" w:hAnsi="宋体" w:eastAsia="宋体" w:cs="宋体"/>
          <w:sz w:val="21"/>
          <w:szCs w:val="21"/>
        </w:rPr>
        <w:t>复印件，该证明材料真实有效，否则我方负全部责任。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 ）投标人为非法人（包括其他组织、自然人）的</w:t>
      </w:r>
    </w:p>
    <w:p>
      <w:pPr>
        <w:pStyle w:val="16"/>
        <w:keepNext w:val="0"/>
        <w:keepLines w:val="0"/>
        <w:widowControl/>
        <w:suppressLineNumbers w:val="0"/>
        <w:ind w:left="0" w:firstLine="420"/>
      </w:pPr>
      <w:r>
        <w:rPr>
          <w:rFonts w:hint="eastAsia" w:ascii="宋体" w:hAnsi="宋体" w:eastAsia="宋体" w:cs="宋体"/>
          <w:sz w:val="21"/>
          <w:szCs w:val="21"/>
        </w:rPr>
        <w:t>□现附上由</w:t>
      </w:r>
      <w:r>
        <w:rPr>
          <w:rFonts w:hint="eastAsia" w:ascii="宋体" w:hAnsi="宋体" w:eastAsia="宋体" w:cs="宋体"/>
          <w:sz w:val="21"/>
          <w:szCs w:val="21"/>
          <w:u w:val="single"/>
        </w:rPr>
        <w:t>（填写“签发机关全称”）</w:t>
      </w:r>
      <w:r>
        <w:rPr>
          <w:rFonts w:hint="eastAsia" w:ascii="宋体" w:hAnsi="宋体" w:eastAsia="宋体" w:cs="宋体"/>
          <w:sz w:val="21"/>
          <w:szCs w:val="21"/>
        </w:rPr>
        <w:t>签发的我方</w:t>
      </w:r>
      <w:r>
        <w:rPr>
          <w:rFonts w:hint="eastAsia" w:ascii="宋体" w:hAnsi="宋体" w:eastAsia="宋体" w:cs="宋体"/>
          <w:sz w:val="21"/>
          <w:szCs w:val="21"/>
          <w:u w:val="single"/>
        </w:rPr>
        <w:t>（请填写非自然人的非法人的具体证照名称）</w:t>
      </w:r>
      <w:r>
        <w:rPr>
          <w:rFonts w:hint="eastAsia" w:ascii="宋体" w:hAnsi="宋体" w:eastAsia="宋体" w:cs="宋体"/>
          <w:sz w:val="21"/>
          <w:szCs w:val="21"/>
        </w:rPr>
        <w:t>复印件，该证明材料真实有效，否则我方负全部责任。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□现附上由</w:t>
      </w:r>
      <w:r>
        <w:rPr>
          <w:rFonts w:hint="eastAsia" w:ascii="宋体" w:hAnsi="宋体" w:eastAsia="宋体" w:cs="宋体"/>
          <w:sz w:val="21"/>
          <w:szCs w:val="21"/>
          <w:u w:val="single"/>
        </w:rPr>
        <w:t>（填写“签发机关全称”）</w:t>
      </w:r>
      <w:r>
        <w:rPr>
          <w:rFonts w:hint="eastAsia" w:ascii="宋体" w:hAnsi="宋体" w:eastAsia="宋体" w:cs="宋体"/>
          <w:sz w:val="21"/>
          <w:szCs w:val="21"/>
        </w:rPr>
        <w:t>签发的我方</w:t>
      </w:r>
      <w:r>
        <w:rPr>
          <w:rFonts w:hint="eastAsia" w:ascii="宋体" w:hAnsi="宋体" w:eastAsia="宋体" w:cs="宋体"/>
          <w:sz w:val="21"/>
          <w:szCs w:val="21"/>
          <w:u w:val="single"/>
        </w:rPr>
        <w:t>（请填写自然人的身份证件名称）</w:t>
      </w:r>
      <w:r>
        <w:rPr>
          <w:rFonts w:hint="eastAsia" w:ascii="宋体" w:hAnsi="宋体" w:eastAsia="宋体" w:cs="宋体"/>
          <w:sz w:val="21"/>
          <w:szCs w:val="21"/>
        </w:rPr>
        <w:t>复印件，该证明材料真实有效，否则我方负全部责任。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1、请投标人按照实际情况编制填写，在相应的（）中打“√”并选择相应的“□”（若有）后，再按照本格式的要求提供相应证明材料的复印件。</w:t>
      </w:r>
    </w:p>
    <w:p>
      <w:pPr>
        <w:pStyle w:val="16"/>
        <w:keepNext w:val="0"/>
        <w:keepLines w:val="0"/>
        <w:widowControl/>
        <w:suppressLineNumbers w:val="0"/>
      </w:pPr>
      <w:r>
        <w:rPr>
          <w:rFonts w:hint="eastAsia" w:ascii="宋体" w:hAnsi="宋体" w:eastAsia="宋体" w:cs="宋体"/>
          <w:sz w:val="21"/>
          <w:szCs w:val="21"/>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pPr>
        <w:pStyle w:val="16"/>
        <w:keepNext w:val="0"/>
        <w:keepLines w:val="0"/>
        <w:widowControl/>
        <w:suppressLineNumbers w:val="0"/>
      </w:pPr>
      <w:r>
        <w:rPr>
          <w:rFonts w:hint="eastAsia" w:ascii="宋体" w:hAnsi="宋体" w:eastAsia="宋体" w:cs="宋体"/>
          <w:sz w:val="21"/>
          <w:szCs w:val="21"/>
        </w:rPr>
        <w:t>3、投标人提供的相应证明材料复印件均应符合：内容完整、清晰、整洁，并由投标人加盖其单位公章。</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二-3财务状况报告（财务报告、或资信证明、或投标担保函）</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 ）投标人提供财务报告的</w:t>
      </w:r>
    </w:p>
    <w:p>
      <w:pPr>
        <w:pStyle w:val="16"/>
        <w:keepNext w:val="0"/>
        <w:keepLines w:val="0"/>
        <w:widowControl/>
        <w:suppressLineNumbers w:val="0"/>
        <w:ind w:left="0" w:firstLine="420"/>
      </w:pPr>
      <w:r>
        <w:rPr>
          <w:rFonts w:hint="eastAsia" w:ascii="宋体" w:hAnsi="宋体" w:eastAsia="宋体" w:cs="宋体"/>
          <w:sz w:val="21"/>
          <w:szCs w:val="21"/>
        </w:rPr>
        <w:t>□企业适用：现附上我方</w:t>
      </w:r>
      <w:r>
        <w:rPr>
          <w:rFonts w:hint="eastAsia" w:ascii="宋体" w:hAnsi="宋体" w:eastAsia="宋体" w:cs="宋体"/>
          <w:sz w:val="21"/>
          <w:szCs w:val="21"/>
          <w:u w:val="single"/>
        </w:rPr>
        <w:t>（填写“具体的年度、或半年度、或季度”）</w:t>
      </w:r>
      <w:r>
        <w:rPr>
          <w:rFonts w:hint="eastAsia" w:ascii="宋体" w:hAnsi="宋体" w:eastAsia="宋体" w:cs="宋体"/>
          <w:sz w:val="21"/>
          <w:szCs w:val="21"/>
        </w:rPr>
        <w:t>财务报告复印件，包括资产负债表、利润表、现金流量表、所有者权益变动表（若有）及其附注（若有），上述证明材料真实有效，否则我方负全部责任。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□事业单位适用：现附上我方</w:t>
      </w:r>
      <w:r>
        <w:rPr>
          <w:rFonts w:hint="eastAsia" w:ascii="宋体" w:hAnsi="宋体" w:eastAsia="宋体" w:cs="宋体"/>
          <w:sz w:val="21"/>
          <w:szCs w:val="21"/>
          <w:u w:val="single"/>
        </w:rPr>
        <w:t>（填写“具体的年度、或半年度、或季度”）</w:t>
      </w:r>
      <w:r>
        <w:rPr>
          <w:rFonts w:hint="eastAsia" w:ascii="宋体" w:hAnsi="宋体" w:eastAsia="宋体" w:cs="宋体"/>
          <w:sz w:val="21"/>
          <w:szCs w:val="21"/>
        </w:rPr>
        <w:t>财务报告复印件，包括资产负债表、收入支出表（或收入费用表）、财政补助收入支出表（若有），上述证明材料真实有效，否则我方负全部责任。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□社会团体适用：现附上我方</w:t>
      </w:r>
      <w:r>
        <w:rPr>
          <w:rFonts w:hint="eastAsia" w:ascii="宋体" w:hAnsi="宋体" w:eastAsia="宋体" w:cs="宋体"/>
          <w:sz w:val="21"/>
          <w:szCs w:val="21"/>
          <w:u w:val="single"/>
        </w:rPr>
        <w:t>（填写“具体的年度、或半年度、或季度”）</w:t>
      </w:r>
      <w:r>
        <w:rPr>
          <w:rFonts w:hint="eastAsia" w:ascii="宋体" w:hAnsi="宋体" w:eastAsia="宋体" w:cs="宋体"/>
          <w:sz w:val="21"/>
          <w:szCs w:val="21"/>
        </w:rPr>
        <w:t>财务报告复印件，包括资产负债表、业务活动表、现金流量表，上述证明材料真实有效，否则我方负全部责任。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 ）投标人提供资信证明的</w:t>
      </w:r>
    </w:p>
    <w:p>
      <w:pPr>
        <w:pStyle w:val="16"/>
        <w:keepNext w:val="0"/>
        <w:keepLines w:val="0"/>
        <w:widowControl/>
        <w:suppressLineNumbers w:val="0"/>
        <w:ind w:left="0" w:firstLine="420"/>
      </w:pPr>
      <w:r>
        <w:rPr>
          <w:rFonts w:hint="eastAsia" w:ascii="宋体" w:hAnsi="宋体" w:eastAsia="宋体" w:cs="宋体"/>
          <w:sz w:val="21"/>
          <w:szCs w:val="21"/>
        </w:rPr>
        <w:t>□非自然人适用（包括企业、事业单位、社会团体和其他组织）：现附上我方银行：（填写“开户银行全称”）出具的资信证明复印件，上述证明材料真实有效，否则我方负全部责任。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□自然人适用：现附上我方银行：</w:t>
      </w:r>
      <w:r>
        <w:rPr>
          <w:rFonts w:hint="eastAsia" w:ascii="宋体" w:hAnsi="宋体" w:eastAsia="宋体" w:cs="宋体"/>
          <w:sz w:val="21"/>
          <w:szCs w:val="21"/>
          <w:u w:val="single"/>
        </w:rPr>
        <w:t>（填写自然人的“个人账户的开户银行全称”）</w:t>
      </w:r>
      <w:r>
        <w:rPr>
          <w:rFonts w:hint="eastAsia" w:ascii="宋体" w:hAnsi="宋体" w:eastAsia="宋体" w:cs="宋体"/>
          <w:sz w:val="21"/>
          <w:szCs w:val="21"/>
        </w:rPr>
        <w:t>出具的资信证明复印件，上述证明材料真实有效，否则我方负全部责任。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 ）投标人提供投标担保函的</w:t>
      </w:r>
    </w:p>
    <w:p>
      <w:pPr>
        <w:pStyle w:val="16"/>
        <w:keepNext w:val="0"/>
        <w:keepLines w:val="0"/>
        <w:widowControl/>
        <w:suppressLineNumbers w:val="0"/>
        <w:ind w:left="0" w:firstLine="420"/>
      </w:pPr>
      <w:r>
        <w:rPr>
          <w:rFonts w:hint="eastAsia" w:ascii="宋体" w:hAnsi="宋体" w:eastAsia="宋体" w:cs="宋体"/>
          <w:sz w:val="21"/>
          <w:szCs w:val="21"/>
        </w:rPr>
        <w:t>现附上由财政部门认可的政府采购专业担保机构：</w:t>
      </w:r>
      <w:r>
        <w:rPr>
          <w:rFonts w:hint="eastAsia" w:ascii="宋体" w:hAnsi="宋体" w:eastAsia="宋体" w:cs="宋体"/>
          <w:sz w:val="21"/>
          <w:szCs w:val="21"/>
          <w:u w:val="single"/>
        </w:rPr>
        <w:t>（填写“担保机构全称”）</w:t>
      </w:r>
      <w:r>
        <w:rPr>
          <w:rFonts w:hint="eastAsia" w:ascii="宋体" w:hAnsi="宋体" w:eastAsia="宋体" w:cs="宋体"/>
          <w:sz w:val="21"/>
          <w:szCs w:val="21"/>
        </w:rPr>
        <w:t>出具的投标担保函复印件，上述证明材料真实有效，否则我方负全部责任。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1、请投标人按照实际情况编制填写，在相应的（）中打“√”并选择相应的“□”（若有）后，再按照本格式的要求提供相应证明材料的复印件。</w:t>
      </w:r>
    </w:p>
    <w:p>
      <w:pPr>
        <w:pStyle w:val="16"/>
        <w:keepNext w:val="0"/>
        <w:keepLines w:val="0"/>
        <w:widowControl/>
        <w:suppressLineNumbers w:val="0"/>
      </w:pPr>
      <w:r>
        <w:rPr>
          <w:rFonts w:hint="eastAsia" w:ascii="宋体" w:hAnsi="宋体" w:eastAsia="宋体" w:cs="宋体"/>
          <w:sz w:val="21"/>
          <w:szCs w:val="21"/>
        </w:rPr>
        <w:t>2、投标人提供的财务报告复印件（成立年限按照投标截止时间推算）应符合下列规定：</w:t>
      </w:r>
    </w:p>
    <w:p>
      <w:pPr>
        <w:pStyle w:val="16"/>
        <w:keepNext w:val="0"/>
        <w:keepLines w:val="0"/>
        <w:widowControl/>
        <w:suppressLineNumbers w:val="0"/>
      </w:pPr>
      <w:r>
        <w:rPr>
          <w:rFonts w:hint="eastAsia" w:ascii="宋体" w:hAnsi="宋体" w:eastAsia="宋体" w:cs="宋体"/>
          <w:sz w:val="21"/>
          <w:szCs w:val="21"/>
        </w:rPr>
        <w:t>2.1成立年限满</w:t>
      </w:r>
      <w:r>
        <w:rPr>
          <w:rFonts w:hint="default" w:ascii="Calibri" w:hAnsi="Calibri" w:eastAsia="宋体" w:cs="Calibri"/>
          <w:sz w:val="21"/>
          <w:szCs w:val="21"/>
        </w:rPr>
        <w:t>1</w:t>
      </w:r>
      <w:r>
        <w:rPr>
          <w:rFonts w:hint="eastAsia" w:ascii="宋体" w:hAnsi="宋体" w:eastAsia="宋体" w:cs="宋体"/>
          <w:sz w:val="21"/>
          <w:szCs w:val="21"/>
        </w:rPr>
        <w:t>年及以上的投标人，提供经审计的上一年度的年度财务报告。</w:t>
      </w:r>
    </w:p>
    <w:p>
      <w:pPr>
        <w:pStyle w:val="16"/>
        <w:keepNext w:val="0"/>
        <w:keepLines w:val="0"/>
        <w:widowControl/>
        <w:suppressLineNumbers w:val="0"/>
      </w:pPr>
      <w:r>
        <w:rPr>
          <w:rFonts w:hint="eastAsia" w:ascii="宋体" w:hAnsi="宋体" w:eastAsia="宋体" w:cs="宋体"/>
          <w:sz w:val="21"/>
          <w:szCs w:val="21"/>
        </w:rPr>
        <w:t>2.2成立年限满半年但不足</w:t>
      </w:r>
      <w:r>
        <w:rPr>
          <w:rFonts w:hint="default" w:ascii="Calibri" w:hAnsi="Calibri" w:eastAsia="宋体" w:cs="Calibri"/>
          <w:sz w:val="21"/>
          <w:szCs w:val="21"/>
        </w:rPr>
        <w:t>1</w:t>
      </w:r>
      <w:r>
        <w:rPr>
          <w:rFonts w:hint="eastAsia" w:ascii="宋体" w:hAnsi="宋体" w:eastAsia="宋体" w:cs="宋体"/>
          <w:sz w:val="21"/>
          <w:szCs w:val="21"/>
        </w:rPr>
        <w:t>年的投标人，提供该半年度中任一季度的季度财务报告或该半年度的半年度财务报告。</w:t>
      </w:r>
    </w:p>
    <w:p>
      <w:pPr>
        <w:pStyle w:val="16"/>
        <w:keepNext w:val="0"/>
        <w:keepLines w:val="0"/>
        <w:widowControl/>
        <w:suppressLineNumbers w:val="0"/>
      </w:pPr>
      <w:r>
        <w:rPr>
          <w:rStyle w:val="19"/>
          <w:rFonts w:hint="eastAsia" w:ascii="宋体" w:hAnsi="宋体" w:eastAsia="宋体" w:cs="宋体"/>
          <w:sz w:val="24"/>
          <w:szCs w:val="24"/>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或投标担保函复印件。</w:t>
      </w:r>
    </w:p>
    <w:p>
      <w:pPr>
        <w:pStyle w:val="16"/>
        <w:keepNext w:val="0"/>
        <w:keepLines w:val="0"/>
        <w:widowControl/>
        <w:suppressLineNumbers w:val="0"/>
      </w:pPr>
      <w:r>
        <w:rPr>
          <w:rFonts w:hint="eastAsia" w:ascii="宋体" w:hAnsi="宋体" w:eastAsia="宋体" w:cs="宋体"/>
          <w:sz w:val="21"/>
          <w:szCs w:val="21"/>
        </w:rPr>
        <w:t>3、“财政部门认可的政府采购专业担保机构”应符合《财政部关于开展政府采购信用担保试点工作方案》（财库</w:t>
      </w:r>
      <w:r>
        <w:rPr>
          <w:rFonts w:hint="default" w:ascii="Calibri" w:hAnsi="Calibri" w:eastAsia="宋体" w:cs="Calibri"/>
          <w:sz w:val="21"/>
          <w:szCs w:val="21"/>
        </w:rPr>
        <w:t>[2011]124</w:t>
      </w:r>
      <w:r>
        <w:rPr>
          <w:rFonts w:hint="eastAsia" w:ascii="宋体" w:hAnsi="宋体" w:eastAsia="宋体" w:cs="宋体"/>
          <w:sz w:val="21"/>
          <w:szCs w:val="21"/>
        </w:rPr>
        <w:t>号）的规定。</w:t>
      </w:r>
    </w:p>
    <w:p>
      <w:pPr>
        <w:pStyle w:val="16"/>
        <w:keepNext w:val="0"/>
        <w:keepLines w:val="0"/>
        <w:widowControl/>
        <w:suppressLineNumbers w:val="0"/>
      </w:pPr>
      <w:r>
        <w:rPr>
          <w:rFonts w:hint="eastAsia" w:ascii="宋体" w:hAnsi="宋体" w:eastAsia="宋体" w:cs="宋体"/>
          <w:sz w:val="21"/>
          <w:szCs w:val="21"/>
        </w:rPr>
        <w:t>4、投标人提供的相应证明材料复印件均应符合：内容完整、清晰、整洁，并由投标人加盖其单位公章。</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Fonts w:hint="eastAsia" w:ascii="宋体" w:hAnsi="宋体" w:eastAsia="宋体" w:cs="宋体"/>
          <w:sz w:val="21"/>
          <w:szCs w:val="21"/>
        </w:rPr>
        <w:t>二</w:t>
      </w:r>
      <w:r>
        <w:rPr>
          <w:rStyle w:val="19"/>
          <w:rFonts w:hint="eastAsia" w:ascii="宋体" w:hAnsi="宋体" w:eastAsia="宋体" w:cs="宋体"/>
          <w:sz w:val="21"/>
          <w:szCs w:val="21"/>
        </w:rPr>
        <w:t>-4依法缴纳税收证明材料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outlineLvl w:val="1"/>
      </w:pPr>
      <w:r>
        <w:rPr>
          <w:rFonts w:hint="eastAsia" w:ascii="宋体" w:hAnsi="宋体" w:eastAsia="宋体" w:cs="宋体"/>
          <w:sz w:val="21"/>
          <w:szCs w:val="21"/>
        </w:rPr>
        <w:t>1、依法缴纳税收的投标人</w:t>
      </w:r>
    </w:p>
    <w:p>
      <w:pPr>
        <w:pStyle w:val="16"/>
        <w:keepNext w:val="0"/>
        <w:keepLines w:val="0"/>
        <w:widowControl/>
        <w:suppressLineNumbers w:val="0"/>
        <w:ind w:left="0" w:firstLine="420"/>
      </w:pPr>
      <w:r>
        <w:rPr>
          <w:rFonts w:hint="eastAsia" w:ascii="宋体" w:hAnsi="宋体" w:eastAsia="宋体" w:cs="宋体"/>
          <w:sz w:val="21"/>
          <w:szCs w:val="21"/>
        </w:rPr>
        <w:t>（ ）法人（包括企业、事业单位和社会团体）的</w:t>
      </w:r>
    </w:p>
    <w:p>
      <w:pPr>
        <w:pStyle w:val="16"/>
        <w:keepNext w:val="0"/>
        <w:keepLines w:val="0"/>
        <w:widowControl/>
        <w:suppressLineNumbers w:val="0"/>
        <w:ind w:left="0" w:firstLine="420"/>
      </w:pPr>
      <w:r>
        <w:rPr>
          <w:rFonts w:hint="eastAsia" w:ascii="宋体" w:hAnsi="宋体" w:eastAsia="宋体" w:cs="宋体"/>
          <w:sz w:val="21"/>
          <w:szCs w:val="21"/>
        </w:rPr>
        <w:t>现附上自</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日至</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日期间我方缴纳的</w:t>
      </w:r>
      <w:r>
        <w:rPr>
          <w:rFonts w:hint="eastAsia" w:ascii="宋体" w:hAnsi="宋体" w:eastAsia="宋体" w:cs="宋体"/>
          <w:sz w:val="21"/>
          <w:szCs w:val="21"/>
          <w:u w:val="single"/>
        </w:rPr>
        <w:t>（按照投标人实际缴纳的税种名称填写，如：增值税、所得税等）</w:t>
      </w:r>
      <w:r>
        <w:rPr>
          <w:rFonts w:hint="eastAsia" w:ascii="宋体" w:hAnsi="宋体" w:eastAsia="宋体" w:cs="宋体"/>
          <w:sz w:val="21"/>
          <w:szCs w:val="21"/>
        </w:rPr>
        <w:t>税收凭据复印件，上述证明材料真实有效，否则我方负全部责任。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 ）非法人（包括其他组织、自然人）的</w:t>
      </w:r>
    </w:p>
    <w:p>
      <w:pPr>
        <w:pStyle w:val="16"/>
        <w:keepNext w:val="0"/>
        <w:keepLines w:val="0"/>
        <w:widowControl/>
        <w:suppressLineNumbers w:val="0"/>
        <w:ind w:left="0" w:firstLine="420"/>
      </w:pPr>
      <w:r>
        <w:rPr>
          <w:rFonts w:hint="eastAsia" w:ascii="宋体" w:hAnsi="宋体" w:eastAsia="宋体" w:cs="宋体"/>
          <w:sz w:val="21"/>
          <w:szCs w:val="21"/>
        </w:rPr>
        <w:t>现附上自</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日至</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日期间我方缴纳的</w:t>
      </w:r>
      <w:r>
        <w:rPr>
          <w:rFonts w:hint="eastAsia" w:ascii="宋体" w:hAnsi="宋体" w:eastAsia="宋体" w:cs="宋体"/>
          <w:sz w:val="21"/>
          <w:szCs w:val="21"/>
          <w:u w:val="single"/>
        </w:rPr>
        <w:t>（按照投标人实际缴纳的税种名称填写）</w:t>
      </w:r>
      <w:r>
        <w:rPr>
          <w:rFonts w:hint="eastAsia" w:ascii="宋体" w:hAnsi="宋体" w:eastAsia="宋体" w:cs="宋体"/>
          <w:sz w:val="21"/>
          <w:szCs w:val="21"/>
        </w:rPr>
        <w:t>税收凭据复印件，上述证明材料真实有效，否则我方负全部责任。</w:t>
      </w:r>
    </w:p>
    <w:p>
      <w:pPr>
        <w:pStyle w:val="16"/>
        <w:keepNext w:val="0"/>
        <w:keepLines w:val="0"/>
        <w:widowControl/>
        <w:suppressLineNumbers w:val="0"/>
        <w:ind w:left="0" w:firstLine="420"/>
        <w:outlineLvl w:val="1"/>
      </w:pPr>
      <w:r>
        <w:rPr>
          <w:rFonts w:hint="eastAsia" w:ascii="宋体" w:hAnsi="宋体" w:eastAsia="宋体" w:cs="宋体"/>
          <w:sz w:val="21"/>
          <w:szCs w:val="21"/>
        </w:rPr>
        <w:t>2、依法免税的投标人</w:t>
      </w:r>
    </w:p>
    <w:p>
      <w:pPr>
        <w:pStyle w:val="16"/>
        <w:keepNext w:val="0"/>
        <w:keepLines w:val="0"/>
        <w:widowControl/>
        <w:suppressLineNumbers w:val="0"/>
        <w:ind w:left="0" w:firstLine="420"/>
      </w:pPr>
      <w:r>
        <w:rPr>
          <w:rFonts w:hint="eastAsia" w:ascii="宋体" w:hAnsi="宋体" w:eastAsia="宋体" w:cs="宋体"/>
          <w:sz w:val="21"/>
          <w:szCs w:val="21"/>
        </w:rPr>
        <w:t>（ ）现附上我方依法免税证明材料复印件，上述证明材料真实有效，否则我方负全部责任。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1、请投标人按照实际情况编制填写，在相应的（）中打“√”，并按照本格式的要求提供相应证明材料的复印件。</w:t>
      </w:r>
    </w:p>
    <w:p>
      <w:pPr>
        <w:pStyle w:val="16"/>
        <w:keepNext w:val="0"/>
        <w:keepLines w:val="0"/>
        <w:widowControl/>
        <w:suppressLineNumbers w:val="0"/>
      </w:pPr>
      <w:r>
        <w:rPr>
          <w:rFonts w:hint="eastAsia" w:ascii="宋体" w:hAnsi="宋体" w:eastAsia="宋体" w:cs="宋体"/>
          <w:sz w:val="21"/>
          <w:szCs w:val="21"/>
        </w:rPr>
        <w:t>2、投标人提供的税收凭据复印件应符合下列规定：</w:t>
      </w:r>
    </w:p>
    <w:p>
      <w:pPr>
        <w:pStyle w:val="16"/>
        <w:keepNext w:val="0"/>
        <w:keepLines w:val="0"/>
        <w:widowControl/>
        <w:suppressLineNumbers w:val="0"/>
      </w:pPr>
      <w:r>
        <w:rPr>
          <w:rFonts w:hint="eastAsia" w:ascii="宋体" w:hAnsi="宋体" w:eastAsia="宋体" w:cs="宋体"/>
          <w:sz w:val="21"/>
          <w:szCs w:val="21"/>
        </w:rPr>
        <w:t>2.1投标截止时间前（不含投标截止时间的当月）已依法缴纳税收的投标人，提供投标截止时间前六个月（不含投标截止时间的当月）中任一月份的税收凭据复印件。</w:t>
      </w:r>
    </w:p>
    <w:p>
      <w:pPr>
        <w:pStyle w:val="16"/>
        <w:keepNext w:val="0"/>
        <w:keepLines w:val="0"/>
        <w:widowControl/>
        <w:suppressLineNumbers w:val="0"/>
      </w:pPr>
      <w:r>
        <w:rPr>
          <w:rFonts w:hint="eastAsia" w:ascii="宋体" w:hAnsi="宋体" w:eastAsia="宋体" w:cs="宋体"/>
          <w:sz w:val="21"/>
          <w:szCs w:val="21"/>
        </w:rPr>
        <w:t>2.2投标截止时间的当月成立且已依法缴纳税收的投标人，提供投标截止时间当月的税收凭据复印件。</w:t>
      </w:r>
    </w:p>
    <w:p>
      <w:pPr>
        <w:pStyle w:val="16"/>
        <w:keepNext w:val="0"/>
        <w:keepLines w:val="0"/>
        <w:widowControl/>
        <w:suppressLineNumbers w:val="0"/>
      </w:pPr>
      <w:r>
        <w:rPr>
          <w:rFonts w:hint="eastAsia" w:ascii="宋体" w:hAnsi="宋体" w:eastAsia="宋体" w:cs="宋体"/>
          <w:sz w:val="21"/>
          <w:szCs w:val="21"/>
        </w:rPr>
        <w:t>2.3投标截止时间的当月成立但因税务机关原因导致其尚未依法缴纳税收的投标人，提供依法缴纳税收承诺书原件（格式自拟），该承诺书视同税收凭据。</w:t>
      </w:r>
    </w:p>
    <w:p>
      <w:pPr>
        <w:pStyle w:val="16"/>
        <w:keepNext w:val="0"/>
        <w:keepLines w:val="0"/>
        <w:widowControl/>
        <w:suppressLineNumbers w:val="0"/>
      </w:pPr>
      <w:r>
        <w:rPr>
          <w:rFonts w:hint="eastAsia" w:ascii="宋体" w:hAnsi="宋体" w:eastAsia="宋体" w:cs="宋体"/>
          <w:sz w:val="21"/>
          <w:szCs w:val="21"/>
        </w:rPr>
        <w:t>3、</w:t>
      </w:r>
      <w:r>
        <w:rPr>
          <w:rStyle w:val="19"/>
          <w:rFonts w:hint="eastAsia" w:ascii="宋体" w:hAnsi="宋体" w:eastAsia="宋体" w:cs="宋体"/>
          <w:sz w:val="21"/>
          <w:szCs w:val="21"/>
        </w:rPr>
        <w:t>“依法缴纳税收证明材料”</w:t>
      </w:r>
      <w:r>
        <w:rPr>
          <w:rFonts w:hint="eastAsia" w:ascii="宋体" w:hAnsi="宋体" w:eastAsia="宋体" w:cs="宋体"/>
          <w:sz w:val="21"/>
          <w:szCs w:val="21"/>
        </w:rPr>
        <w:t>有欠缴记录的，视为</w:t>
      </w:r>
      <w:r>
        <w:rPr>
          <w:rStyle w:val="19"/>
          <w:rFonts w:hint="eastAsia" w:ascii="宋体" w:hAnsi="宋体" w:eastAsia="宋体" w:cs="宋体"/>
          <w:sz w:val="21"/>
          <w:szCs w:val="21"/>
        </w:rPr>
        <w:t>未依法缴纳税收。</w:t>
      </w:r>
    </w:p>
    <w:p>
      <w:pPr>
        <w:pStyle w:val="16"/>
        <w:keepNext w:val="0"/>
        <w:keepLines w:val="0"/>
        <w:widowControl/>
        <w:suppressLineNumbers w:val="0"/>
      </w:pPr>
      <w:r>
        <w:rPr>
          <w:rFonts w:hint="eastAsia" w:ascii="宋体" w:hAnsi="宋体" w:eastAsia="宋体" w:cs="宋体"/>
          <w:sz w:val="21"/>
          <w:szCs w:val="21"/>
        </w:rPr>
        <w:t>4、投标人提供的相应证明材料复印件均应符合：内容完整、清晰、整洁，并由投标人加盖其单位公章。</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二-5依法缴纳社会保障资金证明材料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outlineLvl w:val="2"/>
      </w:pPr>
      <w:r>
        <w:rPr>
          <w:rFonts w:hint="eastAsia" w:ascii="宋体" w:hAnsi="宋体" w:eastAsia="宋体" w:cs="宋体"/>
          <w:sz w:val="21"/>
          <w:szCs w:val="21"/>
        </w:rPr>
        <w:t>1、依法缴纳社会保障资金的投标人</w:t>
      </w:r>
    </w:p>
    <w:p>
      <w:pPr>
        <w:pStyle w:val="16"/>
        <w:keepNext w:val="0"/>
        <w:keepLines w:val="0"/>
        <w:widowControl/>
        <w:suppressLineNumbers w:val="0"/>
        <w:ind w:left="0" w:firstLine="420"/>
      </w:pPr>
      <w:r>
        <w:rPr>
          <w:rFonts w:hint="eastAsia" w:ascii="宋体" w:hAnsi="宋体" w:eastAsia="宋体" w:cs="宋体"/>
          <w:sz w:val="21"/>
          <w:szCs w:val="21"/>
        </w:rPr>
        <w:t>（ ）法人（包括企业、事业单位和社会团体）的</w:t>
      </w:r>
    </w:p>
    <w:p>
      <w:pPr>
        <w:pStyle w:val="16"/>
        <w:keepNext w:val="0"/>
        <w:keepLines w:val="0"/>
        <w:widowControl/>
        <w:suppressLineNumbers w:val="0"/>
        <w:ind w:left="0" w:firstLine="420"/>
      </w:pPr>
      <w:r>
        <w:rPr>
          <w:rFonts w:hint="eastAsia" w:ascii="宋体" w:hAnsi="宋体" w:eastAsia="宋体" w:cs="宋体"/>
          <w:sz w:val="21"/>
          <w:szCs w:val="21"/>
        </w:rPr>
        <w:t>现附上自</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日至</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日我方缴纳的社会保险凭据（限：税务机关/社会保障资金管理机关的专用收据或社会保险缴纳清单，或社会保险的银行缴款收讫凭证）复印件，上述证明材料真实有效，否则我方负全部责任。</w:t>
      </w:r>
    </w:p>
    <w:p>
      <w:pPr>
        <w:pStyle w:val="16"/>
        <w:keepNext w:val="0"/>
        <w:keepLines w:val="0"/>
        <w:widowControl/>
        <w:suppressLineNumbers w:val="0"/>
        <w:ind w:left="0" w:firstLine="420"/>
      </w:pPr>
      <w:r>
        <w:rPr>
          <w:rFonts w:hint="eastAsia" w:ascii="宋体" w:hAnsi="宋体" w:eastAsia="宋体" w:cs="宋体"/>
          <w:sz w:val="21"/>
          <w:szCs w:val="21"/>
        </w:rPr>
        <w:t>（ ）非法人（包括其他组织、自然人）的</w:t>
      </w:r>
    </w:p>
    <w:p>
      <w:pPr>
        <w:pStyle w:val="16"/>
        <w:keepNext w:val="0"/>
        <w:keepLines w:val="0"/>
        <w:widowControl/>
        <w:suppressLineNumbers w:val="0"/>
        <w:ind w:left="0" w:firstLine="420"/>
      </w:pPr>
      <w:r>
        <w:rPr>
          <w:rFonts w:hint="eastAsia" w:ascii="宋体" w:hAnsi="宋体" w:eastAsia="宋体" w:cs="宋体"/>
          <w:sz w:val="21"/>
          <w:szCs w:val="21"/>
        </w:rPr>
        <w:t>自</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日至</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日我方缴纳的社会保险凭据（限：税务机关/社会保障资金管理机关的专用收据或社会保险缴纳清单，或社会保险的银行缴款收讫凭证）复印件，上述证明材料真实有效，否则我方负全部责任。</w:t>
      </w:r>
    </w:p>
    <w:p>
      <w:pPr>
        <w:pStyle w:val="16"/>
        <w:keepNext w:val="0"/>
        <w:keepLines w:val="0"/>
        <w:widowControl/>
        <w:suppressLineNumbers w:val="0"/>
        <w:ind w:left="0" w:firstLine="420"/>
        <w:outlineLvl w:val="2"/>
      </w:pPr>
      <w:r>
        <w:rPr>
          <w:rFonts w:hint="eastAsia" w:ascii="宋体" w:hAnsi="宋体" w:eastAsia="宋体" w:cs="宋体"/>
          <w:sz w:val="21"/>
          <w:szCs w:val="21"/>
        </w:rPr>
        <w:t>2、依法不需要缴纳社会保障资金的投标人</w:t>
      </w:r>
    </w:p>
    <w:p>
      <w:pPr>
        <w:pStyle w:val="16"/>
        <w:keepNext w:val="0"/>
        <w:keepLines w:val="0"/>
        <w:widowControl/>
        <w:suppressLineNumbers w:val="0"/>
        <w:ind w:left="0" w:firstLine="420"/>
      </w:pPr>
      <w:r>
        <w:rPr>
          <w:rFonts w:hint="eastAsia" w:ascii="宋体" w:hAnsi="宋体" w:eastAsia="宋体" w:cs="宋体"/>
          <w:sz w:val="21"/>
          <w:szCs w:val="21"/>
        </w:rPr>
        <w:t>（ ）现附上我方依法不需要缴纳社会保障资金证明材料复印件，上述证明材料真实有效，否则我方负全部责任。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1、请投标人按照实际情况编制填写，在相应的（）中打“√”，并按照本格式的要求提供相应证明材料的复印件。</w:t>
      </w:r>
    </w:p>
    <w:p>
      <w:pPr>
        <w:pStyle w:val="16"/>
        <w:keepNext w:val="0"/>
        <w:keepLines w:val="0"/>
        <w:widowControl/>
        <w:suppressLineNumbers w:val="0"/>
      </w:pPr>
      <w:r>
        <w:rPr>
          <w:rFonts w:hint="eastAsia" w:ascii="宋体" w:hAnsi="宋体" w:eastAsia="宋体" w:cs="宋体"/>
          <w:sz w:val="21"/>
          <w:szCs w:val="21"/>
        </w:rPr>
        <w:t>2、投标人提供的社会保险凭据复印件应符合下列规定：</w:t>
      </w:r>
    </w:p>
    <w:p>
      <w:pPr>
        <w:pStyle w:val="16"/>
        <w:keepNext w:val="0"/>
        <w:keepLines w:val="0"/>
        <w:widowControl/>
        <w:suppressLineNumbers w:val="0"/>
      </w:pPr>
      <w:r>
        <w:rPr>
          <w:rFonts w:hint="eastAsia" w:ascii="宋体" w:hAnsi="宋体" w:eastAsia="宋体" w:cs="宋体"/>
          <w:sz w:val="21"/>
          <w:szCs w:val="21"/>
        </w:rPr>
        <w:t>2.1投标截止时间前（不含投标截止时间的当月）已依法缴纳社会保障资金的投标人，提供投标截止时间前六个月（不含投标截止时间的当月）中任一月份的社会保险凭据复印件。</w:t>
      </w:r>
    </w:p>
    <w:p>
      <w:pPr>
        <w:pStyle w:val="16"/>
        <w:keepNext w:val="0"/>
        <w:keepLines w:val="0"/>
        <w:widowControl/>
        <w:suppressLineNumbers w:val="0"/>
      </w:pPr>
      <w:r>
        <w:rPr>
          <w:rFonts w:hint="eastAsia" w:ascii="宋体" w:hAnsi="宋体" w:eastAsia="宋体" w:cs="宋体"/>
          <w:sz w:val="21"/>
          <w:szCs w:val="21"/>
        </w:rPr>
        <w:t>2.2投标截止时间的当月成立且已依法缴纳社会保障资金的投标人，提供投标截止时间当月的社会保险凭据复印件。</w:t>
      </w:r>
    </w:p>
    <w:p>
      <w:pPr>
        <w:pStyle w:val="16"/>
        <w:keepNext w:val="0"/>
        <w:keepLines w:val="0"/>
        <w:widowControl/>
        <w:suppressLineNumbers w:val="0"/>
      </w:pPr>
      <w:r>
        <w:rPr>
          <w:rFonts w:hint="eastAsia" w:ascii="宋体" w:hAnsi="宋体" w:eastAsia="宋体" w:cs="宋体"/>
          <w:sz w:val="21"/>
          <w:szCs w:val="21"/>
        </w:rPr>
        <w:t>2.3投标截止时间的当月成立但因税务机关</w:t>
      </w:r>
      <w:r>
        <w:rPr>
          <w:rFonts w:hint="default" w:ascii="Calibri" w:hAnsi="Calibri" w:eastAsia="宋体" w:cs="Calibri"/>
          <w:sz w:val="21"/>
          <w:szCs w:val="21"/>
        </w:rPr>
        <w:t>/</w:t>
      </w:r>
      <w:r>
        <w:rPr>
          <w:rFonts w:hint="eastAsia" w:ascii="宋体" w:hAnsi="宋体" w:eastAsia="宋体" w:cs="宋体"/>
          <w:sz w:val="21"/>
          <w:szCs w:val="21"/>
        </w:rPr>
        <w:t>社会保障资金管理机关原因导致其尚未依法缴纳社会保障资金的投标人，提供依法缴纳社会保障资金承诺书原件（格式自拟），该承诺书视同社会保险凭据。</w:t>
      </w:r>
    </w:p>
    <w:p>
      <w:pPr>
        <w:pStyle w:val="16"/>
        <w:keepNext w:val="0"/>
        <w:keepLines w:val="0"/>
        <w:widowControl/>
        <w:suppressLineNumbers w:val="0"/>
      </w:pPr>
      <w:r>
        <w:rPr>
          <w:rFonts w:hint="eastAsia" w:ascii="宋体" w:hAnsi="宋体" w:eastAsia="宋体" w:cs="宋体"/>
          <w:sz w:val="21"/>
          <w:szCs w:val="21"/>
        </w:rPr>
        <w:t>3、</w:t>
      </w:r>
      <w:r>
        <w:rPr>
          <w:rStyle w:val="19"/>
          <w:rFonts w:hint="eastAsia" w:ascii="宋体" w:hAnsi="宋体" w:eastAsia="宋体" w:cs="宋体"/>
          <w:sz w:val="21"/>
          <w:szCs w:val="21"/>
        </w:rPr>
        <w:t>“依法缴纳社会保障资金证明材料”</w:t>
      </w:r>
      <w:r>
        <w:rPr>
          <w:rFonts w:hint="eastAsia" w:ascii="宋体" w:hAnsi="宋体" w:eastAsia="宋体" w:cs="宋体"/>
          <w:sz w:val="21"/>
          <w:szCs w:val="21"/>
        </w:rPr>
        <w:t>有欠缴记录的，视为</w:t>
      </w:r>
      <w:r>
        <w:rPr>
          <w:rStyle w:val="19"/>
          <w:rFonts w:hint="eastAsia" w:ascii="宋体" w:hAnsi="宋体" w:eastAsia="宋体" w:cs="宋体"/>
          <w:sz w:val="21"/>
          <w:szCs w:val="21"/>
        </w:rPr>
        <w:t>未依法缴纳社会保障资金。</w:t>
      </w:r>
    </w:p>
    <w:p>
      <w:pPr>
        <w:pStyle w:val="16"/>
        <w:keepNext w:val="0"/>
        <w:keepLines w:val="0"/>
        <w:widowControl/>
        <w:suppressLineNumbers w:val="0"/>
      </w:pPr>
      <w:r>
        <w:rPr>
          <w:rFonts w:hint="eastAsia" w:ascii="宋体" w:hAnsi="宋体" w:eastAsia="宋体" w:cs="宋体"/>
          <w:sz w:val="21"/>
          <w:szCs w:val="21"/>
        </w:rPr>
        <w:t>4、投标人提供的相应证明材料复印件均应符合：内容完整、清晰、整洁，并由投标人加盖其单位公章。</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Fonts w:hint="eastAsia" w:ascii="宋体" w:hAnsi="宋体" w:eastAsia="宋体" w:cs="宋体"/>
          <w:sz w:val="21"/>
          <w:szCs w:val="21"/>
        </w:rPr>
        <w:t>二</w:t>
      </w:r>
      <w:r>
        <w:rPr>
          <w:rStyle w:val="19"/>
          <w:rFonts w:hint="eastAsia" w:ascii="宋体" w:hAnsi="宋体" w:eastAsia="宋体" w:cs="宋体"/>
          <w:sz w:val="21"/>
          <w:szCs w:val="21"/>
        </w:rPr>
        <w:t>-6具备履行合同所必需设备和专业技术能力的声明函（若有）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我方具备履行合同所必需的设备和专业技术能力，否则产生不利后果由我方承担责任。</w:t>
      </w:r>
    </w:p>
    <w:p>
      <w:pPr>
        <w:pStyle w:val="16"/>
        <w:keepNext w:val="0"/>
        <w:keepLines w:val="0"/>
        <w:widowControl/>
        <w:suppressLineNumbers w:val="0"/>
        <w:ind w:left="0" w:firstLine="420"/>
      </w:pPr>
      <w:r>
        <w:rPr>
          <w:rFonts w:hint="eastAsia" w:ascii="宋体" w:hAnsi="宋体" w:eastAsia="宋体" w:cs="宋体"/>
          <w:sz w:val="21"/>
          <w:szCs w:val="21"/>
        </w:rPr>
        <w:t>特此声明。</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1、招标文件未要求投标人提供“具备履行合同所必需的设备和专业技术能力专项证明材料”的，投标人应提供本声明函。</w:t>
      </w:r>
    </w:p>
    <w:p>
      <w:pPr>
        <w:pStyle w:val="16"/>
        <w:keepNext w:val="0"/>
        <w:keepLines w:val="0"/>
        <w:widowControl/>
        <w:suppressLineNumbers w:val="0"/>
      </w:pPr>
      <w:r>
        <w:rPr>
          <w:rFonts w:hint="eastAsia" w:ascii="宋体" w:hAnsi="宋体" w:eastAsia="宋体" w:cs="宋体"/>
          <w:sz w:val="21"/>
          <w:szCs w:val="21"/>
        </w:rPr>
        <w:t>2、招标文件要求投标人提供“具备履行合同所必需的设备和专业技术能力专项证明材料”的，投标人可不提供本声明函。</w:t>
      </w:r>
    </w:p>
    <w:p>
      <w:pPr>
        <w:pStyle w:val="16"/>
        <w:keepNext w:val="0"/>
        <w:keepLines w:val="0"/>
        <w:widowControl/>
        <w:suppressLineNumbers w:val="0"/>
      </w:pPr>
      <w:r>
        <w:rPr>
          <w:rFonts w:hint="eastAsia" w:ascii="宋体" w:hAnsi="宋体" w:eastAsia="宋体" w:cs="宋体"/>
          <w:sz w:val="21"/>
          <w:szCs w:val="21"/>
        </w:rPr>
        <w:t>3、纸质投标文件正本中的本声明函（若有）应为原件。</w:t>
      </w:r>
    </w:p>
    <w:p>
      <w:pPr>
        <w:pStyle w:val="16"/>
        <w:keepNext w:val="0"/>
        <w:keepLines w:val="0"/>
        <w:widowControl/>
        <w:suppressLineNumbers w:val="0"/>
      </w:pPr>
      <w:r>
        <w:rPr>
          <w:rFonts w:hint="eastAsia" w:ascii="宋体" w:hAnsi="宋体" w:eastAsia="宋体" w:cs="宋体"/>
          <w:sz w:val="21"/>
          <w:szCs w:val="21"/>
        </w:rPr>
        <w:t>4、请投标人根据实际情况如实声明，否则</w:t>
      </w:r>
      <w:r>
        <w:rPr>
          <w:rStyle w:val="19"/>
          <w:rFonts w:hint="eastAsia" w:ascii="宋体" w:hAnsi="宋体" w:eastAsia="宋体" w:cs="宋体"/>
          <w:sz w:val="21"/>
          <w:szCs w:val="21"/>
        </w:rPr>
        <w:t>视为提供虚假材料。</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Fonts w:hint="eastAsia" w:ascii="宋体" w:hAnsi="宋体" w:eastAsia="宋体" w:cs="宋体"/>
          <w:sz w:val="21"/>
          <w:szCs w:val="21"/>
        </w:rPr>
        <w:t>二</w:t>
      </w:r>
      <w:r>
        <w:rPr>
          <w:rStyle w:val="19"/>
          <w:rFonts w:hint="eastAsia" w:ascii="宋体" w:hAnsi="宋体" w:eastAsia="宋体" w:cs="宋体"/>
          <w:sz w:val="21"/>
          <w:szCs w:val="21"/>
        </w:rPr>
        <w:t>-7参加采购活动前三年内在经营活动中没有重大违法记录书面声明</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参加采购活动前三年内，我方在经营活动中没有重大违法记录，也无行贿犯罪记录，否则产生不利后果由我方承担责任。</w:t>
      </w:r>
    </w:p>
    <w:p>
      <w:pPr>
        <w:pStyle w:val="16"/>
        <w:keepNext w:val="0"/>
        <w:keepLines w:val="0"/>
        <w:widowControl/>
        <w:suppressLineNumbers w:val="0"/>
        <w:ind w:left="0" w:firstLine="420"/>
      </w:pPr>
      <w:r>
        <w:rPr>
          <w:rFonts w:hint="eastAsia" w:ascii="宋体" w:hAnsi="宋体" w:eastAsia="宋体" w:cs="宋体"/>
          <w:sz w:val="21"/>
          <w:szCs w:val="21"/>
        </w:rPr>
        <w:t>特此声明。</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1、“重大违法记录”指投标人因违法经营受到刑事处罚或责令停产停业、吊销许可证或执照、较大数额罚款等行政处罚。</w:t>
      </w:r>
    </w:p>
    <w:p>
      <w:pPr>
        <w:pStyle w:val="16"/>
        <w:keepNext w:val="0"/>
        <w:keepLines w:val="0"/>
        <w:widowControl/>
        <w:suppressLineNumbers w:val="0"/>
      </w:pPr>
      <w:r>
        <w:rPr>
          <w:rFonts w:hint="eastAsia" w:ascii="宋体" w:hAnsi="宋体" w:eastAsia="宋体" w:cs="宋体"/>
          <w:sz w:val="21"/>
          <w:szCs w:val="21"/>
        </w:rPr>
        <w:t>2、纸质投标文件正本中的本声明应为原件。</w:t>
      </w:r>
    </w:p>
    <w:p>
      <w:pPr>
        <w:pStyle w:val="16"/>
        <w:keepNext w:val="0"/>
        <w:keepLines w:val="0"/>
        <w:widowControl/>
        <w:suppressLineNumbers w:val="0"/>
      </w:pPr>
      <w:r>
        <w:rPr>
          <w:rFonts w:hint="eastAsia" w:ascii="宋体" w:hAnsi="宋体" w:eastAsia="宋体" w:cs="宋体"/>
          <w:sz w:val="21"/>
          <w:szCs w:val="21"/>
        </w:rPr>
        <w:t>3、请投标人根据实际情况如实声明，否则</w:t>
      </w:r>
      <w:r>
        <w:rPr>
          <w:rStyle w:val="19"/>
          <w:rFonts w:hint="eastAsia" w:ascii="宋体" w:hAnsi="宋体" w:eastAsia="宋体" w:cs="宋体"/>
          <w:sz w:val="21"/>
          <w:szCs w:val="21"/>
        </w:rPr>
        <w:t>视为提供虚假材料。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Fonts w:hint="eastAsia" w:ascii="宋体" w:hAnsi="宋体" w:eastAsia="宋体" w:cs="宋体"/>
          <w:sz w:val="21"/>
          <w:szCs w:val="21"/>
        </w:rPr>
        <w:t>二</w:t>
      </w:r>
      <w:r>
        <w:rPr>
          <w:rStyle w:val="19"/>
          <w:rFonts w:hint="eastAsia" w:ascii="宋体" w:hAnsi="宋体" w:eastAsia="宋体" w:cs="宋体"/>
          <w:sz w:val="21"/>
          <w:szCs w:val="21"/>
        </w:rPr>
        <w:t>-8信用记录查询结果</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现附上截至</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r>
        <w:rPr>
          <w:rFonts w:hint="eastAsia" w:ascii="宋体" w:hAnsi="宋体" w:eastAsia="宋体" w:cs="宋体"/>
          <w:sz w:val="21"/>
          <w:szCs w:val="21"/>
          <w:u w:val="single"/>
        </w:rPr>
        <w:t>   </w:t>
      </w:r>
      <w:r>
        <w:rPr>
          <w:rFonts w:hint="eastAsia" w:ascii="宋体" w:hAnsi="宋体" w:eastAsia="宋体" w:cs="宋体"/>
          <w:sz w:val="21"/>
          <w:szCs w:val="21"/>
        </w:rPr>
        <w:t>时我方通过“信用中国”网站（</w:t>
      </w:r>
      <w:r>
        <w:rPr>
          <w:rFonts w:hint="default" w:ascii="Calibri" w:hAnsi="Calibri" w:eastAsia="宋体" w:cs="Calibri"/>
          <w:sz w:val="21"/>
          <w:szCs w:val="21"/>
        </w:rPr>
        <w:t>www.creditchina.gov.cn</w:t>
      </w:r>
      <w:r>
        <w:rPr>
          <w:rFonts w:hint="eastAsia" w:ascii="宋体" w:hAnsi="宋体" w:eastAsia="宋体" w:cs="宋体"/>
          <w:sz w:val="21"/>
          <w:szCs w:val="21"/>
        </w:rPr>
        <w:t>）获取的我方信用信息查询结果</w:t>
      </w:r>
      <w:r>
        <w:rPr>
          <w:rFonts w:hint="eastAsia" w:ascii="宋体" w:hAnsi="宋体" w:eastAsia="宋体" w:cs="宋体"/>
          <w:sz w:val="21"/>
          <w:szCs w:val="21"/>
          <w:u w:val="single"/>
        </w:rPr>
        <w:t>（填写具体份数）</w:t>
      </w:r>
      <w:r>
        <w:rPr>
          <w:rFonts w:hint="eastAsia" w:ascii="宋体" w:hAnsi="宋体" w:eastAsia="宋体" w:cs="宋体"/>
          <w:sz w:val="21"/>
          <w:szCs w:val="21"/>
        </w:rPr>
        <w:t>份、通过中国政府采购网（www.ccgp.gov.cn）获取的我方信用信息查询结果</w:t>
      </w:r>
      <w:r>
        <w:rPr>
          <w:rFonts w:hint="eastAsia" w:ascii="宋体" w:hAnsi="宋体" w:eastAsia="宋体" w:cs="宋体"/>
          <w:sz w:val="21"/>
          <w:szCs w:val="21"/>
          <w:u w:val="single"/>
        </w:rPr>
        <w:t>（填写具体份数）</w:t>
      </w:r>
      <w:r>
        <w:rPr>
          <w:rFonts w:hint="eastAsia" w:ascii="宋体" w:hAnsi="宋体" w:eastAsia="宋体" w:cs="宋体"/>
          <w:sz w:val="21"/>
          <w:szCs w:val="21"/>
        </w:rPr>
        <w:t>份，上述信用信息查询结果真实有效，否则我方负全部责任。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投标人应在招标文件要求的截止时点前分别通过“信用中国”网站（</w:t>
      </w:r>
      <w:r>
        <w:rPr>
          <w:rFonts w:hint="default" w:ascii="Calibri" w:hAnsi="Calibri" w:eastAsia="宋体" w:cs="Calibri"/>
          <w:sz w:val="21"/>
          <w:szCs w:val="21"/>
        </w:rPr>
        <w:t>www.creditchina.gov.cn</w:t>
      </w:r>
      <w:r>
        <w:rPr>
          <w:rFonts w:hint="eastAsia" w:ascii="宋体" w:hAnsi="宋体" w:eastAsia="宋体" w:cs="宋体"/>
          <w:sz w:val="21"/>
          <w:szCs w:val="21"/>
        </w:rPr>
        <w:t>）、中国政府采购网（</w:t>
      </w:r>
      <w:r>
        <w:rPr>
          <w:rFonts w:hint="default" w:ascii="Calibri" w:hAnsi="Calibri" w:eastAsia="宋体" w:cs="Calibri"/>
          <w:sz w:val="21"/>
          <w:szCs w:val="21"/>
        </w:rPr>
        <w:t>www.ccgp.gov.cn</w:t>
      </w:r>
      <w:r>
        <w:rPr>
          <w:rFonts w:hint="eastAsia" w:ascii="宋体" w:hAnsi="宋体" w:eastAsia="宋体" w:cs="宋体"/>
          <w:sz w:val="21"/>
          <w:szCs w:val="21"/>
        </w:rPr>
        <w:t>）查询并打印相应的信用记录，投标人提供的查询结果应为其通过上述网站获取的信用信息查询结果原始页面的打印件（或截图）。</w:t>
      </w:r>
    </w:p>
    <w:p>
      <w:pPr>
        <w:pStyle w:val="16"/>
        <w:keepNext w:val="0"/>
        <w:keepLines w:val="0"/>
        <w:widowControl/>
        <w:suppressLineNumbers w:val="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二-9检察机关行贿犯罪档案查询结果告知函</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检察机关行贿犯罪档案查询结果告知函（以下简称：“告知函”）由投标人向住所地或业务发生地检察院申请查询，具体以检察院出具的为准。</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1、未提供行贿犯罪档案查询结果或查询结果表明投标人有行贿犯罪记录的，</w:t>
      </w:r>
      <w:r>
        <w:rPr>
          <w:rStyle w:val="19"/>
          <w:rFonts w:hint="eastAsia" w:ascii="宋体" w:hAnsi="宋体" w:eastAsia="宋体" w:cs="宋体"/>
          <w:sz w:val="21"/>
          <w:szCs w:val="21"/>
        </w:rPr>
        <w:t>投标无效。</w:t>
      </w:r>
    </w:p>
    <w:p>
      <w:pPr>
        <w:pStyle w:val="16"/>
        <w:keepNext w:val="0"/>
        <w:keepLines w:val="0"/>
        <w:widowControl/>
        <w:suppressLineNumbers w:val="0"/>
      </w:pPr>
      <w:r>
        <w:rPr>
          <w:rFonts w:hint="eastAsia" w:ascii="宋体" w:hAnsi="宋体" w:eastAsia="宋体" w:cs="宋体"/>
          <w:sz w:val="21"/>
          <w:szCs w:val="21"/>
        </w:rPr>
        <w:t>2、若从检察机关指定网站下载打印或截图告知函，则告知函应为从前述指定网站获取的查询结果原始页面的打印件（或截图），否则</w:t>
      </w:r>
      <w:r>
        <w:rPr>
          <w:rStyle w:val="19"/>
          <w:rFonts w:hint="eastAsia" w:ascii="宋体" w:hAnsi="宋体" w:eastAsia="宋体" w:cs="宋体"/>
          <w:sz w:val="21"/>
          <w:szCs w:val="21"/>
        </w:rPr>
        <w:t>投标无效。</w:t>
      </w:r>
    </w:p>
    <w:p>
      <w:pPr>
        <w:pStyle w:val="16"/>
        <w:keepNext w:val="0"/>
        <w:keepLines w:val="0"/>
        <w:widowControl/>
        <w:suppressLineNumbers w:val="0"/>
      </w:pPr>
      <w:r>
        <w:rPr>
          <w:rFonts w:hint="eastAsia" w:ascii="宋体" w:hAnsi="宋体" w:eastAsia="宋体" w:cs="宋体"/>
          <w:sz w:val="21"/>
          <w:szCs w:val="21"/>
        </w:rPr>
        <w:t>3、告知函应在有效期内且内容完整、清晰、整洁，否则</w:t>
      </w:r>
      <w:r>
        <w:rPr>
          <w:rStyle w:val="19"/>
          <w:rFonts w:hint="eastAsia" w:ascii="宋体" w:hAnsi="宋体" w:eastAsia="宋体" w:cs="宋体"/>
          <w:sz w:val="21"/>
          <w:szCs w:val="21"/>
        </w:rPr>
        <w:t>投标无效。</w:t>
      </w:r>
    </w:p>
    <w:p>
      <w:pPr>
        <w:pStyle w:val="16"/>
        <w:keepNext w:val="0"/>
        <w:keepLines w:val="0"/>
        <w:widowControl/>
        <w:suppressLineNumbers w:val="0"/>
      </w:pPr>
      <w:r>
        <w:rPr>
          <w:rFonts w:hint="eastAsia" w:ascii="宋体" w:hAnsi="宋体" w:eastAsia="宋体" w:cs="宋体"/>
          <w:sz w:val="21"/>
          <w:szCs w:val="21"/>
        </w:rPr>
        <w:t>4、有效期内的告知函复印件（含扫描件）及符合招标文件第七章规定的打印件（或截图），无论内容中是否注明“复印件无效”，</w:t>
      </w:r>
      <w:r>
        <w:rPr>
          <w:rStyle w:val="19"/>
          <w:rFonts w:hint="eastAsia" w:ascii="宋体" w:hAnsi="宋体" w:eastAsia="宋体" w:cs="宋体"/>
          <w:sz w:val="21"/>
          <w:szCs w:val="21"/>
        </w:rPr>
        <w:t>均视同有效。</w:t>
      </w:r>
    </w:p>
    <w:p>
      <w:pPr>
        <w:pStyle w:val="16"/>
        <w:keepNext w:val="0"/>
        <w:keepLines w:val="0"/>
        <w:widowControl/>
        <w:suppressLineNumbers w:val="0"/>
      </w:pPr>
      <w:r>
        <w:rPr>
          <w:rFonts w:hint="eastAsia" w:ascii="宋体" w:hAnsi="宋体" w:eastAsia="宋体" w:cs="宋体"/>
          <w:sz w:val="21"/>
          <w:szCs w:val="21"/>
        </w:rPr>
        <w:t>5、无法获取有效期内检察机关行贿犯罪档案查询结果告知函的，应在《参加采购活动前三年内在经营活动中没有重大违法记录书面声明》中对近三年无行贿犯罪记录进行声明。</w:t>
      </w:r>
    </w:p>
    <w:p>
      <w:pPr>
        <w:pStyle w:val="16"/>
        <w:keepNext w:val="0"/>
        <w:keepLines w:val="0"/>
        <w:widowControl/>
        <w:suppressLineNumbers w:val="0"/>
        <w:jc w:val="center"/>
        <w:outlineLvl w:val="1"/>
      </w:pPr>
      <w:r>
        <w:rPr>
          <w:rFonts w:hint="eastAsia" w:ascii="宋体" w:hAnsi="宋体" w:eastAsia="宋体" w:cs="宋体"/>
          <w:sz w:val="21"/>
          <w:szCs w:val="21"/>
        </w:rPr>
        <w:br w:type="textWrapping"/>
      </w:r>
      <w:r>
        <w:rPr>
          <w:rStyle w:val="19"/>
          <w:rFonts w:hint="eastAsia" w:ascii="宋体" w:hAnsi="宋体" w:eastAsia="宋体" w:cs="宋体"/>
          <w:sz w:val="21"/>
          <w:szCs w:val="21"/>
        </w:rPr>
        <w:t>二-10联合体协议（若有）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兹有</w:t>
      </w:r>
      <w:r>
        <w:rPr>
          <w:rFonts w:hint="eastAsia" w:ascii="宋体" w:hAnsi="宋体" w:eastAsia="宋体" w:cs="宋体"/>
          <w:sz w:val="21"/>
          <w:szCs w:val="21"/>
          <w:u w:val="single"/>
        </w:rPr>
        <w:t>（填写“联合体中各方的全称”，各方的全称之间请用“、”分割）</w:t>
      </w:r>
      <w:r>
        <w:rPr>
          <w:rFonts w:hint="eastAsia" w:ascii="宋体" w:hAnsi="宋体" w:eastAsia="宋体" w:cs="宋体"/>
          <w:sz w:val="21"/>
          <w:szCs w:val="21"/>
        </w:rPr>
        <w:t>自愿组成联合体，共同参加</w:t>
      </w:r>
      <w:r>
        <w:rPr>
          <w:rFonts w:hint="eastAsia" w:ascii="宋体" w:hAnsi="宋体" w:eastAsia="宋体" w:cs="宋体"/>
          <w:sz w:val="21"/>
          <w:szCs w:val="21"/>
          <w:u w:val="single"/>
        </w:rPr>
        <w:t>（填写“项目名称”） </w:t>
      </w:r>
      <w:r>
        <w:rPr>
          <w:rFonts w:hint="eastAsia" w:ascii="宋体" w:hAnsi="宋体" w:eastAsia="宋体" w:cs="宋体"/>
          <w:sz w:val="21"/>
          <w:szCs w:val="21"/>
        </w:rPr>
        <w:t>项目（招标编号：</w:t>
      </w:r>
      <w:r>
        <w:rPr>
          <w:rFonts w:hint="eastAsia" w:ascii="宋体" w:hAnsi="宋体" w:eastAsia="宋体" w:cs="宋体"/>
          <w:sz w:val="21"/>
          <w:szCs w:val="21"/>
          <w:u w:val="single"/>
        </w:rPr>
        <w:t>         </w:t>
      </w:r>
      <w:r>
        <w:rPr>
          <w:rFonts w:hint="eastAsia" w:ascii="宋体" w:hAnsi="宋体" w:eastAsia="宋体" w:cs="宋体"/>
          <w:sz w:val="21"/>
          <w:szCs w:val="21"/>
        </w:rPr>
        <w:t>）的投标。现就联合体参加本项目投标的有关事宜达成下列协议：</w:t>
      </w:r>
    </w:p>
    <w:p>
      <w:pPr>
        <w:pStyle w:val="16"/>
        <w:keepNext w:val="0"/>
        <w:keepLines w:val="0"/>
        <w:widowControl/>
        <w:suppressLineNumbers w:val="0"/>
        <w:ind w:left="0" w:firstLine="420"/>
      </w:pPr>
      <w:r>
        <w:rPr>
          <w:rFonts w:hint="eastAsia" w:ascii="宋体" w:hAnsi="宋体" w:eastAsia="宋体" w:cs="宋体"/>
          <w:sz w:val="21"/>
          <w:szCs w:val="21"/>
        </w:rPr>
        <w:t>一、联合体各方应承担的工作和义务具体如下：</w:t>
      </w:r>
    </w:p>
    <w:p>
      <w:pPr>
        <w:pStyle w:val="16"/>
        <w:keepNext w:val="0"/>
        <w:keepLines w:val="0"/>
        <w:widowControl/>
        <w:suppressLineNumbers w:val="0"/>
        <w:ind w:left="0" w:firstLine="420"/>
      </w:pPr>
      <w:r>
        <w:rPr>
          <w:rFonts w:hint="eastAsia" w:ascii="宋体" w:hAnsi="宋体" w:eastAsia="宋体" w:cs="宋体"/>
          <w:sz w:val="21"/>
          <w:szCs w:val="21"/>
        </w:rPr>
        <w:t>1、牵头方（</w:t>
      </w:r>
      <w:r>
        <w:rPr>
          <w:rFonts w:hint="eastAsia" w:ascii="宋体" w:hAnsi="宋体" w:eastAsia="宋体" w:cs="宋体"/>
          <w:sz w:val="21"/>
          <w:szCs w:val="21"/>
          <w:u w:val="single"/>
        </w:rPr>
        <w:t>全称</w:t>
      </w:r>
      <w:r>
        <w:rPr>
          <w:rFonts w:hint="eastAsia" w:ascii="宋体" w:hAnsi="宋体" w:eastAsia="宋体" w:cs="宋体"/>
          <w:sz w:val="21"/>
          <w:szCs w:val="21"/>
        </w:rPr>
        <w:t>）：</w:t>
      </w:r>
      <w:r>
        <w:rPr>
          <w:rFonts w:hint="eastAsia" w:ascii="宋体" w:hAnsi="宋体" w:eastAsia="宋体" w:cs="宋体"/>
          <w:sz w:val="21"/>
          <w:szCs w:val="21"/>
          <w:u w:val="single"/>
        </w:rPr>
        <w:t> （填写“工作及义务的具体内容”） </w:t>
      </w:r>
      <w:r>
        <w:rPr>
          <w:rFonts w:hint="eastAsia" w:ascii="宋体" w:hAnsi="宋体" w:eastAsia="宋体" w:cs="宋体"/>
          <w:sz w:val="21"/>
          <w:szCs w:val="21"/>
        </w:rPr>
        <w:t>；</w:t>
      </w:r>
    </w:p>
    <w:p>
      <w:pPr>
        <w:pStyle w:val="16"/>
        <w:keepNext w:val="0"/>
        <w:keepLines w:val="0"/>
        <w:widowControl/>
        <w:suppressLineNumbers w:val="0"/>
        <w:ind w:left="0" w:firstLine="420"/>
      </w:pPr>
      <w:r>
        <w:rPr>
          <w:rFonts w:hint="eastAsia" w:ascii="宋体" w:hAnsi="宋体" w:eastAsia="宋体" w:cs="宋体"/>
          <w:sz w:val="21"/>
          <w:szCs w:val="21"/>
        </w:rPr>
        <w:t>2、成员方：</w:t>
      </w:r>
    </w:p>
    <w:p>
      <w:pPr>
        <w:pStyle w:val="16"/>
        <w:keepNext w:val="0"/>
        <w:keepLines w:val="0"/>
        <w:widowControl/>
        <w:suppressLineNumbers w:val="0"/>
        <w:ind w:left="0" w:firstLine="420"/>
      </w:pPr>
      <w:r>
        <w:rPr>
          <w:rFonts w:hint="eastAsia" w:ascii="宋体" w:hAnsi="宋体" w:eastAsia="宋体" w:cs="宋体"/>
          <w:sz w:val="21"/>
          <w:szCs w:val="21"/>
        </w:rPr>
        <w:t>2.1</w:t>
      </w:r>
      <w:r>
        <w:rPr>
          <w:rFonts w:hint="eastAsia" w:ascii="宋体" w:hAnsi="宋体" w:eastAsia="宋体" w:cs="宋体"/>
          <w:sz w:val="21"/>
          <w:szCs w:val="21"/>
          <w:u w:val="single"/>
        </w:rPr>
        <w:t>（成员一的全称）</w:t>
      </w:r>
      <w:r>
        <w:rPr>
          <w:rFonts w:hint="eastAsia" w:ascii="宋体" w:hAnsi="宋体" w:eastAsia="宋体" w:cs="宋体"/>
          <w:sz w:val="21"/>
          <w:szCs w:val="21"/>
        </w:rPr>
        <w:t>：</w:t>
      </w:r>
      <w:r>
        <w:rPr>
          <w:rFonts w:hint="eastAsia" w:ascii="宋体" w:hAnsi="宋体" w:eastAsia="宋体" w:cs="宋体"/>
          <w:sz w:val="21"/>
          <w:szCs w:val="21"/>
          <w:u w:val="single"/>
        </w:rPr>
        <w:t> （填写“工作及义务的具体内容”） </w:t>
      </w:r>
      <w:r>
        <w:rPr>
          <w:rFonts w:hint="eastAsia" w:ascii="宋体" w:hAnsi="宋体" w:eastAsia="宋体" w:cs="宋体"/>
          <w:sz w:val="21"/>
          <w:szCs w:val="21"/>
        </w:rPr>
        <w:t>；</w:t>
      </w:r>
    </w:p>
    <w:p>
      <w:pPr>
        <w:pStyle w:val="16"/>
        <w:keepNext w:val="0"/>
        <w:keepLines w:val="0"/>
        <w:widowControl/>
        <w:suppressLineNumbers w:val="0"/>
        <w:ind w:left="0" w:firstLine="420"/>
      </w:pPr>
      <w:r>
        <w:rPr>
          <w:rFonts w:hint="default" w:ascii="Calibri" w:hAnsi="Calibri" w:cs="Calibri"/>
          <w:sz w:val="21"/>
          <w:szCs w:val="21"/>
        </w:rPr>
        <w:t>……</w:t>
      </w:r>
      <w:r>
        <w:rPr>
          <w:rFonts w:hint="eastAsia" w:ascii="宋体" w:hAnsi="宋体" w:eastAsia="宋体" w:cs="宋体"/>
          <w:sz w:val="21"/>
          <w:szCs w:val="21"/>
        </w:rPr>
        <w:t>。</w:t>
      </w:r>
    </w:p>
    <w:p>
      <w:pPr>
        <w:pStyle w:val="16"/>
        <w:keepNext w:val="0"/>
        <w:keepLines w:val="0"/>
        <w:widowControl/>
        <w:suppressLineNumbers w:val="0"/>
        <w:ind w:left="0" w:firstLine="420"/>
      </w:pPr>
      <w:r>
        <w:rPr>
          <w:rFonts w:hint="eastAsia" w:ascii="宋体" w:hAnsi="宋体" w:eastAsia="宋体" w:cs="宋体"/>
          <w:sz w:val="21"/>
          <w:szCs w:val="21"/>
        </w:rPr>
        <w:t>二、联合体各方约定：</w:t>
      </w:r>
    </w:p>
    <w:p>
      <w:pPr>
        <w:pStyle w:val="16"/>
        <w:keepNext w:val="0"/>
        <w:keepLines w:val="0"/>
        <w:widowControl/>
        <w:suppressLineNumbers w:val="0"/>
        <w:ind w:left="0" w:firstLine="420"/>
      </w:pPr>
      <w:r>
        <w:rPr>
          <w:rFonts w:hint="eastAsia" w:ascii="宋体" w:hAnsi="宋体" w:eastAsia="宋体" w:cs="宋体"/>
          <w:sz w:val="21"/>
          <w:szCs w:val="21"/>
        </w:rPr>
        <w:t>1、由</w:t>
      </w:r>
      <w:r>
        <w:rPr>
          <w:rFonts w:hint="eastAsia" w:ascii="宋体" w:hAnsi="宋体" w:eastAsia="宋体" w:cs="宋体"/>
          <w:sz w:val="21"/>
          <w:szCs w:val="21"/>
          <w:u w:val="single"/>
        </w:rPr>
        <w:t>（填写“牵头方的全称”）</w:t>
      </w:r>
      <w:r>
        <w:rPr>
          <w:rFonts w:hint="eastAsia" w:ascii="宋体" w:hAnsi="宋体" w:eastAsia="宋体" w:cs="宋体"/>
          <w:sz w:val="21"/>
          <w:szCs w:val="21"/>
        </w:rPr>
        <w:t>代表联合体办理参加本项目投标的有关事宜（包括但不限于：报名、派出投标人代表、提交投标文件及参加开标、谈判、澄清等），在此过程中，投标人代表签字的一切文件和处理结果，联合体均予以认可并对此承担责任。</w:t>
      </w:r>
    </w:p>
    <w:p>
      <w:pPr>
        <w:pStyle w:val="16"/>
        <w:keepNext w:val="0"/>
        <w:keepLines w:val="0"/>
        <w:widowControl/>
        <w:suppressLineNumbers w:val="0"/>
        <w:ind w:left="0" w:firstLine="420"/>
      </w:pPr>
      <w:r>
        <w:rPr>
          <w:rFonts w:hint="eastAsia" w:ascii="宋体" w:hAnsi="宋体" w:eastAsia="宋体" w:cs="宋体"/>
          <w:sz w:val="21"/>
          <w:szCs w:val="21"/>
        </w:rPr>
        <w:t>2、联合体各方约定由</w:t>
      </w:r>
      <w:r>
        <w:rPr>
          <w:rFonts w:hint="eastAsia" w:ascii="宋体" w:hAnsi="宋体" w:eastAsia="宋体" w:cs="宋体"/>
          <w:sz w:val="21"/>
          <w:szCs w:val="21"/>
          <w:u w:val="single"/>
        </w:rPr>
        <w:t>（填写“牵头方的全称”）</w:t>
      </w:r>
      <w:r>
        <w:rPr>
          <w:rFonts w:hint="eastAsia" w:ascii="宋体" w:hAnsi="宋体" w:eastAsia="宋体" w:cs="宋体"/>
          <w:sz w:val="21"/>
          <w:szCs w:val="21"/>
        </w:rPr>
        <w:t>代表联合体办理投标保证金事宜。</w:t>
      </w:r>
    </w:p>
    <w:p>
      <w:pPr>
        <w:pStyle w:val="16"/>
        <w:keepNext w:val="0"/>
        <w:keepLines w:val="0"/>
        <w:widowControl/>
        <w:suppressLineNumbers w:val="0"/>
      </w:pPr>
      <w:r>
        <w:rPr>
          <w:rFonts w:hint="eastAsia" w:ascii="宋体" w:hAnsi="宋体" w:eastAsia="宋体" w:cs="宋体"/>
          <w:sz w:val="21"/>
          <w:szCs w:val="21"/>
        </w:rPr>
        <w:t>  3、</w:t>
      </w:r>
      <w:r>
        <w:rPr>
          <w:rFonts w:hint="eastAsia" w:ascii="宋体" w:hAnsi="宋体" w:eastAsia="宋体" w:cs="宋体"/>
          <w:i w:val="0"/>
          <w:color w:val="000000"/>
          <w:spacing w:val="0"/>
          <w:sz w:val="21"/>
          <w:szCs w:val="21"/>
        </w:rPr>
        <w:t>根据福建省财政厅文件（闽财购[2008]10号）的规定，若本项目采用综合评分法，则联合体只能确定由其中一方的条件参与商务部分的评标。因此，联合体各方约定以</w:t>
      </w:r>
      <w:r>
        <w:rPr>
          <w:rFonts w:hint="eastAsia" w:ascii="宋体" w:hAnsi="宋体" w:eastAsia="宋体" w:cs="宋体"/>
          <w:i w:val="0"/>
          <w:color w:val="000000"/>
          <w:spacing w:val="0"/>
          <w:sz w:val="21"/>
          <w:szCs w:val="21"/>
          <w:u w:val="single"/>
        </w:rPr>
        <w:t>（应填写“其中一方的全称”，如：联合体确定以成员一的条件参与商务部分的评标，则填写“成员一的全称”…；否则填写“无”）</w:t>
      </w:r>
      <w:r>
        <w:rPr>
          <w:rFonts w:hint="eastAsia" w:ascii="宋体" w:hAnsi="宋体" w:eastAsia="宋体" w:cs="宋体"/>
          <w:i w:val="0"/>
          <w:color w:val="000000"/>
          <w:spacing w:val="0"/>
          <w:sz w:val="21"/>
          <w:szCs w:val="21"/>
        </w:rPr>
        <w:t>的条件参与商务部分的评标。</w:t>
      </w:r>
    </w:p>
    <w:p>
      <w:pPr>
        <w:pStyle w:val="16"/>
        <w:keepNext w:val="0"/>
        <w:keepLines w:val="0"/>
        <w:widowControl/>
        <w:suppressLineNumbers w:val="0"/>
        <w:ind w:left="0" w:firstLine="420"/>
      </w:pPr>
      <w:r>
        <w:rPr>
          <w:rFonts w:hint="eastAsia" w:ascii="宋体" w:hAnsi="宋体" w:eastAsia="宋体" w:cs="宋体"/>
          <w:sz w:val="21"/>
          <w:szCs w:val="21"/>
        </w:rPr>
        <w:t>三、若中标，牵头方将代表联合体与采购人就合同签订事宜进行协商；若协商一致，则联合体各方将共同与采购人签订政府采购合同，并就政府采购合同约定的事项对采购人承担连带责任。</w:t>
      </w:r>
    </w:p>
    <w:p>
      <w:pPr>
        <w:pStyle w:val="16"/>
        <w:keepNext w:val="0"/>
        <w:keepLines w:val="0"/>
        <w:widowControl/>
        <w:suppressLineNumbers w:val="0"/>
        <w:ind w:left="0" w:firstLine="420"/>
      </w:pPr>
      <w:r>
        <w:rPr>
          <w:rFonts w:hint="eastAsia" w:ascii="宋体" w:hAnsi="宋体" w:eastAsia="宋体" w:cs="宋体"/>
          <w:sz w:val="21"/>
          <w:szCs w:val="21"/>
        </w:rPr>
        <w:t>四、本协议自签署之日起生效，政府采购合同履行完毕后自动失效。</w:t>
      </w:r>
    </w:p>
    <w:p>
      <w:pPr>
        <w:pStyle w:val="16"/>
        <w:keepNext w:val="0"/>
        <w:keepLines w:val="0"/>
        <w:widowControl/>
        <w:suppressLineNumbers w:val="0"/>
        <w:ind w:left="0" w:firstLine="420"/>
      </w:pPr>
      <w:r>
        <w:rPr>
          <w:rFonts w:hint="eastAsia" w:ascii="宋体" w:hAnsi="宋体" w:eastAsia="宋体" w:cs="宋体"/>
          <w:sz w:val="21"/>
          <w:szCs w:val="21"/>
        </w:rPr>
        <w:t>五、本协议一式</w:t>
      </w:r>
      <w:r>
        <w:rPr>
          <w:rFonts w:hint="eastAsia" w:ascii="宋体" w:hAnsi="宋体" w:eastAsia="宋体" w:cs="宋体"/>
          <w:sz w:val="21"/>
          <w:szCs w:val="21"/>
          <w:u w:val="single"/>
        </w:rPr>
        <w:t>（填写具体份数）</w:t>
      </w:r>
      <w:r>
        <w:rPr>
          <w:rFonts w:hint="eastAsia" w:ascii="宋体" w:hAnsi="宋体" w:eastAsia="宋体" w:cs="宋体"/>
          <w:sz w:val="21"/>
          <w:szCs w:val="21"/>
        </w:rPr>
        <w:t>份，联合体各方各执一份，投标文件中提交一份。</w:t>
      </w:r>
    </w:p>
    <w:p>
      <w:pPr>
        <w:pStyle w:val="16"/>
        <w:keepNext w:val="0"/>
        <w:keepLines w:val="0"/>
        <w:widowControl/>
        <w:suppressLineNumbers w:val="0"/>
        <w:jc w:val="center"/>
        <w:outlineLvl w:val="0"/>
      </w:pPr>
      <w:r>
        <w:rPr>
          <w:rFonts w:hint="eastAsia" w:ascii="宋体" w:hAnsi="宋体" w:eastAsia="宋体" w:cs="宋体"/>
          <w:sz w:val="21"/>
          <w:szCs w:val="21"/>
        </w:rPr>
        <w:t>（以下无正文）</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牵头方：</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法定代表人或其委托代理人：</w:t>
      </w:r>
      <w:r>
        <w:rPr>
          <w:rFonts w:hint="eastAsia" w:ascii="宋体" w:hAnsi="宋体" w:eastAsia="宋体" w:cs="宋体"/>
          <w:sz w:val="21"/>
          <w:szCs w:val="21"/>
          <w:u w:val="single"/>
        </w:rPr>
        <w:t>  （签字或盖章）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成员一：</w:t>
      </w:r>
      <w:r>
        <w:rPr>
          <w:rFonts w:hint="eastAsia" w:ascii="宋体" w:hAnsi="宋体" w:eastAsia="宋体" w:cs="宋体"/>
          <w:sz w:val="21"/>
          <w:szCs w:val="21"/>
          <w:u w:val="single"/>
        </w:rPr>
        <w:t>（全称并加盖成员一的单位公章）</w:t>
      </w:r>
    </w:p>
    <w:p>
      <w:pPr>
        <w:pStyle w:val="16"/>
        <w:keepNext w:val="0"/>
        <w:keepLines w:val="0"/>
        <w:widowControl/>
        <w:suppressLineNumbers w:val="0"/>
      </w:pPr>
      <w:r>
        <w:rPr>
          <w:rFonts w:hint="eastAsia" w:ascii="宋体" w:hAnsi="宋体" w:eastAsia="宋体" w:cs="宋体"/>
          <w:sz w:val="21"/>
          <w:szCs w:val="21"/>
        </w:rPr>
        <w:t>法定代表人或其委托代理人：</w:t>
      </w:r>
      <w:r>
        <w:rPr>
          <w:rFonts w:hint="eastAsia" w:ascii="宋体" w:hAnsi="宋体" w:eastAsia="宋体" w:cs="宋体"/>
          <w:sz w:val="21"/>
          <w:szCs w:val="21"/>
          <w:u w:val="single"/>
        </w:rPr>
        <w:t>  （签字或盖章）  </w:t>
      </w:r>
    </w:p>
    <w:p>
      <w:pPr>
        <w:pStyle w:val="16"/>
        <w:keepNext w:val="0"/>
        <w:keepLines w:val="0"/>
        <w:widowControl/>
        <w:suppressLineNumbers w:val="0"/>
      </w:pP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成员**：</w:t>
      </w:r>
      <w:r>
        <w:rPr>
          <w:rFonts w:hint="eastAsia" w:ascii="宋体" w:hAnsi="宋体" w:eastAsia="宋体" w:cs="宋体"/>
          <w:sz w:val="21"/>
          <w:szCs w:val="21"/>
          <w:u w:val="single"/>
        </w:rPr>
        <w:t>（全称并加盖成员**的单位公章）</w:t>
      </w:r>
    </w:p>
    <w:p>
      <w:pPr>
        <w:pStyle w:val="16"/>
        <w:keepNext w:val="0"/>
        <w:keepLines w:val="0"/>
        <w:widowControl/>
        <w:suppressLineNumbers w:val="0"/>
      </w:pPr>
      <w:r>
        <w:rPr>
          <w:rFonts w:hint="eastAsia" w:ascii="宋体" w:hAnsi="宋体" w:eastAsia="宋体" w:cs="宋体"/>
          <w:sz w:val="21"/>
          <w:szCs w:val="21"/>
        </w:rPr>
        <w:t>法定代表人或其委托代理人：</w:t>
      </w:r>
      <w:r>
        <w:rPr>
          <w:rFonts w:hint="eastAsia" w:ascii="宋体" w:hAnsi="宋体" w:eastAsia="宋体" w:cs="宋体"/>
          <w:sz w:val="21"/>
          <w:szCs w:val="21"/>
          <w:u w:val="single"/>
        </w:rPr>
        <w:t>  （签字或盖章）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right"/>
      </w:pPr>
      <w:r>
        <w:rPr>
          <w:rFonts w:hint="eastAsia" w:ascii="宋体" w:hAnsi="宋体" w:eastAsia="宋体" w:cs="宋体"/>
          <w:sz w:val="21"/>
          <w:szCs w:val="21"/>
        </w:rPr>
        <w:t>签署日期：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1、招标文件接受联合体投标且投标人为联合体的，投标人应提供本协议；否则无须提供。</w:t>
      </w:r>
    </w:p>
    <w:p>
      <w:pPr>
        <w:pStyle w:val="16"/>
        <w:keepNext w:val="0"/>
        <w:keepLines w:val="0"/>
        <w:widowControl/>
        <w:suppressLineNumbers w:val="0"/>
      </w:pPr>
      <w:r>
        <w:rPr>
          <w:rFonts w:hint="eastAsia" w:ascii="宋体" w:hAnsi="宋体" w:eastAsia="宋体" w:cs="宋体"/>
          <w:sz w:val="21"/>
          <w:szCs w:val="21"/>
        </w:rPr>
        <w:t>2、本协议由委托代理人签字或盖章的，应按照本章载明的格式提供“单位负责人授权书”。</w:t>
      </w:r>
    </w:p>
    <w:p>
      <w:pPr>
        <w:pStyle w:val="16"/>
        <w:keepNext w:val="0"/>
        <w:keepLines w:val="0"/>
        <w:widowControl/>
        <w:suppressLineNumbers w:val="0"/>
      </w:pPr>
      <w:r>
        <w:rPr>
          <w:rFonts w:hint="eastAsia" w:ascii="宋体" w:hAnsi="宋体" w:eastAsia="宋体" w:cs="宋体"/>
          <w:sz w:val="21"/>
          <w:szCs w:val="21"/>
        </w:rPr>
        <w:t>3、纸质投标文件正本中的本协议（若有）应为原件。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二-11中小企业声明函</w:t>
      </w:r>
    </w:p>
    <w:p>
      <w:pPr>
        <w:pStyle w:val="16"/>
        <w:keepNext w:val="0"/>
        <w:keepLines w:val="0"/>
        <w:widowControl/>
        <w:suppressLineNumbers w:val="0"/>
        <w:jc w:val="center"/>
        <w:outlineLvl w:val="1"/>
      </w:pPr>
      <w:r>
        <w:rPr>
          <w:rStyle w:val="19"/>
          <w:rFonts w:hint="eastAsia" w:ascii="宋体" w:hAnsi="宋体" w:eastAsia="宋体" w:cs="宋体"/>
          <w:sz w:val="21"/>
          <w:szCs w:val="21"/>
        </w:rPr>
        <w:t>（专门面向中小企业或小型、微型企业适用，若有）</w:t>
      </w:r>
    </w:p>
    <w:p>
      <w:pPr>
        <w:pStyle w:val="4"/>
        <w:keepNext w:val="0"/>
        <w:keepLines w:val="0"/>
        <w:widowControl/>
        <w:suppressLineNumbers w:val="0"/>
        <w:spacing w:before="165" w:beforeAutospacing="0"/>
        <w:outlineLvl w:val="9"/>
      </w:pPr>
      <w:r>
        <w:rPr>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ind w:left="0" w:right="0" w:firstLine="420"/>
        <w:jc w:val="left"/>
      </w:pPr>
      <w:r>
        <w:rPr>
          <w:rFonts w:hint="eastAsia" w:ascii="宋体" w:hAnsi="宋体" w:eastAsia="宋体" w:cs="宋体"/>
          <w:spacing w:val="0"/>
          <w:sz w:val="24"/>
          <w:szCs w:val="24"/>
        </w:rPr>
        <w:t>                      </w:t>
      </w:r>
      <w:r>
        <w:rPr>
          <w:spacing w:val="0"/>
          <w:sz w:val="24"/>
          <w:szCs w:val="24"/>
        </w:rPr>
        <w:t>中小企业声明函（货物）</w:t>
      </w:r>
      <w:r>
        <w:rPr>
          <w:spacing w:val="0"/>
          <w:sz w:val="24"/>
          <w:szCs w:val="24"/>
        </w:rPr>
        <w:br w:type="textWrapping"/>
      </w:r>
      <w:r>
        <w:rPr>
          <w:spacing w:val="0"/>
          <w:sz w:val="24"/>
          <w:szCs w:val="24"/>
        </w:rPr>
        <w:t>     </w:t>
      </w:r>
      <w:r>
        <w:rPr>
          <w:rFonts w:hint="eastAsia" w:ascii="宋体" w:hAnsi="宋体" w:eastAsia="宋体" w:cs="宋体"/>
          <w:spacing w:val="0"/>
          <w:sz w:val="21"/>
          <w:szCs w:val="21"/>
        </w:rPr>
        <w:t>  本公司（联合体）郑重声明，根据《政府采购促进中小企业发展管理办法》（财库﹝2020﹞46 号）的规定，本公司（联合体）参加</w:t>
      </w:r>
      <w:r>
        <w:rPr>
          <w:rFonts w:hint="eastAsia" w:ascii="宋体" w:hAnsi="宋体" w:eastAsia="宋体" w:cs="宋体"/>
          <w:spacing w:val="0"/>
          <w:sz w:val="21"/>
          <w:szCs w:val="21"/>
          <w:u w:val="single"/>
        </w:rPr>
        <w:t>（单位名称）</w:t>
      </w:r>
      <w:r>
        <w:rPr>
          <w:rFonts w:hint="eastAsia" w:ascii="宋体" w:hAnsi="宋体" w:eastAsia="宋体" w:cs="宋体"/>
          <w:spacing w:val="0"/>
          <w:sz w:val="21"/>
          <w:szCs w:val="21"/>
        </w:rPr>
        <w:t>的</w:t>
      </w:r>
      <w:r>
        <w:rPr>
          <w:rFonts w:hint="eastAsia" w:ascii="宋体" w:hAnsi="宋体" w:eastAsia="宋体" w:cs="宋体"/>
          <w:spacing w:val="0"/>
          <w:sz w:val="21"/>
          <w:szCs w:val="21"/>
          <w:u w:val="single"/>
        </w:rPr>
        <w:t>（项目名称）</w:t>
      </w:r>
      <w:r>
        <w:rPr>
          <w:rFonts w:hint="eastAsia" w:ascii="宋体" w:hAnsi="宋体" w:eastAsia="宋体" w:cs="宋体"/>
          <w:spacing w:val="0"/>
          <w:sz w:val="21"/>
          <w:szCs w:val="21"/>
        </w:rPr>
        <w:t>采购活动，提供的货物全部由符合政策要求的中小企业制造。相关企业（含联合体中的中小企业、签订分包意向协议的中小企业）的具体情况如下：</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 </w:t>
      </w:r>
      <w:r>
        <w:rPr>
          <w:rFonts w:hint="eastAsia" w:ascii="宋体" w:hAnsi="宋体" w:eastAsia="宋体" w:cs="宋体"/>
          <w:spacing w:val="0"/>
          <w:sz w:val="21"/>
          <w:szCs w:val="21"/>
          <w:u w:val="single"/>
        </w:rPr>
        <w:t> （标的名称） </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（采购文件中明确的所属行业）行业</w:t>
      </w:r>
      <w:r>
        <w:rPr>
          <w:rFonts w:hint="eastAsia" w:ascii="宋体" w:hAnsi="宋体" w:eastAsia="宋体" w:cs="宋体"/>
          <w:spacing w:val="0"/>
          <w:sz w:val="21"/>
          <w:szCs w:val="21"/>
        </w:rPr>
        <w:t>；制造商为</w:t>
      </w:r>
      <w:r>
        <w:rPr>
          <w:rFonts w:hint="eastAsia" w:ascii="宋体" w:hAnsi="宋体" w:eastAsia="宋体" w:cs="宋体"/>
          <w:spacing w:val="0"/>
          <w:sz w:val="21"/>
          <w:szCs w:val="21"/>
          <w:u w:val="single"/>
        </w:rPr>
        <w:t>（企业名称）</w:t>
      </w:r>
      <w:r>
        <w:rPr>
          <w:rFonts w:hint="eastAsia" w:ascii="宋体" w:hAnsi="宋体" w:eastAsia="宋体" w:cs="宋体"/>
          <w:spacing w:val="0"/>
          <w:sz w:val="21"/>
          <w:szCs w:val="21"/>
        </w:rPr>
        <w:t>，从业人员</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人，营业收入为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万元，资产总额为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w:t>
      </w:r>
      <w:r>
        <w:rPr>
          <w:rFonts w:hint="eastAsia" w:ascii="宋体" w:hAnsi="宋体" w:eastAsia="宋体" w:cs="宋体"/>
          <w:spacing w:val="0"/>
          <w:sz w:val="21"/>
          <w:szCs w:val="21"/>
          <w:vertAlign w:val="superscript"/>
        </w:rPr>
        <w:t>1</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（中型企业、小型企业、微型企业）；</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2. </w:t>
      </w:r>
      <w:r>
        <w:rPr>
          <w:rFonts w:hint="eastAsia" w:ascii="宋体" w:hAnsi="宋体" w:eastAsia="宋体" w:cs="宋体"/>
          <w:spacing w:val="0"/>
          <w:sz w:val="21"/>
          <w:szCs w:val="21"/>
          <w:u w:val="single"/>
        </w:rPr>
        <w:t> （标的名称） </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 （采购文件中明确的所属行业 ）行业；</w:t>
      </w:r>
      <w:r>
        <w:rPr>
          <w:rFonts w:hint="eastAsia" w:ascii="宋体" w:hAnsi="宋体" w:eastAsia="宋体" w:cs="宋体"/>
          <w:spacing w:val="0"/>
          <w:sz w:val="21"/>
          <w:szCs w:val="21"/>
        </w:rPr>
        <w:t>制造商为</w:t>
      </w:r>
      <w:r>
        <w:rPr>
          <w:rFonts w:hint="eastAsia" w:ascii="宋体" w:hAnsi="宋体" w:eastAsia="宋体" w:cs="宋体"/>
          <w:spacing w:val="0"/>
          <w:sz w:val="21"/>
          <w:szCs w:val="21"/>
          <w:u w:val="single"/>
        </w:rPr>
        <w:t>（企业名称），</w:t>
      </w:r>
      <w:r>
        <w:rPr>
          <w:rFonts w:hint="eastAsia" w:ascii="宋体" w:hAnsi="宋体" w:eastAsia="宋体" w:cs="宋体"/>
          <w:spacing w:val="0"/>
          <w:sz w:val="21"/>
          <w:szCs w:val="21"/>
        </w:rPr>
        <w:t>从业人员</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人，营业收入为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万元，资产总额为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万元，属于</w:t>
      </w:r>
      <w:r>
        <w:rPr>
          <w:rFonts w:hint="eastAsia" w:ascii="宋体" w:hAnsi="宋体" w:eastAsia="宋体" w:cs="宋体"/>
          <w:spacing w:val="0"/>
          <w:sz w:val="21"/>
          <w:szCs w:val="21"/>
          <w:u w:val="single"/>
        </w:rPr>
        <w:t>（中型企业、小型企业、微型企业）；</w:t>
      </w:r>
      <w:r>
        <w:rPr>
          <w:spacing w:val="0"/>
          <w:sz w:val="24"/>
          <w:szCs w:val="24"/>
        </w:rPr>
        <w:br w:type="textWrapping"/>
      </w:r>
      <w:r>
        <w:rPr>
          <w:spacing w:val="0"/>
          <w:sz w:val="24"/>
          <w:szCs w:val="24"/>
        </w:rPr>
        <w:t>  </w:t>
      </w:r>
      <w:r>
        <w:rPr>
          <w:spacing w:val="0"/>
          <w:sz w:val="24"/>
          <w:szCs w:val="24"/>
        </w:rPr>
        <w:br w:type="textWrapping"/>
      </w:r>
      <w:r>
        <w:rPr>
          <w:rFonts w:hint="eastAsia" w:ascii="宋体" w:hAnsi="宋体" w:eastAsia="宋体" w:cs="宋体"/>
          <w:spacing w:val="0"/>
          <w:sz w:val="21"/>
          <w:szCs w:val="21"/>
        </w:rPr>
        <w:t>……</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以上企业，不属于大企业的分支机构，不存在控股股东为大企业的情形，也不存在与大企业的负责人为同一人的情形。</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本企业对上述声明内容的真实性负责。如有虚假，将依法承担相应责任。</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企业名称（盖章）：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日期：</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1从业人员、营业收入、资产总额填报上一年度数据，无上一年度数据的新成立企业可不填报。</w:t>
      </w:r>
      <w:r>
        <w:rPr>
          <w:spacing w:val="0"/>
          <w:sz w:val="24"/>
          <w:szCs w:val="24"/>
        </w:rPr>
        <w:br w:type="textWrapping"/>
      </w:r>
      <w:r>
        <w:rPr>
          <w:spacing w:val="0"/>
          <w:sz w:val="24"/>
          <w:szCs w:val="24"/>
        </w:rPr>
        <w:br w:type="textWrapping"/>
      </w:r>
      <w:r>
        <w:rPr>
          <w:spacing w:val="0"/>
          <w:sz w:val="24"/>
          <w:szCs w:val="24"/>
        </w:rPr>
        <w:br w:type="textWrapping"/>
      </w:r>
      <w:r>
        <w:rPr>
          <w:spacing w:val="0"/>
          <w:sz w:val="24"/>
          <w:szCs w:val="24"/>
        </w:rPr>
        <w:t>                                            </w:t>
      </w:r>
      <w:r>
        <w:rPr>
          <w:rFonts w:hint="eastAsia" w:ascii="宋体" w:hAnsi="宋体" w:eastAsia="宋体" w:cs="宋体"/>
          <w:spacing w:val="0"/>
          <w:sz w:val="24"/>
          <w:szCs w:val="24"/>
        </w:rPr>
        <w:t>中小企业声明函（工程、服务）</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本公司（联合体）郑重声明，根据《政府采购促进中小企业发展管理办法》（财库﹝2020﹞46 号）的规定，本公司（联合体）参加</w:t>
      </w:r>
      <w:r>
        <w:rPr>
          <w:rFonts w:hint="eastAsia" w:ascii="宋体" w:hAnsi="宋体" w:eastAsia="宋体" w:cs="宋体"/>
          <w:spacing w:val="0"/>
          <w:sz w:val="21"/>
          <w:szCs w:val="21"/>
          <w:u w:val="single"/>
        </w:rPr>
        <w:t>（单位名称）</w:t>
      </w:r>
      <w:r>
        <w:rPr>
          <w:rFonts w:hint="eastAsia" w:ascii="宋体" w:hAnsi="宋体" w:eastAsia="宋体" w:cs="宋体"/>
          <w:spacing w:val="0"/>
          <w:sz w:val="21"/>
          <w:szCs w:val="21"/>
        </w:rPr>
        <w:t>的</w:t>
      </w:r>
      <w:r>
        <w:rPr>
          <w:rFonts w:hint="eastAsia" w:ascii="宋体" w:hAnsi="宋体" w:eastAsia="宋体" w:cs="宋体"/>
          <w:spacing w:val="0"/>
          <w:sz w:val="21"/>
          <w:szCs w:val="21"/>
          <w:u w:val="single"/>
        </w:rPr>
        <w:t>（项目名称）</w:t>
      </w:r>
      <w:r>
        <w:rPr>
          <w:rFonts w:hint="eastAsia" w:ascii="宋体" w:hAnsi="宋体" w:eastAsia="宋体" w:cs="宋体"/>
          <w:spacing w:val="0"/>
          <w:sz w:val="21"/>
          <w:szCs w:val="21"/>
        </w:rPr>
        <w:t>采购活动，工程的施工单位全部为符合政策要求的中小企业（或者：服务全部由符合政策要求的中小企业承接）。相关企业（含联合体中的中小企业、签订分包意向协议的中小企业）的具体情况如下：</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 </w:t>
      </w:r>
      <w:r>
        <w:rPr>
          <w:rFonts w:hint="eastAsia" w:ascii="宋体" w:hAnsi="宋体" w:eastAsia="宋体" w:cs="宋体"/>
          <w:spacing w:val="0"/>
          <w:sz w:val="21"/>
          <w:szCs w:val="21"/>
          <w:u w:val="single"/>
        </w:rPr>
        <w:t>（标的名称）</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（采购文件中明确的所属行业）</w:t>
      </w:r>
      <w:r>
        <w:rPr>
          <w:rFonts w:hint="eastAsia" w:ascii="宋体" w:hAnsi="宋体" w:eastAsia="宋体" w:cs="宋体"/>
          <w:spacing w:val="0"/>
          <w:sz w:val="21"/>
          <w:szCs w:val="21"/>
        </w:rPr>
        <w:t>；承建（承接）企业为</w:t>
      </w:r>
      <w:r>
        <w:rPr>
          <w:rFonts w:hint="eastAsia" w:ascii="宋体" w:hAnsi="宋体" w:eastAsia="宋体" w:cs="宋体"/>
          <w:spacing w:val="0"/>
          <w:sz w:val="21"/>
          <w:szCs w:val="21"/>
          <w:u w:val="single"/>
        </w:rPr>
        <w:t>（企业名称）</w:t>
      </w:r>
      <w:r>
        <w:rPr>
          <w:rFonts w:hint="eastAsia" w:ascii="宋体" w:hAnsi="宋体" w:eastAsia="宋体" w:cs="宋体"/>
          <w:spacing w:val="0"/>
          <w:sz w:val="21"/>
          <w:szCs w:val="21"/>
        </w:rPr>
        <w:t>，从业人员</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人，营业收入为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万元，资产总额为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w:t>
      </w:r>
      <w:r>
        <w:rPr>
          <w:rFonts w:hint="eastAsia" w:ascii="宋体" w:hAnsi="宋体" w:eastAsia="宋体" w:cs="宋体"/>
          <w:spacing w:val="0"/>
          <w:sz w:val="21"/>
          <w:szCs w:val="21"/>
          <w:vertAlign w:val="superscript"/>
        </w:rPr>
        <w:t>1</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（中型企业、小型企业、微型企业）；</w:t>
      </w:r>
    </w:p>
    <w:p>
      <w:pPr>
        <w:pStyle w:val="16"/>
        <w:keepNext w:val="0"/>
        <w:keepLines w:val="0"/>
        <w:widowControl/>
        <w:suppressLineNumbers w:val="0"/>
      </w:pPr>
      <w:r>
        <w:rPr>
          <w:rFonts w:hint="eastAsia" w:ascii="宋体" w:hAnsi="宋体" w:eastAsia="宋体" w:cs="宋体"/>
          <w:spacing w:val="0"/>
          <w:sz w:val="21"/>
          <w:szCs w:val="21"/>
        </w:rPr>
        <w:t>        2. </w:t>
      </w:r>
      <w:r>
        <w:rPr>
          <w:rFonts w:hint="eastAsia" w:ascii="宋体" w:hAnsi="宋体" w:eastAsia="宋体" w:cs="宋体"/>
          <w:spacing w:val="0"/>
          <w:sz w:val="21"/>
          <w:szCs w:val="21"/>
          <w:u w:val="single"/>
        </w:rPr>
        <w:t>（标的名称）</w:t>
      </w:r>
      <w:r>
        <w:rPr>
          <w:rFonts w:hint="eastAsia" w:ascii="宋体" w:hAnsi="宋体" w:eastAsia="宋体" w:cs="宋体"/>
          <w:spacing w:val="0"/>
          <w:sz w:val="21"/>
          <w:szCs w:val="21"/>
        </w:rPr>
        <w:t>，属于</w:t>
      </w:r>
      <w:r>
        <w:rPr>
          <w:rFonts w:hint="eastAsia" w:ascii="宋体" w:hAnsi="宋体" w:eastAsia="宋体" w:cs="宋体"/>
          <w:spacing w:val="0"/>
          <w:sz w:val="21"/>
          <w:szCs w:val="21"/>
          <w:u w:val="single"/>
        </w:rPr>
        <w:t>（采购文件中明确的所属行业）；</w:t>
      </w:r>
      <w:r>
        <w:rPr>
          <w:rFonts w:hint="eastAsia" w:ascii="宋体" w:hAnsi="宋体" w:eastAsia="宋体" w:cs="宋体"/>
          <w:spacing w:val="0"/>
          <w:sz w:val="21"/>
          <w:szCs w:val="21"/>
        </w:rPr>
        <w:t>承建（承接）企业为</w:t>
      </w:r>
      <w:r>
        <w:rPr>
          <w:rFonts w:hint="eastAsia" w:ascii="宋体" w:hAnsi="宋体" w:eastAsia="宋体" w:cs="宋体"/>
          <w:spacing w:val="0"/>
          <w:sz w:val="21"/>
          <w:szCs w:val="21"/>
          <w:u w:val="single"/>
        </w:rPr>
        <w:t>（企业名称）</w:t>
      </w:r>
      <w:r>
        <w:rPr>
          <w:rFonts w:hint="eastAsia" w:ascii="宋体" w:hAnsi="宋体" w:eastAsia="宋体" w:cs="宋体"/>
          <w:spacing w:val="0"/>
          <w:sz w:val="21"/>
          <w:szCs w:val="21"/>
        </w:rPr>
        <w:t>，从业人员</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人，营业收入为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万元，资产总额为</w:t>
      </w:r>
      <w:r>
        <w:rPr>
          <w:rFonts w:hint="eastAsia" w:ascii="宋体" w:hAnsi="宋体" w:eastAsia="宋体" w:cs="宋体"/>
          <w:spacing w:val="0"/>
          <w:sz w:val="21"/>
          <w:szCs w:val="21"/>
          <w:u w:val="single"/>
        </w:rPr>
        <w:t>  </w:t>
      </w:r>
      <w:r>
        <w:rPr>
          <w:rFonts w:hint="eastAsia" w:ascii="宋体" w:hAnsi="宋体" w:eastAsia="宋体" w:cs="宋体"/>
          <w:spacing w:val="0"/>
          <w:sz w:val="21"/>
          <w:szCs w:val="21"/>
        </w:rPr>
        <w:t>万元，属于</w:t>
      </w:r>
      <w:r>
        <w:rPr>
          <w:rFonts w:hint="eastAsia" w:ascii="宋体" w:hAnsi="宋体" w:eastAsia="宋体" w:cs="宋体"/>
          <w:spacing w:val="0"/>
          <w:sz w:val="21"/>
          <w:szCs w:val="21"/>
          <w:u w:val="single"/>
        </w:rPr>
        <w:t>（中型企业、小型企业、微型企业）；</w:t>
      </w:r>
      <w:r>
        <w:rPr>
          <w:rFonts w:hint="eastAsia" w:ascii="宋体" w:hAnsi="宋体" w:eastAsia="宋体" w:cs="宋体"/>
          <w:spacing w:val="0"/>
          <w:sz w:val="21"/>
          <w:szCs w:val="21"/>
          <w:u w:val="single"/>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以上企业，不属于大企业的分支机构，不存在控股股东为大企业的情形，也不存在与大企业的负责人为同一人的情形。</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本企业对上述声明内容的真实性负责。如有虚假，将依法承担相应责任。</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企业名称（盖章）：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日期：</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1从业人员、营业收入、资产总额填报上一年度数据，无上一年度数据的新成立企业可不填报。</w:t>
      </w:r>
    </w:p>
    <w:p>
      <w:pPr>
        <w:pStyle w:val="4"/>
        <w:keepNext w:val="0"/>
        <w:keepLines w:val="0"/>
        <w:widowControl/>
        <w:suppressLineNumbers w:val="0"/>
        <w:spacing w:before="165" w:beforeAutospacing="0"/>
        <w:outlineLvl w:val="9"/>
      </w:pPr>
      <w:r>
        <w:rPr>
          <w:rFonts w:hint="eastAsia" w:ascii="宋体" w:hAnsi="宋体" w:eastAsia="宋体" w:cs="宋体"/>
          <w:sz w:val="21"/>
          <w:szCs w:val="21"/>
        </w:rPr>
        <w:t>               </w:t>
      </w:r>
    </w:p>
    <w:p>
      <w:pPr>
        <w:pStyle w:val="16"/>
        <w:keepNext w:val="0"/>
        <w:keepLines w:val="0"/>
        <w:widowControl/>
        <w:suppressLineNumbers w:val="0"/>
        <w:ind w:left="0" w:firstLine="420"/>
      </w:pPr>
    </w:p>
    <w:p>
      <w:pPr>
        <w:pStyle w:val="16"/>
        <w:keepNext w:val="0"/>
        <w:keepLines w:val="0"/>
        <w:widowControl/>
        <w:suppressLineNumbers w:val="0"/>
      </w:pPr>
      <w:r>
        <w:rPr>
          <w:rFonts w:hint="eastAsia" w:ascii="宋体" w:hAnsi="宋体" w:eastAsia="宋体" w:cs="宋体"/>
          <w:sz w:val="21"/>
          <w:szCs w:val="21"/>
        </w:rPr>
        <w:t>附：</w:t>
      </w:r>
    </w:p>
    <w:p>
      <w:pPr>
        <w:pStyle w:val="16"/>
        <w:keepNext w:val="0"/>
        <w:keepLines w:val="0"/>
        <w:widowControl/>
        <w:suppressLineNumbers w:val="0"/>
        <w:jc w:val="center"/>
        <w:outlineLvl w:val="1"/>
      </w:pPr>
      <w:r>
        <w:rPr>
          <w:rStyle w:val="19"/>
          <w:rFonts w:hint="eastAsia" w:ascii="宋体" w:hAnsi="宋体" w:eastAsia="宋体" w:cs="宋体"/>
          <w:sz w:val="21"/>
          <w:szCs w:val="21"/>
        </w:rPr>
        <w:t>残疾人福利性单位声明函</w:t>
      </w:r>
    </w:p>
    <w:p>
      <w:pPr>
        <w:pStyle w:val="16"/>
        <w:keepNext w:val="0"/>
        <w:keepLines w:val="0"/>
        <w:widowControl/>
        <w:suppressLineNumbers w:val="0"/>
        <w:jc w:val="center"/>
        <w:outlineLvl w:val="1"/>
      </w:pPr>
      <w:r>
        <w:rPr>
          <w:rStyle w:val="19"/>
          <w:rFonts w:hint="eastAsia" w:ascii="宋体" w:hAnsi="宋体" w:eastAsia="宋体" w:cs="宋体"/>
          <w:sz w:val="21"/>
          <w:szCs w:val="21"/>
        </w:rPr>
        <w:t>（专门面向中小企业或小型、微型企业适用，若有）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w:t>
      </w:r>
      <w:r>
        <w:rPr>
          <w:rFonts w:hint="eastAsia" w:ascii="宋体" w:hAnsi="宋体" w:eastAsia="宋体" w:cs="宋体"/>
          <w:sz w:val="21"/>
          <w:szCs w:val="21"/>
          <w:u w:val="single"/>
        </w:rPr>
        <w:t>（填写“项目名称”）</w:t>
      </w:r>
      <w:r>
        <w:rPr>
          <w:rFonts w:hint="eastAsia" w:ascii="宋体" w:hAnsi="宋体" w:eastAsia="宋体" w:cs="宋体"/>
          <w:sz w:val="21"/>
          <w:szCs w:val="21"/>
        </w:rPr>
        <w:t>项目采购活动：</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）提供本投标人制造的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货物，或提供其他残疾人福利性单位制造的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货物（不包括使用非残疾人福利性单位注册商标的货物）。（说明：只有部分货物由残疾人福利企业制造的，在该货物后标</w:t>
      </w:r>
      <w:r>
        <w:rPr>
          <w:rFonts w:ascii="Segoe UI Symbol" w:hAnsi="Segoe UI Symbol" w:eastAsia="Segoe UI Symbol" w:cs="Segoe UI Symbol"/>
          <w:color w:val="333333"/>
          <w:sz w:val="19"/>
          <w:szCs w:val="19"/>
          <w:shd w:val="clear" w:fill="FFFFFF"/>
        </w:rPr>
        <w:t>★</w:t>
      </w:r>
      <w:r>
        <w:rPr>
          <w:rFonts w:hint="eastAsia" w:ascii="宋体" w:hAnsi="宋体" w:eastAsia="宋体" w:cs="宋体"/>
          <w:sz w:val="21"/>
          <w:szCs w:val="21"/>
        </w:rPr>
        <w:t>）</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）由本投标人承建的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工程</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）由本投标人承接的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服务；</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本投标人对上述声明的真实性负责。如有虚假，将依法承担相应责任。</w:t>
      </w:r>
    </w:p>
    <w:p>
      <w:pPr>
        <w:pStyle w:val="16"/>
        <w:keepNext w:val="0"/>
        <w:keepLines w:val="0"/>
        <w:widowControl/>
        <w:suppressLineNumbers w:val="0"/>
        <w:spacing w:before="75" w:beforeAutospacing="0" w:after="75" w:afterAutospacing="0"/>
        <w:ind w:left="0" w:firstLine="420"/>
      </w:pPr>
      <w:r>
        <w:rPr>
          <w:rFonts w:hint="default" w:ascii="Calibri" w:hAnsi="Calibri" w:cs="Calibri"/>
          <w:sz w:val="21"/>
          <w:szCs w:val="21"/>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备注：</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1、请投标人按照实际情况编制填写本声明函，并在相应的（）中打“√”。</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2、纸质投标文件正本中的本声明函（若有）应为原件。</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3、若《残疾人福利性单位声明函》内容不真实，</w:t>
      </w:r>
      <w:r>
        <w:rPr>
          <w:rStyle w:val="19"/>
          <w:rFonts w:hint="eastAsia" w:ascii="宋体" w:hAnsi="宋体" w:eastAsia="宋体" w:cs="宋体"/>
          <w:sz w:val="21"/>
          <w:szCs w:val="21"/>
        </w:rPr>
        <w:t>视为提供虚假材料。</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pPr>
      <w:r>
        <w:rPr>
          <w:rFonts w:hint="default" w:ascii="Calibri" w:hAnsi="Calibri" w:cs="Calibri"/>
          <w:sz w:val="21"/>
          <w:szCs w:val="21"/>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ind w:left="0" w:firstLine="42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eastAsia" w:ascii="宋体" w:hAnsi="宋体" w:eastAsia="宋体" w:cs="宋体"/>
          <w:sz w:val="21"/>
          <w:szCs w:val="21"/>
        </w:rPr>
        <w:br w:type="textWrapping"/>
      </w:r>
      <w:r>
        <w:rPr>
          <w:rStyle w:val="19"/>
          <w:rFonts w:hint="eastAsia" w:ascii="宋体" w:hAnsi="宋体" w:eastAsia="宋体" w:cs="宋体"/>
          <w:sz w:val="21"/>
          <w:szCs w:val="21"/>
        </w:rPr>
        <w:t>二-12其他资格证明文件（若有）</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eastAsia" w:ascii="宋体" w:hAnsi="宋体" w:eastAsia="宋体" w:cs="宋体"/>
          <w:sz w:val="21"/>
          <w:szCs w:val="21"/>
        </w:rPr>
        <w:t>二</w:t>
      </w:r>
      <w:r>
        <w:rPr>
          <w:rStyle w:val="19"/>
          <w:rFonts w:hint="eastAsia" w:ascii="宋体" w:hAnsi="宋体" w:eastAsia="宋体" w:cs="宋体"/>
          <w:sz w:val="21"/>
          <w:szCs w:val="21"/>
        </w:rPr>
        <w:t>-12-①具备履行合同所必需设备和专业技术能力专项证明材料（若有）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致：</w:t>
      </w:r>
      <w:r>
        <w:rPr>
          <w:rFonts w:hint="eastAsia" w:ascii="宋体" w:hAnsi="宋体" w:eastAsia="宋体" w:cs="宋体"/>
          <w:sz w:val="21"/>
          <w:szCs w:val="21"/>
          <w:u w:val="single"/>
        </w:rPr>
        <w:t>                     </w:t>
      </w:r>
    </w:p>
    <w:p>
      <w:pPr>
        <w:pStyle w:val="16"/>
        <w:keepNext w:val="0"/>
        <w:keepLines w:val="0"/>
        <w:widowControl/>
        <w:suppressLineNumbers w:val="0"/>
        <w:ind w:left="0" w:firstLine="420"/>
      </w:pPr>
      <w:r>
        <w:rPr>
          <w:rFonts w:hint="eastAsia" w:ascii="宋体" w:hAnsi="宋体" w:eastAsia="宋体" w:cs="宋体"/>
          <w:sz w:val="21"/>
          <w:szCs w:val="21"/>
        </w:rPr>
        <w:t>现附上我方具备履行合同所必需的设备和专业技术能力的专项证明材料复印件（具体附后），上述证明材料真实有效，否则我方负全部责任。</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1、招标文件要求投标人提供“具备履行合同所必需的设备和专业技术能力专项证明材料”的，投标人应按照招标文件规定在此项下提供相应证明材料复印件。</w:t>
      </w:r>
    </w:p>
    <w:p>
      <w:pPr>
        <w:pStyle w:val="16"/>
        <w:keepNext w:val="0"/>
        <w:keepLines w:val="0"/>
        <w:widowControl/>
        <w:suppressLineNumbers w:val="0"/>
      </w:pPr>
      <w:r>
        <w:rPr>
          <w:rFonts w:hint="eastAsia" w:ascii="宋体" w:hAnsi="宋体" w:eastAsia="宋体" w:cs="宋体"/>
          <w:sz w:val="21"/>
          <w:szCs w:val="21"/>
        </w:rPr>
        <w:t>2、投标人提供的相应证明材料复印件均应符合：内容完整、清晰、整洁，并由投标人加盖其单位公章。</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default" w:ascii="Calibri" w:hAnsi="Calibri" w:cs="Calibri"/>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二-12-②招标文件规定的其他资格证明文件（若有）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除招标文件另有规定外，招标文件要求提交的除前述资格证明文件外的其他资格证明文件（若有）加盖投标人的单位公章后应在此项下提交。</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pPr>
      <w:r>
        <w:rPr>
          <w:rFonts w:hint="default" w:ascii="Calibri" w:hAnsi="Calibri" w:cs="Calibri"/>
          <w:sz w:val="21"/>
          <w:szCs w:val="21"/>
        </w:rPr>
        <w:br w:type="textWrapping"/>
      </w:r>
      <w:r>
        <w:rPr>
          <w:rFonts w:hint="eastAsia" w:ascii="宋体" w:hAnsi="宋体" w:eastAsia="宋体" w:cs="宋体"/>
          <w:sz w:val="21"/>
          <w:szCs w:val="21"/>
        </w:rPr>
        <w:t>三</w:t>
      </w:r>
      <w:r>
        <w:rPr>
          <w:rStyle w:val="19"/>
          <w:rFonts w:hint="eastAsia" w:ascii="宋体" w:hAnsi="宋体" w:eastAsia="宋体" w:cs="宋体"/>
          <w:sz w:val="21"/>
          <w:szCs w:val="21"/>
        </w:rPr>
        <w:t>、投标保证金</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1、在此项下提交的</w:t>
      </w:r>
      <w:r>
        <w:rPr>
          <w:rStyle w:val="19"/>
          <w:rFonts w:hint="eastAsia" w:ascii="宋体" w:hAnsi="宋体" w:eastAsia="宋体" w:cs="宋体"/>
          <w:sz w:val="21"/>
          <w:szCs w:val="21"/>
        </w:rPr>
        <w:t>“投标保证金”</w:t>
      </w:r>
      <w:r>
        <w:rPr>
          <w:rFonts w:hint="eastAsia" w:ascii="宋体" w:hAnsi="宋体" w:eastAsia="宋体" w:cs="宋体"/>
          <w:sz w:val="21"/>
          <w:szCs w:val="21"/>
        </w:rPr>
        <w:t>材料可使用转账凭证复印件或从福建省政府采购网上公开信息系统中下载的有关原始页面的打印件。</w:t>
      </w:r>
    </w:p>
    <w:p>
      <w:pPr>
        <w:pStyle w:val="16"/>
        <w:keepNext w:val="0"/>
        <w:keepLines w:val="0"/>
        <w:widowControl/>
        <w:suppressLineNumbers w:val="0"/>
      </w:pPr>
      <w:r>
        <w:rPr>
          <w:rFonts w:hint="eastAsia" w:ascii="宋体" w:hAnsi="宋体" w:eastAsia="宋体" w:cs="宋体"/>
          <w:sz w:val="21"/>
          <w:szCs w:val="21"/>
        </w:rPr>
        <w:t>2、投标保证金是否已提交的认定按照招标文件第三章规定执行。</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Style w:val="19"/>
          <w:rFonts w:hint="eastAsia" w:ascii="宋体" w:hAnsi="宋体" w:eastAsia="宋体" w:cs="宋体"/>
          <w:sz w:val="28"/>
          <w:szCs w:val="28"/>
        </w:rPr>
        <w:t>封面格式</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48"/>
          <w:szCs w:val="48"/>
        </w:rPr>
        <w:t>福建省政府采购投标文件</w:t>
      </w:r>
    </w:p>
    <w:p>
      <w:pPr>
        <w:pStyle w:val="16"/>
        <w:keepNext w:val="0"/>
        <w:keepLines w:val="0"/>
        <w:widowControl/>
        <w:suppressLineNumbers w:val="0"/>
        <w:jc w:val="center"/>
      </w:pPr>
      <w:r>
        <w:rPr>
          <w:rStyle w:val="19"/>
          <w:rFonts w:hint="eastAsia" w:ascii="宋体" w:hAnsi="宋体" w:eastAsia="宋体" w:cs="宋体"/>
          <w:sz w:val="48"/>
          <w:szCs w:val="48"/>
        </w:rPr>
        <w:t>（报价部分）</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6"/>
          <w:szCs w:val="36"/>
          <w:u w:val="single"/>
        </w:rPr>
        <w:t>（填写正本或副本）</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ind w:left="0" w:firstLine="1920"/>
      </w:pPr>
      <w:r>
        <w:rPr>
          <w:rStyle w:val="19"/>
          <w:rFonts w:hint="eastAsia" w:ascii="宋体" w:hAnsi="宋体" w:eastAsia="宋体" w:cs="宋体"/>
          <w:sz w:val="31"/>
          <w:szCs w:val="31"/>
        </w:rPr>
        <w:t>项目名称：</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备案编号：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招标编号：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所投合同包：</w:t>
      </w:r>
      <w:r>
        <w:rPr>
          <w:rStyle w:val="19"/>
          <w:rFonts w:hint="eastAsia" w:ascii="宋体" w:hAnsi="宋体" w:eastAsia="宋体" w:cs="宋体"/>
          <w:sz w:val="31"/>
          <w:szCs w:val="31"/>
          <w:u w:val="single"/>
        </w:rPr>
        <w:t>（由投标人填写）</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1"/>
          <w:szCs w:val="31"/>
        </w:rPr>
        <w:t>投标人：</w:t>
      </w:r>
      <w:r>
        <w:rPr>
          <w:rStyle w:val="19"/>
          <w:rFonts w:hint="eastAsia" w:ascii="宋体" w:hAnsi="宋体" w:eastAsia="宋体" w:cs="宋体"/>
          <w:sz w:val="31"/>
          <w:szCs w:val="31"/>
          <w:u w:val="single"/>
        </w:rPr>
        <w:t>（填写“全称”）</w:t>
      </w:r>
    </w:p>
    <w:p>
      <w:pPr>
        <w:pStyle w:val="16"/>
        <w:keepNext w:val="0"/>
        <w:keepLines w:val="0"/>
        <w:widowControl/>
        <w:suppressLineNumbers w:val="0"/>
        <w:jc w:val="center"/>
      </w:pP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年</w:t>
      </w: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月</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default" w:ascii="Calibri" w:hAnsi="Calibri" w:cs="Calibri"/>
          <w:sz w:val="21"/>
          <w:szCs w:val="21"/>
        </w:rPr>
        <w:br w:type="textWrapping"/>
      </w:r>
      <w:r>
        <w:rPr>
          <w:rStyle w:val="19"/>
          <w:rFonts w:hint="eastAsia" w:ascii="宋体" w:hAnsi="宋体" w:eastAsia="宋体" w:cs="宋体"/>
          <w:sz w:val="28"/>
          <w:szCs w:val="28"/>
        </w:rPr>
        <w:t>索引</w:t>
      </w:r>
    </w:p>
    <w:p>
      <w:pPr>
        <w:pStyle w:val="16"/>
        <w:keepNext w:val="0"/>
        <w:keepLines w:val="0"/>
        <w:widowControl/>
        <w:suppressLineNumbers w:val="0"/>
        <w:outlineLvl w:val="0"/>
      </w:pPr>
      <w:r>
        <w:rPr>
          <w:rFonts w:hint="eastAsia" w:ascii="宋体" w:hAnsi="宋体" w:eastAsia="宋体" w:cs="宋体"/>
          <w:sz w:val="28"/>
          <w:szCs w:val="28"/>
        </w:rPr>
        <w:t>一、开标一览表</w:t>
      </w:r>
    </w:p>
    <w:p>
      <w:pPr>
        <w:pStyle w:val="16"/>
        <w:keepNext w:val="0"/>
        <w:keepLines w:val="0"/>
        <w:widowControl/>
        <w:suppressLineNumbers w:val="0"/>
        <w:outlineLvl w:val="0"/>
      </w:pPr>
      <w:r>
        <w:rPr>
          <w:rFonts w:hint="eastAsia" w:ascii="宋体" w:hAnsi="宋体" w:eastAsia="宋体" w:cs="宋体"/>
          <w:sz w:val="28"/>
          <w:szCs w:val="28"/>
        </w:rPr>
        <w:t>二、投标分项报价表</w:t>
      </w:r>
    </w:p>
    <w:p>
      <w:pPr>
        <w:pStyle w:val="16"/>
        <w:keepNext w:val="0"/>
        <w:keepLines w:val="0"/>
        <w:widowControl/>
        <w:suppressLineNumbers w:val="0"/>
        <w:outlineLvl w:val="0"/>
      </w:pPr>
      <w:r>
        <w:rPr>
          <w:rFonts w:hint="eastAsia" w:ascii="宋体" w:hAnsi="宋体" w:eastAsia="宋体" w:cs="宋体"/>
          <w:sz w:val="28"/>
          <w:szCs w:val="28"/>
        </w:rPr>
        <w:t>三、招标文件规定的价格扣除证明材料（若有）</w:t>
      </w:r>
    </w:p>
    <w:p>
      <w:pPr>
        <w:pStyle w:val="16"/>
        <w:keepNext w:val="0"/>
        <w:keepLines w:val="0"/>
        <w:widowControl/>
        <w:suppressLineNumbers w:val="0"/>
        <w:outlineLvl w:val="0"/>
      </w:pPr>
      <w:r>
        <w:rPr>
          <w:rFonts w:hint="eastAsia" w:ascii="宋体" w:hAnsi="宋体" w:eastAsia="宋体" w:cs="宋体"/>
          <w:sz w:val="28"/>
          <w:szCs w:val="28"/>
        </w:rPr>
        <w:t>四、招标文件规定的加分证明材料（若有）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一、开标一览表</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p>
      <w:pPr>
        <w:pStyle w:val="16"/>
        <w:keepNext w:val="0"/>
        <w:keepLines w:val="0"/>
        <w:widowControl/>
        <w:suppressLineNumbers w:val="0"/>
        <w:jc w:val="right"/>
      </w:pPr>
      <w:r>
        <w:rPr>
          <w:rFonts w:hint="eastAsia" w:ascii="宋体" w:hAnsi="宋体" w:eastAsia="宋体" w:cs="宋体"/>
          <w:sz w:val="21"/>
          <w:szCs w:val="21"/>
        </w:rPr>
        <w:t>货币及单位：人民币元</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028"/>
        <w:gridCol w:w="5700"/>
        <w:gridCol w:w="705"/>
        <w:gridCol w:w="108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3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510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投标报价</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w:t>
            </w:r>
          </w:p>
          <w:p>
            <w:pPr>
              <w:pStyle w:val="16"/>
              <w:keepNext w:val="0"/>
              <w:keepLines w:val="0"/>
              <w:widowControl/>
              <w:suppressLineNumbers w:val="0"/>
              <w:jc w:val="center"/>
            </w:pPr>
            <w:r>
              <w:rPr>
                <w:rFonts w:hint="eastAsia" w:ascii="宋体" w:hAnsi="宋体" w:eastAsia="宋体" w:cs="宋体"/>
                <w:sz w:val="21"/>
                <w:szCs w:val="21"/>
              </w:rPr>
              <w:t>保证金</w:t>
            </w:r>
          </w:p>
        </w:tc>
        <w:tc>
          <w:tcPr>
            <w:tcW w:w="118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rPr>
          <w:trHeight w:val="1800" w:hRule="atLeast"/>
          <w:tblCellSpacing w:w="15" w:type="dxa"/>
        </w:trPr>
        <w:tc>
          <w:tcPr>
            <w:tcW w:w="13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510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pPr>
            <w:r>
              <w:rPr>
                <w:rFonts w:hint="eastAsia" w:ascii="宋体" w:hAnsi="宋体" w:eastAsia="宋体" w:cs="宋体"/>
                <w:sz w:val="21"/>
                <w:szCs w:val="21"/>
              </w:rPr>
              <w:t>投标总价（大写金额）：</w:t>
            </w:r>
            <w:r>
              <w:rPr>
                <w:rFonts w:hint="eastAsia" w:ascii="宋体" w:hAnsi="宋体" w:eastAsia="宋体" w:cs="宋体"/>
                <w:sz w:val="21"/>
                <w:szCs w:val="21"/>
                <w:u w:val="single"/>
              </w:rPr>
              <w:t>                      </w:t>
            </w:r>
            <w:r>
              <w:rPr>
                <w:rFonts w:hint="eastAsia" w:ascii="宋体" w:hAnsi="宋体" w:eastAsia="宋体" w:cs="宋体"/>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85"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pPr>
            <w:r>
              <w:rPr>
                <w:rFonts w:hint="eastAsia" w:ascii="宋体" w:hAnsi="宋体" w:eastAsia="宋体" w:cs="宋体"/>
                <w:sz w:val="21"/>
                <w:szCs w:val="21"/>
              </w:rPr>
              <w:t>a.投标报价的明细：详见《投标分项报价表》。</w:t>
            </w:r>
          </w:p>
          <w:p>
            <w:pPr>
              <w:pStyle w:val="16"/>
              <w:keepNext w:val="0"/>
              <w:keepLines w:val="0"/>
              <w:widowControl/>
              <w:suppressLineNumbers w:val="0"/>
            </w:pPr>
            <w:r>
              <w:rPr>
                <w:rFonts w:hint="eastAsia" w:ascii="宋体" w:hAnsi="宋体" w:eastAsia="宋体" w:cs="宋体"/>
                <w:sz w:val="21"/>
                <w:szCs w:val="21"/>
              </w:rPr>
              <w:t>b.招标文件规定的价格扣除证明材料（若有）：详见报价部分。</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3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510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pPr>
            <w:r>
              <w:rPr>
                <w:rFonts w:hint="eastAsia" w:ascii="宋体" w:hAnsi="宋体" w:eastAsia="宋体" w:cs="宋体"/>
                <w:sz w:val="21"/>
                <w:szCs w:val="21"/>
              </w:rPr>
              <w:t>投标总价（大写金额）：</w:t>
            </w:r>
            <w:r>
              <w:rPr>
                <w:rFonts w:hint="eastAsia" w:ascii="宋体" w:hAnsi="宋体" w:eastAsia="宋体" w:cs="宋体"/>
                <w:sz w:val="21"/>
                <w:szCs w:val="21"/>
                <w:u w:val="single"/>
              </w:rPr>
              <w:t>                      </w:t>
            </w:r>
            <w:r>
              <w:rPr>
                <w:rFonts w:hint="eastAsia" w:ascii="宋体" w:hAnsi="宋体" w:eastAsia="宋体" w:cs="宋体"/>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85"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outlineLvl w:val="2"/>
      </w:pPr>
      <w:r>
        <w:rPr>
          <w:rFonts w:hint="eastAsia" w:ascii="宋体" w:hAnsi="宋体" w:eastAsia="宋体" w:cs="宋体"/>
          <w:sz w:val="21"/>
          <w:szCs w:val="21"/>
        </w:rPr>
        <w:t>1、本表应按照下列规定填写：</w:t>
      </w:r>
    </w:p>
    <w:p>
      <w:pPr>
        <w:pStyle w:val="16"/>
        <w:keepNext w:val="0"/>
        <w:keepLines w:val="0"/>
        <w:widowControl/>
        <w:suppressLineNumbers w:val="0"/>
      </w:pPr>
      <w:r>
        <w:rPr>
          <w:rFonts w:hint="eastAsia" w:ascii="宋体" w:hAnsi="宋体" w:eastAsia="宋体" w:cs="宋体"/>
          <w:sz w:val="21"/>
          <w:szCs w:val="21"/>
        </w:rPr>
        <w:t>1.1投标人应按照本表格式填写所投的合同包的“投标报价”。</w:t>
      </w:r>
    </w:p>
    <w:p>
      <w:pPr>
        <w:pStyle w:val="16"/>
        <w:keepNext w:val="0"/>
        <w:keepLines w:val="0"/>
        <w:widowControl/>
        <w:suppressLineNumbers w:val="0"/>
      </w:pPr>
      <w:r>
        <w:rPr>
          <w:rFonts w:hint="eastAsia" w:ascii="宋体" w:hAnsi="宋体" w:eastAsia="宋体" w:cs="宋体"/>
          <w:sz w:val="21"/>
          <w:szCs w:val="21"/>
        </w:rPr>
        <w:t>1.2本表中列示的“合同包”应与《投标分项报价表》中列示的“合同包”保持一致，即：若本表中列示的“合同包”为“</w:t>
      </w:r>
      <w:r>
        <w:rPr>
          <w:rFonts w:hint="default" w:ascii="Calibri" w:hAnsi="Calibri" w:eastAsia="宋体" w:cs="Calibri"/>
          <w:sz w:val="21"/>
          <w:szCs w:val="21"/>
        </w:rPr>
        <w:t>1</w:t>
      </w:r>
      <w:r>
        <w:rPr>
          <w:rFonts w:hint="eastAsia" w:ascii="宋体" w:hAnsi="宋体" w:eastAsia="宋体" w:cs="宋体"/>
          <w:sz w:val="21"/>
          <w:szCs w:val="21"/>
        </w:rPr>
        <w:t>”时，《投标分项报价表》中列示的“合同包”亦应为“</w:t>
      </w:r>
      <w:r>
        <w:rPr>
          <w:rFonts w:hint="default" w:ascii="Calibri" w:hAnsi="Calibri" w:eastAsia="宋体" w:cs="Calibri"/>
          <w:sz w:val="21"/>
          <w:szCs w:val="21"/>
        </w:rPr>
        <w:t>1</w:t>
      </w:r>
      <w:r>
        <w:rPr>
          <w:rFonts w:hint="eastAsia" w:ascii="宋体" w:hAnsi="宋体" w:eastAsia="宋体" w:cs="宋体"/>
          <w:sz w:val="21"/>
          <w:szCs w:val="21"/>
        </w:rPr>
        <w:t>”，以此类推。</w:t>
      </w:r>
    </w:p>
    <w:p>
      <w:pPr>
        <w:pStyle w:val="16"/>
        <w:keepNext w:val="0"/>
        <w:keepLines w:val="0"/>
        <w:widowControl/>
        <w:suppressLineNumbers w:val="0"/>
      </w:pPr>
      <w:r>
        <w:rPr>
          <w:rFonts w:hint="eastAsia" w:ascii="宋体" w:hAnsi="宋体" w:eastAsia="宋体" w:cs="宋体"/>
          <w:sz w:val="21"/>
          <w:szCs w:val="21"/>
        </w:rPr>
        <w:t>1.3“大写金额”指“投标报价”应用“壹、贰、叁、肆、伍、陆、柒、捌、玖、拾、佰、仟、万、亿、元、角、分、零”等进行填写。</w:t>
      </w:r>
    </w:p>
    <w:p>
      <w:pPr>
        <w:pStyle w:val="16"/>
        <w:keepNext w:val="0"/>
        <w:keepLines w:val="0"/>
        <w:widowControl/>
        <w:suppressLineNumbers w:val="0"/>
        <w:outlineLvl w:val="2"/>
      </w:pPr>
      <w:r>
        <w:rPr>
          <w:rFonts w:hint="eastAsia" w:ascii="宋体" w:hAnsi="宋体" w:eastAsia="宋体" w:cs="宋体"/>
          <w:sz w:val="21"/>
          <w:szCs w:val="21"/>
        </w:rPr>
        <w:t>2、纸质投标文件正本中的本表应为原件。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二、投标分项报价表</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p>
      <w:pPr>
        <w:pStyle w:val="16"/>
        <w:keepNext w:val="0"/>
        <w:keepLines w:val="0"/>
        <w:widowControl/>
        <w:suppressLineNumbers w:val="0"/>
        <w:jc w:val="right"/>
      </w:pPr>
      <w:r>
        <w:rPr>
          <w:rFonts w:hint="eastAsia" w:ascii="宋体" w:hAnsi="宋体" w:eastAsia="宋体" w:cs="宋体"/>
          <w:sz w:val="21"/>
          <w:szCs w:val="21"/>
        </w:rPr>
        <w:t>货币及单位：人民币元</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65"/>
        <w:gridCol w:w="958"/>
        <w:gridCol w:w="1505"/>
        <w:gridCol w:w="1241"/>
        <w:gridCol w:w="853"/>
        <w:gridCol w:w="993"/>
        <w:gridCol w:w="589"/>
        <w:gridCol w:w="1090"/>
        <w:gridCol w:w="826"/>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2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15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投标标的</w:t>
            </w:r>
          </w:p>
        </w:tc>
        <w:tc>
          <w:tcPr>
            <w:tcW w:w="127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规格</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来源地</w:t>
            </w: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单价</w:t>
            </w:r>
          </w:p>
          <w:p>
            <w:pPr>
              <w:pStyle w:val="16"/>
              <w:keepNext w:val="0"/>
              <w:keepLines w:val="0"/>
              <w:widowControl/>
              <w:suppressLineNumbers w:val="0"/>
              <w:jc w:val="center"/>
            </w:pPr>
            <w:r>
              <w:rPr>
                <w:rFonts w:hint="eastAsia" w:ascii="宋体" w:hAnsi="宋体" w:eastAsia="宋体" w:cs="宋体"/>
                <w:sz w:val="21"/>
                <w:szCs w:val="21"/>
              </w:rPr>
              <w:t>（现场）</w:t>
            </w:r>
          </w:p>
        </w:tc>
        <w:tc>
          <w:tcPr>
            <w:tcW w:w="57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数量</w:t>
            </w:r>
          </w:p>
        </w:tc>
        <w:tc>
          <w:tcPr>
            <w:tcW w:w="109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总价</w:t>
            </w:r>
          </w:p>
          <w:p>
            <w:pPr>
              <w:pStyle w:val="16"/>
              <w:keepNext w:val="0"/>
              <w:keepLines w:val="0"/>
              <w:widowControl/>
              <w:suppressLineNumbers w:val="0"/>
              <w:jc w:val="center"/>
            </w:pPr>
            <w:r>
              <w:rPr>
                <w:rFonts w:hint="eastAsia" w:ascii="宋体" w:hAnsi="宋体" w:eastAsia="宋体" w:cs="宋体"/>
                <w:sz w:val="21"/>
                <w:szCs w:val="21"/>
              </w:rPr>
              <w:t>（现场）</w:t>
            </w:r>
          </w:p>
        </w:tc>
        <w:tc>
          <w:tcPr>
            <w:tcW w:w="81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20"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156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27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5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0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1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20"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96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56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27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5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0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1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42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96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56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27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5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0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1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outlineLvl w:val="2"/>
      </w:pPr>
      <w:r>
        <w:rPr>
          <w:rFonts w:hint="eastAsia" w:ascii="宋体" w:hAnsi="宋体" w:eastAsia="宋体" w:cs="宋体"/>
          <w:sz w:val="21"/>
          <w:szCs w:val="21"/>
        </w:rPr>
        <w:t>1、本表应按照下列规定填写：</w:t>
      </w:r>
    </w:p>
    <w:p>
      <w:pPr>
        <w:pStyle w:val="16"/>
        <w:keepNext w:val="0"/>
        <w:keepLines w:val="0"/>
        <w:widowControl/>
        <w:suppressLineNumbers w:val="0"/>
      </w:pPr>
      <w:r>
        <w:rPr>
          <w:rFonts w:hint="eastAsia" w:ascii="宋体" w:hAnsi="宋体" w:eastAsia="宋体" w:cs="宋体"/>
          <w:sz w:val="21"/>
          <w:szCs w:val="21"/>
        </w:rPr>
        <w:t>1.1投标人应按照本表格式填写所投合同包的分项报价，其中：“合同包”、“品目号”、“投标标的”及“数量”应与招标文件《采购标的一览表》中的有关内容（“合同包”、“品目号”、“采购标的”及“数量”）保持一致，“合同包”还应与《开标一览表》中列示的“合同包”保持一致，即：若《开标一览表》中列示的“合同包”为“</w:t>
      </w:r>
      <w:r>
        <w:rPr>
          <w:rFonts w:hint="default" w:ascii="Calibri" w:hAnsi="Calibri" w:eastAsia="宋体" w:cs="Calibri"/>
          <w:sz w:val="21"/>
          <w:szCs w:val="21"/>
        </w:rPr>
        <w:t>1</w:t>
      </w:r>
      <w:r>
        <w:rPr>
          <w:rFonts w:hint="eastAsia" w:ascii="宋体" w:hAnsi="宋体" w:eastAsia="宋体" w:cs="宋体"/>
          <w:sz w:val="21"/>
          <w:szCs w:val="21"/>
        </w:rPr>
        <w:t>”时，本表中列示的“合同包”亦应为“</w:t>
      </w:r>
      <w:r>
        <w:rPr>
          <w:rFonts w:hint="default" w:ascii="Calibri" w:hAnsi="Calibri" w:eastAsia="宋体" w:cs="Calibri"/>
          <w:sz w:val="21"/>
          <w:szCs w:val="21"/>
        </w:rPr>
        <w:t>1</w:t>
      </w:r>
      <w:r>
        <w:rPr>
          <w:rFonts w:hint="eastAsia" w:ascii="宋体" w:hAnsi="宋体" w:eastAsia="宋体" w:cs="宋体"/>
          <w:sz w:val="21"/>
          <w:szCs w:val="21"/>
        </w:rPr>
        <w:t>”，以此类推。</w:t>
      </w:r>
    </w:p>
    <w:p>
      <w:pPr>
        <w:pStyle w:val="16"/>
        <w:keepNext w:val="0"/>
        <w:keepLines w:val="0"/>
        <w:widowControl/>
        <w:suppressLineNumbers w:val="0"/>
      </w:pPr>
      <w:r>
        <w:rPr>
          <w:rFonts w:hint="eastAsia" w:ascii="宋体" w:hAnsi="宋体" w:eastAsia="宋体" w:cs="宋体"/>
          <w:sz w:val="21"/>
          <w:szCs w:val="21"/>
        </w:rPr>
        <w:t>1.2“投标标的”为货物的：</w:t>
      </w:r>
      <w:r>
        <w:rPr>
          <w:rStyle w:val="19"/>
          <w:rFonts w:hint="eastAsia" w:ascii="宋体" w:hAnsi="宋体" w:eastAsia="宋体" w:cs="宋体"/>
          <w:sz w:val="21"/>
          <w:szCs w:val="21"/>
        </w:rPr>
        <w:t>“规格”</w:t>
      </w:r>
      <w:r>
        <w:rPr>
          <w:rFonts w:hint="eastAsia" w:ascii="宋体" w:hAnsi="宋体" w:eastAsia="宋体" w:cs="宋体"/>
          <w:sz w:val="21"/>
          <w:szCs w:val="21"/>
        </w:rPr>
        <w:t>项下应填写货物制造厂商赋予的品牌（属于节能、环保清单产品的货物，填写的品牌名称应与清单载明的品牌名称保持一致）及具体型号。</w:t>
      </w:r>
      <w:r>
        <w:rPr>
          <w:rStyle w:val="19"/>
          <w:rFonts w:hint="eastAsia" w:ascii="宋体" w:hAnsi="宋体" w:eastAsia="宋体" w:cs="宋体"/>
          <w:sz w:val="21"/>
          <w:szCs w:val="21"/>
        </w:rPr>
        <w:t>“来源地”</w:t>
      </w:r>
      <w:r>
        <w:rPr>
          <w:rFonts w:hint="eastAsia" w:ascii="宋体" w:hAnsi="宋体" w:eastAsia="宋体" w:cs="宋体"/>
          <w:sz w:val="21"/>
          <w:szCs w:val="21"/>
        </w:rPr>
        <w:t>应填写货物的原产地。</w:t>
      </w:r>
    </w:p>
    <w:p>
      <w:pPr>
        <w:pStyle w:val="16"/>
        <w:keepNext w:val="0"/>
        <w:keepLines w:val="0"/>
        <w:widowControl/>
        <w:suppressLineNumbers w:val="0"/>
      </w:pPr>
      <w:r>
        <w:rPr>
          <w:rFonts w:hint="eastAsia" w:ascii="宋体" w:hAnsi="宋体" w:eastAsia="宋体" w:cs="宋体"/>
          <w:sz w:val="21"/>
          <w:szCs w:val="21"/>
        </w:rPr>
        <w:t>1.3“投标标的”为服务的：</w:t>
      </w:r>
      <w:r>
        <w:rPr>
          <w:rStyle w:val="19"/>
          <w:rFonts w:hint="eastAsia" w:ascii="宋体" w:hAnsi="宋体" w:eastAsia="宋体" w:cs="宋体"/>
          <w:sz w:val="21"/>
          <w:szCs w:val="21"/>
        </w:rPr>
        <w:t>“规格”</w:t>
      </w:r>
      <w:r>
        <w:rPr>
          <w:rFonts w:hint="eastAsia" w:ascii="宋体" w:hAnsi="宋体" w:eastAsia="宋体" w:cs="宋体"/>
          <w:sz w:val="21"/>
          <w:szCs w:val="21"/>
        </w:rPr>
        <w:t>项下应填写服务提供者提供的服务标准及品牌（若有）。</w:t>
      </w:r>
      <w:r>
        <w:rPr>
          <w:rStyle w:val="19"/>
          <w:rFonts w:hint="eastAsia" w:ascii="宋体" w:hAnsi="宋体" w:eastAsia="宋体" w:cs="宋体"/>
          <w:sz w:val="21"/>
          <w:szCs w:val="21"/>
        </w:rPr>
        <w:t>“来源地”</w:t>
      </w:r>
      <w:r>
        <w:rPr>
          <w:rFonts w:hint="eastAsia" w:ascii="宋体" w:hAnsi="宋体" w:eastAsia="宋体" w:cs="宋体"/>
          <w:sz w:val="21"/>
          <w:szCs w:val="21"/>
        </w:rPr>
        <w:t>应填写服务提供者的所在地。</w:t>
      </w:r>
    </w:p>
    <w:p>
      <w:pPr>
        <w:pStyle w:val="16"/>
        <w:keepNext w:val="0"/>
        <w:keepLines w:val="0"/>
        <w:widowControl/>
        <w:suppressLineNumbers w:val="0"/>
      </w:pPr>
      <w:r>
        <w:rPr>
          <w:rFonts w:hint="eastAsia" w:ascii="宋体" w:hAnsi="宋体" w:eastAsia="宋体" w:cs="宋体"/>
          <w:sz w:val="21"/>
          <w:szCs w:val="21"/>
        </w:rPr>
        <w:t>1.4同一合同包中，</w:t>
      </w:r>
      <w:r>
        <w:rPr>
          <w:rStyle w:val="19"/>
          <w:rFonts w:hint="eastAsia" w:ascii="宋体" w:hAnsi="宋体" w:eastAsia="宋体" w:cs="宋体"/>
          <w:sz w:val="21"/>
          <w:szCs w:val="21"/>
        </w:rPr>
        <w:t>“单价（现场）”</w:t>
      </w:r>
      <w:r>
        <w:rPr>
          <w:rFonts w:hint="eastAsia" w:ascii="宋体" w:hAnsi="宋体" w:eastAsia="宋体" w:cs="宋体"/>
          <w:sz w:val="21"/>
          <w:szCs w:val="21"/>
        </w:rPr>
        <w:t>×</w:t>
      </w:r>
      <w:r>
        <w:rPr>
          <w:rStyle w:val="19"/>
          <w:rFonts w:hint="eastAsia" w:ascii="宋体" w:hAnsi="宋体" w:eastAsia="宋体" w:cs="宋体"/>
          <w:sz w:val="21"/>
          <w:szCs w:val="21"/>
        </w:rPr>
        <w:t>“数量”</w:t>
      </w:r>
      <w:r>
        <w:rPr>
          <w:rFonts w:hint="eastAsia" w:ascii="宋体" w:hAnsi="宋体" w:eastAsia="宋体" w:cs="宋体"/>
          <w:sz w:val="21"/>
          <w:szCs w:val="21"/>
        </w:rPr>
        <w:t>=</w:t>
      </w:r>
      <w:r>
        <w:rPr>
          <w:rStyle w:val="19"/>
          <w:rFonts w:hint="eastAsia" w:ascii="宋体" w:hAnsi="宋体" w:eastAsia="宋体" w:cs="宋体"/>
          <w:sz w:val="21"/>
          <w:szCs w:val="21"/>
        </w:rPr>
        <w:t>“总价（现场）”</w:t>
      </w:r>
      <w:r>
        <w:rPr>
          <w:rFonts w:hint="eastAsia" w:ascii="宋体" w:hAnsi="宋体" w:eastAsia="宋体" w:cs="宋体"/>
          <w:sz w:val="21"/>
          <w:szCs w:val="21"/>
        </w:rPr>
        <w:t>，全部品目号</w:t>
      </w:r>
      <w:r>
        <w:rPr>
          <w:rStyle w:val="19"/>
          <w:rFonts w:hint="eastAsia" w:ascii="宋体" w:hAnsi="宋体" w:eastAsia="宋体" w:cs="宋体"/>
          <w:sz w:val="21"/>
          <w:szCs w:val="21"/>
        </w:rPr>
        <w:t>“总价（现场）”</w:t>
      </w:r>
      <w:r>
        <w:rPr>
          <w:rFonts w:hint="eastAsia" w:ascii="宋体" w:hAnsi="宋体" w:eastAsia="宋体" w:cs="宋体"/>
          <w:sz w:val="21"/>
          <w:szCs w:val="21"/>
        </w:rPr>
        <w:t>的合计金额应与《开标一览表》中相应合同包列示的</w:t>
      </w:r>
      <w:r>
        <w:rPr>
          <w:rStyle w:val="19"/>
          <w:rFonts w:hint="eastAsia" w:ascii="宋体" w:hAnsi="宋体" w:eastAsia="宋体" w:cs="宋体"/>
          <w:sz w:val="21"/>
          <w:szCs w:val="21"/>
        </w:rPr>
        <w:t>“投标总价”</w:t>
      </w:r>
      <w:r>
        <w:rPr>
          <w:rFonts w:hint="eastAsia" w:ascii="宋体" w:hAnsi="宋体" w:eastAsia="宋体" w:cs="宋体"/>
          <w:sz w:val="21"/>
          <w:szCs w:val="21"/>
        </w:rPr>
        <w:t>保持一致。</w:t>
      </w:r>
    </w:p>
    <w:p>
      <w:pPr>
        <w:pStyle w:val="16"/>
        <w:keepNext w:val="0"/>
        <w:keepLines w:val="0"/>
        <w:widowControl/>
        <w:suppressLineNumbers w:val="0"/>
      </w:pPr>
      <w:r>
        <w:rPr>
          <w:rFonts w:hint="eastAsia" w:ascii="宋体" w:hAnsi="宋体" w:eastAsia="宋体" w:cs="宋体"/>
          <w:sz w:val="21"/>
          <w:szCs w:val="21"/>
        </w:rPr>
        <w:t>1.5若招标文件要求投标人对“备品备件价格、专用工具价格、技术服务费、安装调试费、检验培训费、运输费、保险费、税收”等进行报价的，请在本表的</w:t>
      </w:r>
      <w:r>
        <w:rPr>
          <w:rStyle w:val="19"/>
          <w:rFonts w:hint="eastAsia" w:ascii="宋体" w:hAnsi="宋体" w:eastAsia="宋体" w:cs="宋体"/>
          <w:sz w:val="21"/>
          <w:szCs w:val="21"/>
        </w:rPr>
        <w:t>“备注”</w:t>
      </w:r>
      <w:r>
        <w:rPr>
          <w:rFonts w:hint="eastAsia" w:ascii="宋体" w:hAnsi="宋体" w:eastAsia="宋体" w:cs="宋体"/>
          <w:sz w:val="21"/>
          <w:szCs w:val="21"/>
        </w:rPr>
        <w:t>项下填写。</w:t>
      </w:r>
    </w:p>
    <w:p>
      <w:pPr>
        <w:pStyle w:val="16"/>
        <w:keepNext w:val="0"/>
        <w:keepLines w:val="0"/>
        <w:widowControl/>
        <w:suppressLineNumbers w:val="0"/>
        <w:outlineLvl w:val="2"/>
      </w:pPr>
      <w:r>
        <w:rPr>
          <w:rFonts w:hint="eastAsia" w:ascii="宋体" w:hAnsi="宋体" w:eastAsia="宋体" w:cs="宋体"/>
          <w:sz w:val="21"/>
          <w:szCs w:val="21"/>
        </w:rPr>
        <w:t>2、纸质投标文件正本中的本表应为原件。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三、招标文件规定的价格扣除证明材料（若有）</w:t>
      </w:r>
    </w:p>
    <w:p>
      <w:pPr>
        <w:pStyle w:val="16"/>
        <w:keepNext w:val="0"/>
        <w:keepLines w:val="0"/>
        <w:widowControl/>
        <w:suppressLineNumbers w:val="0"/>
        <w:jc w:val="center"/>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三-1优先类节能产品、环境标志产品价格扣除证明材料（若有）</w:t>
      </w:r>
    </w:p>
    <w:p>
      <w:pPr>
        <w:pStyle w:val="16"/>
        <w:keepNext w:val="0"/>
        <w:keepLines w:val="0"/>
        <w:widowControl/>
        <w:suppressLineNumbers w:val="0"/>
        <w:jc w:val="center"/>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三-1-①优先类节能产品、环境标志产品统计表（价格扣除适用，若有）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p>
      <w:pPr>
        <w:pStyle w:val="16"/>
        <w:keepNext w:val="0"/>
        <w:keepLines w:val="0"/>
        <w:widowControl/>
        <w:suppressLineNumbers w:val="0"/>
        <w:jc w:val="right"/>
      </w:pPr>
      <w:r>
        <w:rPr>
          <w:rFonts w:hint="eastAsia" w:ascii="宋体" w:hAnsi="宋体" w:eastAsia="宋体" w:cs="宋体"/>
          <w:sz w:val="21"/>
          <w:szCs w:val="21"/>
        </w:rPr>
        <w:t>货币及单位：人民币元</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17"/>
        <w:gridCol w:w="1215"/>
        <w:gridCol w:w="1209"/>
        <w:gridCol w:w="1222"/>
        <w:gridCol w:w="1210"/>
        <w:gridCol w:w="1222"/>
        <w:gridCol w:w="122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7305" w:type="dxa"/>
            <w:gridSpan w:val="6"/>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本合同包内属于节能、环境标志产品的情况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货物名称</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单价</w:t>
            </w:r>
          </w:p>
          <w:p>
            <w:pPr>
              <w:pStyle w:val="16"/>
              <w:keepNext w:val="0"/>
              <w:keepLines w:val="0"/>
              <w:widowControl/>
              <w:suppressLineNumbers w:val="0"/>
              <w:jc w:val="center"/>
            </w:pPr>
            <w:r>
              <w:rPr>
                <w:rFonts w:hint="eastAsia" w:ascii="宋体" w:hAnsi="宋体" w:eastAsia="宋体" w:cs="宋体"/>
                <w:sz w:val="21"/>
                <w:szCs w:val="21"/>
              </w:rPr>
              <w:t>（现场）</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数量</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总价</w:t>
            </w:r>
          </w:p>
          <w:p>
            <w:pPr>
              <w:pStyle w:val="16"/>
              <w:keepNext w:val="0"/>
              <w:keepLines w:val="0"/>
              <w:widowControl/>
              <w:suppressLineNumbers w:val="0"/>
              <w:jc w:val="center"/>
            </w:pPr>
            <w:r>
              <w:rPr>
                <w:rFonts w:hint="eastAsia" w:ascii="宋体" w:hAnsi="宋体" w:eastAsia="宋体" w:cs="宋体"/>
                <w:sz w:val="21"/>
                <w:szCs w:val="21"/>
              </w:rPr>
              <w:t>（现场）</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认证种类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1215"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c>
          <w:tcPr>
            <w:tcW w:w="7305" w:type="dxa"/>
            <w:gridSpan w:val="6"/>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pPr>
            <w:r>
              <w:rPr>
                <w:rFonts w:hint="eastAsia" w:ascii="宋体" w:hAnsi="宋体" w:eastAsia="宋体" w:cs="宋体"/>
                <w:sz w:val="21"/>
                <w:szCs w:val="21"/>
              </w:rPr>
              <w:t>a.合同包内属于节能、环境标志产品的报价总金额：</w:t>
            </w:r>
            <w:r>
              <w:rPr>
                <w:rFonts w:hint="eastAsia" w:ascii="宋体" w:hAnsi="宋体" w:eastAsia="宋体" w:cs="宋体"/>
                <w:sz w:val="21"/>
                <w:szCs w:val="21"/>
                <w:u w:val="single"/>
              </w:rPr>
              <w:t>              </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b.合同包投标总价（报价总金额）：</w:t>
            </w:r>
            <w:r>
              <w:rPr>
                <w:rFonts w:hint="eastAsia" w:ascii="宋体" w:hAnsi="宋体" w:eastAsia="宋体" w:cs="宋体"/>
                <w:sz w:val="21"/>
                <w:szCs w:val="21"/>
                <w:u w:val="single"/>
              </w:rPr>
              <w:t>              </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c.“合同包内属于节能、环境标志产品的报价总金额”占“合同包投标总价（报价总金额）”的比例（以</w:t>
            </w:r>
            <w:r>
              <w:rPr>
                <w:rFonts w:hint="default" w:ascii="Calibri" w:hAnsi="Calibri" w:eastAsia="宋体" w:cs="Calibri"/>
                <w:sz w:val="21"/>
                <w:szCs w:val="21"/>
              </w:rPr>
              <w:t>%</w:t>
            </w:r>
            <w:r>
              <w:rPr>
                <w:rFonts w:hint="eastAsia" w:ascii="宋体" w:hAnsi="宋体" w:eastAsia="宋体" w:cs="宋体"/>
                <w:sz w:val="21"/>
                <w:szCs w:val="21"/>
              </w:rPr>
              <w:t>列示）：</w:t>
            </w:r>
            <w:r>
              <w:rPr>
                <w:rFonts w:hint="eastAsia" w:ascii="宋体" w:hAnsi="宋体" w:eastAsia="宋体" w:cs="宋体"/>
                <w:sz w:val="21"/>
                <w:szCs w:val="21"/>
                <w:u w:val="single"/>
              </w:rPr>
              <w:t>              </w:t>
            </w:r>
            <w:r>
              <w:rPr>
                <w:rFonts w:hint="eastAsia" w:ascii="宋体" w:hAnsi="宋体" w:eastAsia="宋体" w:cs="宋体"/>
                <w:sz w:val="21"/>
                <w:szCs w:val="21"/>
              </w:rPr>
              <w:t>。</w:t>
            </w: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1、对节能、环境标志产品计算价格扣除时，只依据投标文件</w:t>
      </w:r>
      <w:r>
        <w:rPr>
          <w:rStyle w:val="19"/>
          <w:rFonts w:hint="eastAsia" w:ascii="宋体" w:hAnsi="宋体" w:eastAsia="宋体" w:cs="宋体"/>
          <w:sz w:val="21"/>
          <w:szCs w:val="21"/>
        </w:rPr>
        <w:t>“三</w:t>
      </w:r>
      <w:r>
        <w:rPr>
          <w:rStyle w:val="19"/>
          <w:rFonts w:hint="default" w:ascii="Calibri" w:hAnsi="Calibri" w:eastAsia="宋体" w:cs="Calibri"/>
          <w:sz w:val="21"/>
          <w:szCs w:val="21"/>
        </w:rPr>
        <w:t>-1-</w:t>
      </w:r>
      <w:r>
        <w:rPr>
          <w:rStyle w:val="19"/>
          <w:rFonts w:hint="eastAsia" w:ascii="宋体" w:hAnsi="宋体" w:eastAsia="宋体" w:cs="宋体"/>
          <w:sz w:val="21"/>
          <w:szCs w:val="21"/>
        </w:rPr>
        <w:t>②优先类节能产品、环境标志产品证明材料（价格扣除适用，若有）”。</w:t>
      </w:r>
    </w:p>
    <w:p>
      <w:pPr>
        <w:pStyle w:val="16"/>
        <w:keepNext w:val="0"/>
        <w:keepLines w:val="0"/>
        <w:widowControl/>
        <w:suppressLineNumbers w:val="0"/>
      </w:pPr>
      <w:r>
        <w:rPr>
          <w:rFonts w:hint="eastAsia" w:ascii="宋体" w:hAnsi="宋体" w:eastAsia="宋体" w:cs="宋体"/>
          <w:sz w:val="21"/>
          <w:szCs w:val="21"/>
        </w:rPr>
        <w:t>2、本表以合同包为单位，不同合同包请分别填写；同一合同包请按照其品目号顺序分别填写。</w:t>
      </w:r>
    </w:p>
    <w:p>
      <w:pPr>
        <w:pStyle w:val="16"/>
        <w:keepNext w:val="0"/>
        <w:keepLines w:val="0"/>
        <w:widowControl/>
        <w:suppressLineNumbers w:val="0"/>
      </w:pPr>
      <w:r>
        <w:rPr>
          <w:rFonts w:hint="eastAsia" w:ascii="宋体" w:hAnsi="宋体" w:eastAsia="宋体" w:cs="宋体"/>
          <w:sz w:val="21"/>
          <w:szCs w:val="21"/>
        </w:rPr>
        <w:t>3、具体统计、计算：</w:t>
      </w:r>
    </w:p>
    <w:p>
      <w:pPr>
        <w:pStyle w:val="16"/>
        <w:keepNext w:val="0"/>
        <w:keepLines w:val="0"/>
        <w:widowControl/>
        <w:suppressLineNumbers w:val="0"/>
      </w:pPr>
      <w:r>
        <w:rPr>
          <w:rFonts w:hint="eastAsia" w:ascii="宋体" w:hAnsi="宋体" w:eastAsia="宋体" w:cs="宋体"/>
          <w:sz w:val="21"/>
          <w:szCs w:val="21"/>
        </w:rPr>
        <w:t>3.1若节能、环境标志产品仅是构成投标产品的部件、组件或零件，则该投标产品不享受鼓励优惠政策。同一品目中各认证证书不重复计算价格扣除。强制类节能产品不享受价格扣除。</w:t>
      </w:r>
    </w:p>
    <w:p>
      <w:pPr>
        <w:pStyle w:val="16"/>
        <w:keepNext w:val="0"/>
        <w:keepLines w:val="0"/>
        <w:widowControl/>
        <w:suppressLineNumbers w:val="0"/>
      </w:pPr>
      <w:r>
        <w:rPr>
          <w:rFonts w:hint="eastAsia" w:ascii="宋体" w:hAnsi="宋体" w:eastAsia="宋体" w:cs="宋体"/>
          <w:sz w:val="21"/>
          <w:szCs w:val="21"/>
        </w:rPr>
        <w:t>3.2计算结果若除不尽，可四舍五入保留到小数点后两位。</w:t>
      </w:r>
    </w:p>
    <w:p>
      <w:pPr>
        <w:pStyle w:val="16"/>
        <w:keepNext w:val="0"/>
        <w:keepLines w:val="0"/>
        <w:widowControl/>
        <w:suppressLineNumbers w:val="0"/>
      </w:pPr>
      <w:r>
        <w:rPr>
          <w:rFonts w:hint="eastAsia" w:ascii="宋体" w:hAnsi="宋体" w:eastAsia="宋体" w:cs="宋体"/>
          <w:sz w:val="21"/>
          <w:szCs w:val="21"/>
        </w:rPr>
        <w:t>3.3投标人应按照招标文件要求认真统计、计算，否则评标委员会不予认定。</w:t>
      </w:r>
    </w:p>
    <w:p>
      <w:pPr>
        <w:pStyle w:val="16"/>
        <w:keepNext w:val="0"/>
        <w:keepLines w:val="0"/>
        <w:widowControl/>
        <w:suppressLineNumbers w:val="0"/>
      </w:pPr>
      <w:r>
        <w:rPr>
          <w:rFonts w:hint="eastAsia" w:ascii="宋体" w:hAnsi="宋体" w:eastAsia="宋体" w:cs="宋体"/>
          <w:sz w:val="21"/>
          <w:szCs w:val="21"/>
        </w:rPr>
        <w:t>3.4若无节能、环境标志产品，不填写本表，否则，</w:t>
      </w:r>
      <w:r>
        <w:rPr>
          <w:rStyle w:val="19"/>
          <w:rFonts w:hint="eastAsia" w:ascii="宋体" w:hAnsi="宋体" w:eastAsia="宋体" w:cs="宋体"/>
          <w:sz w:val="21"/>
          <w:szCs w:val="21"/>
        </w:rPr>
        <w:t>视为提供虚假材料。</w:t>
      </w:r>
    </w:p>
    <w:p>
      <w:pPr>
        <w:pStyle w:val="16"/>
        <w:keepNext w:val="0"/>
        <w:keepLines w:val="0"/>
        <w:widowControl/>
        <w:suppressLineNumbers w:val="0"/>
      </w:pPr>
      <w:r>
        <w:rPr>
          <w:rFonts w:hint="eastAsia" w:ascii="宋体" w:hAnsi="宋体" w:eastAsia="宋体" w:cs="宋体"/>
          <w:sz w:val="21"/>
          <w:szCs w:val="21"/>
        </w:rPr>
        <w:t>4、纸质投标文件正本中的本表（若有）应为原件。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三-1-②优先类节能产品、环境标志产品证明材料（价格扣除适用，若有）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除招标文件另有规定外，投标人应按照招标文件第二章（表1）第</w:t>
      </w:r>
      <w:r>
        <w:rPr>
          <w:rFonts w:hint="default" w:ascii="Calibri" w:hAnsi="Calibri" w:eastAsia="宋体" w:cs="Calibri"/>
          <w:sz w:val="21"/>
          <w:szCs w:val="21"/>
        </w:rPr>
        <w:t>13</w:t>
      </w:r>
      <w:r>
        <w:rPr>
          <w:rFonts w:hint="eastAsia" w:ascii="宋体" w:hAnsi="宋体" w:eastAsia="宋体" w:cs="宋体"/>
          <w:sz w:val="21"/>
          <w:szCs w:val="21"/>
        </w:rPr>
        <w:t>项规定提供相应证明材料。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三-2小型、微型企业产品等价格扣除证明材料（若有）</w:t>
      </w:r>
    </w:p>
    <w:p>
      <w:pPr>
        <w:pStyle w:val="16"/>
        <w:keepNext w:val="0"/>
        <w:keepLines w:val="0"/>
        <w:widowControl/>
        <w:suppressLineNumbers w:val="0"/>
        <w:jc w:val="center"/>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三-2-①小型、微型企业产品等统计表（价格扣除适用，若有）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p>
      <w:pPr>
        <w:pStyle w:val="16"/>
        <w:keepNext w:val="0"/>
        <w:keepLines w:val="0"/>
        <w:widowControl/>
        <w:suppressLineNumbers w:val="0"/>
        <w:jc w:val="right"/>
      </w:pPr>
      <w:r>
        <w:rPr>
          <w:rFonts w:hint="eastAsia" w:ascii="宋体" w:hAnsi="宋体" w:eastAsia="宋体" w:cs="宋体"/>
          <w:sz w:val="21"/>
          <w:szCs w:val="21"/>
        </w:rPr>
        <w:t>货币及单位：人民币元</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11"/>
        <w:gridCol w:w="1205"/>
        <w:gridCol w:w="1072"/>
        <w:gridCol w:w="1000"/>
        <w:gridCol w:w="719"/>
        <w:gridCol w:w="1000"/>
        <w:gridCol w:w="1128"/>
        <w:gridCol w:w="118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7305" w:type="dxa"/>
            <w:gridSpan w:val="7"/>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合同包内属于小型、微型企业产品等的情况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108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采购标的</w:t>
            </w: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单价</w:t>
            </w:r>
          </w:p>
          <w:p>
            <w:pPr>
              <w:pStyle w:val="16"/>
              <w:keepNext w:val="0"/>
              <w:keepLines w:val="0"/>
              <w:widowControl/>
              <w:suppressLineNumbers w:val="0"/>
              <w:jc w:val="center"/>
            </w:pPr>
            <w:r>
              <w:rPr>
                <w:rFonts w:hint="eastAsia" w:ascii="宋体" w:hAnsi="宋体" w:eastAsia="宋体" w:cs="宋体"/>
                <w:sz w:val="21"/>
                <w:szCs w:val="21"/>
              </w:rPr>
              <w:t>（现场）</w:t>
            </w:r>
          </w:p>
        </w:tc>
        <w:tc>
          <w:tcPr>
            <w:tcW w:w="70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数量</w:t>
            </w: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总价</w:t>
            </w:r>
          </w:p>
          <w:p>
            <w:pPr>
              <w:pStyle w:val="16"/>
              <w:keepNext w:val="0"/>
              <w:keepLines w:val="0"/>
              <w:widowControl/>
              <w:suppressLineNumbers w:val="0"/>
              <w:jc w:val="center"/>
            </w:pPr>
            <w:r>
              <w:rPr>
                <w:rFonts w:hint="eastAsia" w:ascii="宋体" w:hAnsi="宋体" w:eastAsia="宋体" w:cs="宋体"/>
                <w:sz w:val="21"/>
                <w:szCs w:val="21"/>
              </w:rPr>
              <w:t>（现场）</w:t>
            </w:r>
          </w:p>
        </w:tc>
        <w:tc>
          <w:tcPr>
            <w:tcW w:w="11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制造厂商</w:t>
            </w:r>
          </w:p>
        </w:tc>
        <w:tc>
          <w:tcPr>
            <w:tcW w:w="118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企业类型</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108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70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8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1215"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108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70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9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18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c>
          <w:tcPr>
            <w:tcW w:w="7305" w:type="dxa"/>
            <w:gridSpan w:val="7"/>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pPr>
            <w:r>
              <w:rPr>
                <w:rFonts w:hint="eastAsia" w:ascii="宋体" w:hAnsi="宋体" w:eastAsia="宋体" w:cs="宋体"/>
                <w:sz w:val="21"/>
                <w:szCs w:val="21"/>
              </w:rPr>
              <w:t>合同包内属于小型、微型企业产品等的报价总金额：</w:t>
            </w:r>
            <w:r>
              <w:rPr>
                <w:rFonts w:hint="eastAsia" w:ascii="宋体" w:hAnsi="宋体" w:eastAsia="宋体" w:cs="宋体"/>
                <w:sz w:val="21"/>
                <w:szCs w:val="21"/>
                <w:u w:val="single"/>
              </w:rPr>
              <w:t>              </w:t>
            </w:r>
            <w:r>
              <w:rPr>
                <w:rFonts w:hint="eastAsia" w:ascii="宋体" w:hAnsi="宋体" w:eastAsia="宋体" w:cs="宋体"/>
                <w:sz w:val="21"/>
                <w:szCs w:val="21"/>
              </w:rPr>
              <w:t>。</w:t>
            </w: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1、对小型、微型企业产品等计算价格扣除时，只依据投标文件</w:t>
      </w:r>
      <w:r>
        <w:rPr>
          <w:rStyle w:val="19"/>
          <w:rFonts w:hint="eastAsia" w:ascii="宋体" w:hAnsi="宋体" w:eastAsia="宋体" w:cs="宋体"/>
          <w:sz w:val="21"/>
          <w:szCs w:val="21"/>
        </w:rPr>
        <w:t>“三</w:t>
      </w:r>
      <w:r>
        <w:rPr>
          <w:rStyle w:val="19"/>
          <w:rFonts w:hint="default" w:ascii="Calibri" w:hAnsi="Calibri" w:eastAsia="宋体" w:cs="Calibri"/>
          <w:sz w:val="21"/>
          <w:szCs w:val="21"/>
        </w:rPr>
        <w:t>-2-</w:t>
      </w:r>
      <w:r>
        <w:rPr>
          <w:rStyle w:val="19"/>
          <w:rFonts w:hint="eastAsia" w:ascii="宋体" w:hAnsi="宋体" w:eastAsia="宋体" w:cs="宋体"/>
          <w:sz w:val="21"/>
          <w:szCs w:val="21"/>
        </w:rPr>
        <w:t>②中小企业声明函（价格扣除适用，若有）”及“三</w:t>
      </w:r>
      <w:r>
        <w:rPr>
          <w:rStyle w:val="19"/>
          <w:rFonts w:hint="default" w:ascii="Calibri" w:hAnsi="Calibri" w:eastAsia="宋体" w:cs="Calibri"/>
          <w:sz w:val="21"/>
          <w:szCs w:val="21"/>
        </w:rPr>
        <w:t>-2-</w:t>
      </w:r>
      <w:r>
        <w:rPr>
          <w:rStyle w:val="19"/>
          <w:rFonts w:hint="eastAsia" w:ascii="宋体" w:hAnsi="宋体" w:eastAsia="宋体" w:cs="宋体"/>
          <w:sz w:val="21"/>
          <w:szCs w:val="21"/>
        </w:rPr>
        <w:t>③小型、微型企业等证明材料（价格扣除适用，若有）”。</w:t>
      </w:r>
    </w:p>
    <w:p>
      <w:pPr>
        <w:pStyle w:val="16"/>
        <w:keepNext w:val="0"/>
        <w:keepLines w:val="0"/>
        <w:widowControl/>
        <w:suppressLineNumbers w:val="0"/>
      </w:pPr>
      <w:r>
        <w:rPr>
          <w:rFonts w:hint="eastAsia" w:ascii="宋体" w:hAnsi="宋体" w:eastAsia="宋体" w:cs="宋体"/>
          <w:sz w:val="21"/>
          <w:szCs w:val="21"/>
        </w:rPr>
        <w:t>2、本表以合同包为单位，不同合同包请分别填写；同一合同包请按照其品目号顺序分别填写。</w:t>
      </w:r>
    </w:p>
    <w:p>
      <w:pPr>
        <w:pStyle w:val="16"/>
        <w:keepNext w:val="0"/>
        <w:keepLines w:val="0"/>
        <w:widowControl/>
        <w:suppressLineNumbers w:val="0"/>
        <w:shd w:val="clear" w:fill="FFFFFF"/>
        <w:spacing w:after="150" w:afterAutospacing="0"/>
      </w:pPr>
      <w:r>
        <w:rPr>
          <w:rFonts w:hint="eastAsia" w:ascii="宋体" w:hAnsi="宋体" w:eastAsia="宋体" w:cs="宋体"/>
          <w:color w:val="393939"/>
          <w:sz w:val="21"/>
          <w:szCs w:val="21"/>
          <w:shd w:val="clear" w:fill="FFFFFF"/>
        </w:rPr>
        <w:t>3、符合财政部、民政部、中国残联文件（财库</w:t>
      </w:r>
      <w:r>
        <w:rPr>
          <w:rFonts w:hint="default" w:ascii="Calibri" w:hAnsi="Calibri" w:cs="Calibri"/>
          <w:color w:val="393939"/>
          <w:sz w:val="21"/>
          <w:szCs w:val="21"/>
          <w:shd w:val="clear" w:fill="FFFFFF"/>
        </w:rPr>
        <w:t>[2017]141</w:t>
      </w:r>
      <w:r>
        <w:rPr>
          <w:rFonts w:hint="eastAsia" w:ascii="宋体" w:hAnsi="宋体" w:eastAsia="宋体" w:cs="宋体"/>
          <w:color w:val="393939"/>
          <w:sz w:val="21"/>
          <w:szCs w:val="21"/>
          <w:shd w:val="clear" w:fill="FFFFFF"/>
        </w:rPr>
        <w:t>号）规定的残疾人福利性单位提供本单位制造的货物、承担的工程或服务，或提供其他残疾人福利性单位制造的货物（不包括使用非残疾人福利性单位注册商标的货物）</w:t>
      </w:r>
      <w:r>
        <w:rPr>
          <w:rStyle w:val="19"/>
          <w:rFonts w:hint="eastAsia" w:ascii="宋体" w:hAnsi="宋体" w:eastAsia="宋体" w:cs="宋体"/>
          <w:color w:val="393939"/>
          <w:sz w:val="21"/>
          <w:szCs w:val="21"/>
          <w:shd w:val="clear" w:fill="FFFFFF"/>
        </w:rPr>
        <w:t>可享受价格扣除。</w:t>
      </w:r>
    </w:p>
    <w:p>
      <w:pPr>
        <w:pStyle w:val="16"/>
        <w:keepNext w:val="0"/>
        <w:keepLines w:val="0"/>
        <w:widowControl/>
        <w:suppressLineNumbers w:val="0"/>
        <w:shd w:val="clear" w:fill="FFFFFF"/>
        <w:spacing w:after="150" w:afterAutospacing="0"/>
      </w:pPr>
      <w:r>
        <w:rPr>
          <w:rFonts w:hint="eastAsia" w:ascii="宋体" w:hAnsi="宋体" w:eastAsia="宋体" w:cs="宋体"/>
          <w:color w:val="393939"/>
          <w:sz w:val="21"/>
          <w:szCs w:val="21"/>
          <w:shd w:val="clear" w:fill="FFFFFF"/>
        </w:rPr>
        <w:t>4、纸质投标文件正本中的本表（若有）应为原件。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三-2-②中小企业声明函（价格扣除适用，若有）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ind w:left="0" w:right="0" w:firstLine="420"/>
      </w:pPr>
      <w:r>
        <w:rPr>
          <w:rFonts w:hint="eastAsia" w:ascii="宋体" w:hAnsi="宋体" w:eastAsia="宋体" w:cs="宋体"/>
          <w:spacing w:val="0"/>
          <w:sz w:val="24"/>
          <w:szCs w:val="24"/>
        </w:rPr>
        <w:t>                        </w:t>
      </w:r>
      <w:r>
        <w:rPr>
          <w:spacing w:val="0"/>
          <w:sz w:val="24"/>
          <w:szCs w:val="24"/>
        </w:rPr>
        <w:t>中小企业声明函（货物）</w:t>
      </w:r>
      <w:r>
        <w:rPr>
          <w:spacing w:val="0"/>
          <w:sz w:val="24"/>
          <w:szCs w:val="24"/>
        </w:rPr>
        <w:br w:type="textWrapping"/>
      </w:r>
      <w:r>
        <w:rPr>
          <w:spacing w:val="0"/>
          <w:sz w:val="24"/>
          <w:szCs w:val="24"/>
        </w:rPr>
        <w:t>     </w:t>
      </w:r>
      <w:r>
        <w:rPr>
          <w:rFonts w:hint="eastAsia" w:ascii="宋体" w:hAnsi="宋体" w:eastAsia="宋体" w:cs="宋体"/>
          <w:spacing w:val="0"/>
          <w:sz w:val="21"/>
          <w:szCs w:val="21"/>
        </w:rPr>
        <w:t>  本公司（联合体）郑重声明，根据《政府采购促进中小企业发展管理办法》（财库﹝2020﹞46 号）的规定，本公司（联合体）参加（单位名称）的（项目名称）采购活动，提供的货物全部由符合政策要求的中小企业制造。相关企业（含联合体中的中小企业、签订分包意向协议的中小企业） 的具体情况如下：</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  （标的名称） ，属于（采购文件中明确的所属行业）行业；制造商为（企业名称），从业人员  人，营业收入为  万元，资产总额为  万元</w:t>
      </w:r>
      <w:r>
        <w:rPr>
          <w:rFonts w:hint="eastAsia" w:ascii="宋体" w:hAnsi="宋体" w:eastAsia="宋体" w:cs="宋体"/>
          <w:spacing w:val="0"/>
          <w:sz w:val="21"/>
          <w:szCs w:val="21"/>
          <w:vertAlign w:val="superscript"/>
        </w:rPr>
        <w:t>1</w:t>
      </w:r>
      <w:r>
        <w:rPr>
          <w:rFonts w:hint="eastAsia" w:ascii="宋体" w:hAnsi="宋体" w:eastAsia="宋体" w:cs="宋体"/>
          <w:spacing w:val="0"/>
          <w:sz w:val="21"/>
          <w:szCs w:val="21"/>
        </w:rPr>
        <w:t>，属于（中型企业、小型企业、微型企业）；</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2.  （标的名称） ， 属 于 （采购文件中明确的所属行业 ）行业；制造商为（企业名称），从业人员  人，营业收入为  万元，资产总额为  万元，属于（中型企业、小型企业、微型企业）；</w:t>
      </w:r>
      <w:r>
        <w:rPr>
          <w:spacing w:val="0"/>
          <w:sz w:val="24"/>
          <w:szCs w:val="24"/>
        </w:rPr>
        <w:br w:type="textWrapping"/>
      </w:r>
      <w:r>
        <w:rPr>
          <w:spacing w:val="0"/>
          <w:sz w:val="24"/>
          <w:szCs w:val="24"/>
        </w:rPr>
        <w:t>  </w:t>
      </w:r>
      <w:r>
        <w:rPr>
          <w:spacing w:val="0"/>
          <w:sz w:val="24"/>
          <w:szCs w:val="24"/>
        </w:rPr>
        <w:br w:type="textWrapping"/>
      </w:r>
      <w:r>
        <w:rPr>
          <w:rFonts w:hint="eastAsia" w:ascii="宋体" w:hAnsi="宋体" w:eastAsia="宋体" w:cs="宋体"/>
          <w:spacing w:val="0"/>
          <w:sz w:val="21"/>
          <w:szCs w:val="21"/>
        </w:rPr>
        <w:t>……</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以上企业，不属于大企业的分支机构，不存在控股股东为大企业的情形，也不存在与大企业的负责人为同一人的情形。</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本企业对上述声明内容的真实性负责。如有虚假，将依法承担相应责任。</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企业名称（盖章）：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日期：</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1从业人员、营业收入、资产总额填报上一年度数据，无上一年度数据的新成立企业可不填报。</w:t>
      </w:r>
      <w:r>
        <w:rPr>
          <w:spacing w:val="0"/>
          <w:sz w:val="24"/>
          <w:szCs w:val="24"/>
        </w:rPr>
        <w:br w:type="textWrapping"/>
      </w:r>
      <w:r>
        <w:rPr>
          <w:spacing w:val="0"/>
          <w:sz w:val="24"/>
          <w:szCs w:val="24"/>
        </w:rPr>
        <w:br w:type="textWrapping"/>
      </w:r>
      <w:r>
        <w:rPr>
          <w:spacing w:val="0"/>
          <w:sz w:val="24"/>
          <w:szCs w:val="24"/>
        </w:rPr>
        <w:br w:type="textWrapping"/>
      </w:r>
      <w:r>
        <w:rPr>
          <w:spacing w:val="0"/>
          <w:sz w:val="24"/>
          <w:szCs w:val="24"/>
        </w:rPr>
        <w:t>                                                  </w:t>
      </w:r>
      <w:r>
        <w:rPr>
          <w:rFonts w:hint="eastAsia" w:ascii="宋体" w:hAnsi="宋体" w:eastAsia="宋体" w:cs="宋体"/>
          <w:spacing w:val="0"/>
          <w:sz w:val="24"/>
          <w:szCs w:val="24"/>
        </w:rPr>
        <w:t>中小企业声明函（工程、服务</w:t>
      </w:r>
      <w:r>
        <w:rPr>
          <w:rFonts w:hint="eastAsia" w:ascii="宋体" w:hAnsi="宋体" w:eastAsia="宋体" w:cs="宋体"/>
          <w:spacing w:val="0"/>
          <w:sz w:val="21"/>
          <w:szCs w:val="21"/>
        </w:rPr>
        <w:t>）</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本公司（联合体）郑重声明，根据《政府采购促进中小企业发展管理办法》（财库﹝2020﹞46 号）的规定，本公司（联合体）参加</w:t>
      </w:r>
      <w:r>
        <w:rPr>
          <w:rFonts w:hint="eastAsia" w:ascii="宋体" w:hAnsi="宋体" w:eastAsia="宋体" w:cs="宋体"/>
          <w:spacing w:val="0"/>
          <w:sz w:val="21"/>
          <w:szCs w:val="21"/>
          <w:u w:val="single"/>
        </w:rPr>
        <w:t>（单位名称）</w:t>
      </w:r>
      <w:r>
        <w:rPr>
          <w:rFonts w:hint="eastAsia" w:ascii="宋体" w:hAnsi="宋体" w:eastAsia="宋体" w:cs="宋体"/>
          <w:spacing w:val="0"/>
          <w:sz w:val="21"/>
          <w:szCs w:val="21"/>
        </w:rPr>
        <w:t>的</w:t>
      </w:r>
      <w:r>
        <w:rPr>
          <w:rFonts w:hint="eastAsia" w:ascii="宋体" w:hAnsi="宋体" w:eastAsia="宋体" w:cs="宋体"/>
          <w:spacing w:val="0"/>
          <w:sz w:val="21"/>
          <w:szCs w:val="21"/>
          <w:u w:val="single"/>
        </w:rPr>
        <w:t>（项目名称）</w:t>
      </w:r>
      <w:r>
        <w:rPr>
          <w:rFonts w:hint="eastAsia" w:ascii="宋体" w:hAnsi="宋体" w:eastAsia="宋体" w:cs="宋体"/>
          <w:spacing w:val="0"/>
          <w:sz w:val="21"/>
          <w:szCs w:val="21"/>
        </w:rPr>
        <w:t>采购活动，工程的施工单位全部为符合政策要求的中小企业（或者：服务全部由符合政策要求的中小企业承接）。相关企业（含联合体中的中小企业、签订分包意向协议的中小企业）的具体情况如下：</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 （标的名称），属于（采购文件中明确的所属行业）；承建（承接）企业为（企业名称），从业人员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人，营业收入为  万元，资产总额为  万元</w:t>
      </w:r>
      <w:r>
        <w:rPr>
          <w:rFonts w:hint="eastAsia" w:ascii="宋体" w:hAnsi="宋体" w:eastAsia="宋体" w:cs="宋体"/>
          <w:spacing w:val="0"/>
          <w:sz w:val="21"/>
          <w:szCs w:val="21"/>
          <w:vertAlign w:val="superscript"/>
        </w:rPr>
        <w:t>1</w:t>
      </w:r>
      <w:r>
        <w:rPr>
          <w:rFonts w:hint="eastAsia" w:ascii="宋体" w:hAnsi="宋体" w:eastAsia="宋体" w:cs="宋体"/>
          <w:spacing w:val="0"/>
          <w:sz w:val="21"/>
          <w:szCs w:val="21"/>
        </w:rPr>
        <w:t>，属于（中型企业、小型企业、微型企业）；</w:t>
      </w:r>
    </w:p>
    <w:p>
      <w:pPr>
        <w:pStyle w:val="16"/>
        <w:keepNext w:val="0"/>
        <w:keepLines w:val="0"/>
        <w:widowControl/>
        <w:suppressLineNumbers w:val="0"/>
      </w:pPr>
      <w:r>
        <w:rPr>
          <w:rFonts w:hint="eastAsia" w:ascii="宋体" w:hAnsi="宋体" w:eastAsia="宋体" w:cs="宋体"/>
          <w:spacing w:val="0"/>
          <w:sz w:val="21"/>
          <w:szCs w:val="21"/>
        </w:rPr>
        <w:t>        2. （标的名称），属于（采购文件中明确的所属行业）；承建（承接）企业为（企业名称），从业人员  人，营业收入为  万元，资产总额为  万元，属于（中型企业、小型企业、微型企业）；</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以上企业，不属于大企业的分支机构，不存在控股股东为大企业的情形，也不存在与大企业的负责人为同一人的情形。</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本企业对上述声明内容的真实性负责。如有虚假，将依法承担相应责任。</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企业名称（盖章）：                     </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日期：</w:t>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br w:type="textWrapping"/>
      </w:r>
      <w:r>
        <w:rPr>
          <w:rFonts w:hint="eastAsia" w:ascii="宋体" w:hAnsi="宋体" w:eastAsia="宋体" w:cs="宋体"/>
          <w:spacing w:val="0"/>
          <w:sz w:val="21"/>
          <w:szCs w:val="21"/>
        </w:rPr>
        <w:t>     1从业人员、营业收入、资产总额填报上一年度数据，无上一年度数据的新成立企业可不填报。</w:t>
      </w:r>
    </w:p>
    <w:p>
      <w:pPr>
        <w:pStyle w:val="16"/>
        <w:keepNext w:val="0"/>
        <w:keepLines w:val="0"/>
        <w:widowControl/>
        <w:suppressLineNumbers w:val="0"/>
        <w:ind w:left="0" w:firstLine="42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三-2-③小型、微型企业等证明材料（价格扣除适用，若有）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1、投标人应按照招标文件要求提供相应证明材料，证明材料应与《中小企业声明函》的内容相一致，否则视为《中小企业声明函》内容不真实。</w:t>
      </w:r>
    </w:p>
    <w:p>
      <w:pPr>
        <w:pStyle w:val="16"/>
        <w:keepNext w:val="0"/>
        <w:keepLines w:val="0"/>
        <w:widowControl/>
        <w:suppressLineNumbers w:val="0"/>
      </w:pPr>
      <w:r>
        <w:rPr>
          <w:rFonts w:hint="eastAsia" w:ascii="宋体" w:hAnsi="宋体" w:eastAsia="宋体" w:cs="宋体"/>
          <w:sz w:val="21"/>
          <w:szCs w:val="21"/>
        </w:rPr>
        <w:t>2、投标人为监狱企业的，根据其提供的由省级以上监狱管理局、戒毒管理局（含新疆生产建设兵团）出具的属于监狱企业的证明文件进行认定，监狱企业视同小型、微型企业。</w:t>
      </w:r>
    </w:p>
    <w:p>
      <w:pPr>
        <w:pStyle w:val="16"/>
        <w:keepNext w:val="0"/>
        <w:keepLines w:val="0"/>
        <w:widowControl/>
        <w:suppressLineNumbers w:val="0"/>
      </w:pPr>
      <w:r>
        <w:rPr>
          <w:rFonts w:hint="eastAsia" w:ascii="宋体" w:hAnsi="宋体" w:eastAsia="宋体" w:cs="宋体"/>
          <w:sz w:val="21"/>
          <w:szCs w:val="21"/>
        </w:rPr>
        <w:t>3、投标人为残疾人福利性单位的，根据其提供的《残疾人福利性单位声明函》（格式附后）进行认定，残疾人福利性单位视同小型、微型企业。残疾人福利性单位属于小型、微型企业的，不重复享受政策。</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default" w:ascii="Calibri" w:hAnsi="Calibri" w:cs="Calibri"/>
          <w:sz w:val="21"/>
          <w:szCs w:val="21"/>
        </w:rPr>
        <w:br w:type="textWrapping"/>
      </w:r>
      <w:r>
        <w:rPr>
          <w:rFonts w:hint="eastAsia" w:ascii="宋体" w:hAnsi="宋体" w:eastAsia="宋体" w:cs="宋体"/>
          <w:sz w:val="21"/>
          <w:szCs w:val="21"/>
        </w:rPr>
        <w:t>附：</w:t>
      </w:r>
    </w:p>
    <w:p>
      <w:pPr>
        <w:pStyle w:val="16"/>
        <w:keepNext w:val="0"/>
        <w:keepLines w:val="0"/>
        <w:widowControl/>
        <w:suppressLineNumbers w:val="0"/>
        <w:jc w:val="center"/>
        <w:outlineLvl w:val="1"/>
      </w:pPr>
      <w:r>
        <w:rPr>
          <w:rStyle w:val="19"/>
          <w:rFonts w:hint="eastAsia" w:ascii="宋体" w:hAnsi="宋体" w:eastAsia="宋体" w:cs="宋体"/>
          <w:sz w:val="21"/>
          <w:szCs w:val="21"/>
        </w:rPr>
        <w:t>残疾人福利性单位声明函（价格扣除适用，若有）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w:t>
      </w:r>
      <w:r>
        <w:rPr>
          <w:rFonts w:hint="eastAsia" w:ascii="宋体" w:hAnsi="宋体" w:eastAsia="宋体" w:cs="宋体"/>
          <w:sz w:val="21"/>
          <w:szCs w:val="21"/>
          <w:u w:val="single"/>
        </w:rPr>
        <w:t>（填写“项目名称”）</w:t>
      </w:r>
      <w:r>
        <w:rPr>
          <w:rFonts w:hint="eastAsia" w:ascii="宋体" w:hAnsi="宋体" w:eastAsia="宋体" w:cs="宋体"/>
          <w:sz w:val="21"/>
          <w:szCs w:val="21"/>
        </w:rPr>
        <w:t>项目采购活动：</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）提供本投标人制造的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货物，或提供其他残疾人福利性单位制造的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货物（不包括使用非残疾人福利性单位注册商标的货物）。（说明：只有部分货物由残疾人福利企业制造的，在该货物后标</w:t>
      </w:r>
      <w:r>
        <w:rPr>
          <w:rFonts w:hint="default" w:ascii="Segoe UI Symbol" w:hAnsi="Segoe UI Symbol" w:eastAsia="Segoe UI Symbol" w:cs="Segoe UI Symbol"/>
          <w:color w:val="333333"/>
          <w:sz w:val="19"/>
          <w:szCs w:val="19"/>
          <w:shd w:val="clear" w:fill="FFFFFF"/>
        </w:rPr>
        <w:t>★</w:t>
      </w:r>
      <w:r>
        <w:rPr>
          <w:rFonts w:hint="eastAsia" w:ascii="宋体" w:hAnsi="宋体" w:eastAsia="宋体" w:cs="宋体"/>
          <w:sz w:val="21"/>
          <w:szCs w:val="21"/>
        </w:rPr>
        <w:t>）</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）由本投标人承建的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工程</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 ）由本投标人承接的</w:t>
      </w:r>
      <w:r>
        <w:rPr>
          <w:rFonts w:hint="eastAsia" w:ascii="宋体" w:hAnsi="宋体" w:eastAsia="宋体" w:cs="宋体"/>
          <w:sz w:val="21"/>
          <w:szCs w:val="21"/>
          <w:u w:val="single"/>
        </w:rPr>
        <w:t>（填写“所投合同包、品目号”）</w:t>
      </w:r>
      <w:r>
        <w:rPr>
          <w:rFonts w:hint="eastAsia" w:ascii="宋体" w:hAnsi="宋体" w:eastAsia="宋体" w:cs="宋体"/>
          <w:sz w:val="21"/>
          <w:szCs w:val="21"/>
        </w:rPr>
        <w:t>服务；</w:t>
      </w:r>
    </w:p>
    <w:p>
      <w:pPr>
        <w:pStyle w:val="16"/>
        <w:keepNext w:val="0"/>
        <w:keepLines w:val="0"/>
        <w:widowControl/>
        <w:suppressLineNumbers w:val="0"/>
        <w:spacing w:before="75" w:beforeAutospacing="0" w:after="75" w:afterAutospacing="0"/>
        <w:ind w:left="0" w:firstLine="420"/>
      </w:pPr>
      <w:r>
        <w:rPr>
          <w:rFonts w:hint="eastAsia" w:ascii="宋体" w:hAnsi="宋体" w:eastAsia="宋体" w:cs="宋体"/>
          <w:sz w:val="21"/>
          <w:szCs w:val="21"/>
        </w:rPr>
        <w:t>本投标人对上述声明的真实性负责。如有虚假，将依法承担相应责任。</w:t>
      </w:r>
    </w:p>
    <w:p>
      <w:pPr>
        <w:pStyle w:val="16"/>
        <w:keepNext w:val="0"/>
        <w:keepLines w:val="0"/>
        <w:widowControl/>
        <w:suppressLineNumbers w:val="0"/>
        <w:spacing w:before="75" w:beforeAutospacing="0" w:after="75" w:afterAutospacing="0"/>
        <w:ind w:left="0" w:firstLine="420"/>
      </w:pPr>
      <w:r>
        <w:rPr>
          <w:rFonts w:hint="default" w:ascii="Calibri" w:hAnsi="Calibri" w:cs="Calibri"/>
          <w:sz w:val="21"/>
          <w:szCs w:val="21"/>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备注：</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1、请投标人按照实际情况编制填写本声明函，并在相应的（）中打“√”。</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2、纸质投标文件正本中的本声明函（若有）应为原件。</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3、若《残疾人福利性单位声明函》内容不真实，</w:t>
      </w:r>
      <w:r>
        <w:rPr>
          <w:rStyle w:val="19"/>
          <w:rFonts w:hint="eastAsia" w:ascii="宋体" w:hAnsi="宋体" w:eastAsia="宋体" w:cs="宋体"/>
          <w:sz w:val="21"/>
          <w:szCs w:val="21"/>
        </w:rPr>
        <w:t>视为提供虚假材料。</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pPr>
      <w:r>
        <w:rPr>
          <w:rFonts w:hint="default" w:ascii="Calibri" w:hAnsi="Calibri" w:cs="Calibri"/>
          <w:sz w:val="21"/>
          <w:szCs w:val="21"/>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spacing w:before="75" w:beforeAutospacing="0" w:after="75" w:afterAutospacing="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ind w:left="0" w:firstLine="420"/>
      </w:pP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三-3招标文件规定的其他价格扣除证明材料（若有）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若投标人可享受招标文件规定的除</w:t>
      </w:r>
      <w:r>
        <w:rPr>
          <w:rStyle w:val="19"/>
          <w:rFonts w:hint="eastAsia" w:ascii="宋体" w:hAnsi="宋体" w:eastAsia="宋体" w:cs="宋体"/>
          <w:sz w:val="21"/>
          <w:szCs w:val="21"/>
        </w:rPr>
        <w:t>“节能（非强制类）、环境标志产品价格扣除”及“小型、微型企业产品等价格扣除”</w:t>
      </w:r>
      <w:r>
        <w:rPr>
          <w:rFonts w:hint="eastAsia" w:ascii="宋体" w:hAnsi="宋体" w:eastAsia="宋体" w:cs="宋体"/>
          <w:sz w:val="21"/>
          <w:szCs w:val="21"/>
        </w:rPr>
        <w:t>外的其他价格扣除优惠，则投标人应按照招标文件要求提供相应证明材料。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四、招标文件规定的加分证明材料（若有）</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四-1优先类节能产品、环境标志产品加分证明材料（若有）</w:t>
      </w:r>
    </w:p>
    <w:p>
      <w:pPr>
        <w:pStyle w:val="16"/>
        <w:keepNext w:val="0"/>
        <w:keepLines w:val="0"/>
        <w:widowControl/>
        <w:suppressLineNumbers w:val="0"/>
        <w:jc w:val="center"/>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eastAsia" w:ascii="宋体" w:hAnsi="宋体" w:eastAsia="宋体" w:cs="宋体"/>
          <w:sz w:val="21"/>
          <w:szCs w:val="21"/>
        </w:rPr>
        <w:t>四-1-①优先类节能产品、环境标志产品统计表（加分适用，若有）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p>
      <w:pPr>
        <w:pStyle w:val="16"/>
        <w:keepNext w:val="0"/>
        <w:keepLines w:val="0"/>
        <w:widowControl/>
        <w:suppressLineNumbers w:val="0"/>
        <w:jc w:val="right"/>
      </w:pPr>
      <w:r>
        <w:rPr>
          <w:rFonts w:hint="eastAsia" w:ascii="宋体" w:hAnsi="宋体" w:eastAsia="宋体" w:cs="宋体"/>
          <w:sz w:val="21"/>
          <w:szCs w:val="21"/>
        </w:rPr>
        <w:t>货币及单位：人民币元</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17"/>
        <w:gridCol w:w="1215"/>
        <w:gridCol w:w="1209"/>
        <w:gridCol w:w="1222"/>
        <w:gridCol w:w="1210"/>
        <w:gridCol w:w="1222"/>
        <w:gridCol w:w="122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7305" w:type="dxa"/>
            <w:gridSpan w:val="6"/>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本合同包内属于节能、环境标志产品的情况</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货物名称</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单价</w:t>
            </w:r>
          </w:p>
          <w:p>
            <w:pPr>
              <w:pStyle w:val="16"/>
              <w:keepNext w:val="0"/>
              <w:keepLines w:val="0"/>
              <w:widowControl/>
              <w:suppressLineNumbers w:val="0"/>
              <w:jc w:val="center"/>
            </w:pPr>
            <w:r>
              <w:rPr>
                <w:rFonts w:hint="eastAsia" w:ascii="宋体" w:hAnsi="宋体" w:eastAsia="宋体" w:cs="宋体"/>
                <w:sz w:val="21"/>
                <w:szCs w:val="21"/>
              </w:rPr>
              <w:t>（现场）</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数量</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总价</w:t>
            </w:r>
          </w:p>
          <w:p>
            <w:pPr>
              <w:pStyle w:val="16"/>
              <w:keepNext w:val="0"/>
              <w:keepLines w:val="0"/>
              <w:widowControl/>
              <w:suppressLineNumbers w:val="0"/>
              <w:jc w:val="center"/>
            </w:pPr>
            <w:r>
              <w:rPr>
                <w:rFonts w:hint="eastAsia" w:ascii="宋体" w:hAnsi="宋体" w:eastAsia="宋体" w:cs="宋体"/>
                <w:sz w:val="21"/>
                <w:szCs w:val="21"/>
              </w:rPr>
              <w:t>（现场）</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认证种类</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21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121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c>
          <w:tcPr>
            <w:tcW w:w="7305" w:type="dxa"/>
            <w:gridSpan w:val="6"/>
            <w:tcBorders>
              <w:top w:val="nil"/>
              <w:left w:val="nil"/>
              <w:bottom w:val="nil"/>
              <w:right w:val="nil"/>
            </w:tcBorders>
            <w:shd w:val="clear" w:color="auto" w:fill="auto"/>
            <w:tcMar>
              <w:top w:w="0" w:type="dxa"/>
              <w:left w:w="105" w:type="dxa"/>
              <w:bottom w:w="0" w:type="dxa"/>
              <w:right w:w="105" w:type="dxa"/>
            </w:tcMar>
            <w:vAlign w:val="top"/>
          </w:tcPr>
          <w:p>
            <w:pPr>
              <w:pStyle w:val="16"/>
              <w:keepNext w:val="0"/>
              <w:keepLines w:val="0"/>
              <w:widowControl/>
              <w:suppressLineNumbers w:val="0"/>
            </w:pPr>
            <w:r>
              <w:rPr>
                <w:rFonts w:hint="eastAsia" w:ascii="宋体" w:hAnsi="宋体" w:eastAsia="宋体" w:cs="宋体"/>
                <w:sz w:val="21"/>
                <w:szCs w:val="21"/>
              </w:rPr>
              <w:t>a.合同包内属于节能、环境标志产品的报价总金额：</w:t>
            </w:r>
            <w:r>
              <w:rPr>
                <w:rFonts w:hint="eastAsia" w:ascii="宋体" w:hAnsi="宋体" w:eastAsia="宋体" w:cs="宋体"/>
                <w:sz w:val="21"/>
                <w:szCs w:val="21"/>
                <w:u w:val="single"/>
              </w:rPr>
              <w:t>              </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b.合同包投标总价（报价总金额）：</w:t>
            </w:r>
            <w:r>
              <w:rPr>
                <w:rFonts w:hint="eastAsia" w:ascii="宋体" w:hAnsi="宋体" w:eastAsia="宋体" w:cs="宋体"/>
                <w:sz w:val="21"/>
                <w:szCs w:val="21"/>
                <w:u w:val="single"/>
              </w:rPr>
              <w:t>              </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c.“合同包内属于节能、环境标志产品的报价总金额”占“合同包投标总价（报价总金额）”的比例（以</w:t>
            </w:r>
            <w:r>
              <w:rPr>
                <w:rFonts w:hint="default" w:ascii="Calibri" w:hAnsi="Calibri" w:eastAsia="宋体" w:cs="Calibri"/>
                <w:sz w:val="21"/>
                <w:szCs w:val="21"/>
              </w:rPr>
              <w:t>%</w:t>
            </w:r>
            <w:r>
              <w:rPr>
                <w:rFonts w:hint="eastAsia" w:ascii="宋体" w:hAnsi="宋体" w:eastAsia="宋体" w:cs="宋体"/>
                <w:sz w:val="21"/>
                <w:szCs w:val="21"/>
              </w:rPr>
              <w:t>列示）：</w:t>
            </w:r>
            <w:r>
              <w:rPr>
                <w:rFonts w:hint="eastAsia" w:ascii="宋体" w:hAnsi="宋体" w:eastAsia="宋体" w:cs="宋体"/>
                <w:sz w:val="21"/>
                <w:szCs w:val="21"/>
                <w:u w:val="single"/>
              </w:rPr>
              <w:t>              </w:t>
            </w:r>
            <w:r>
              <w:rPr>
                <w:rFonts w:hint="eastAsia" w:ascii="宋体" w:hAnsi="宋体" w:eastAsia="宋体" w:cs="宋体"/>
                <w:sz w:val="21"/>
                <w:szCs w:val="21"/>
              </w:rPr>
              <w:t>。</w:t>
            </w: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1、对节能、环境标志产品计算加分时，只依据投标文件</w:t>
      </w:r>
      <w:r>
        <w:rPr>
          <w:rStyle w:val="19"/>
          <w:rFonts w:hint="eastAsia" w:ascii="宋体" w:hAnsi="宋体" w:eastAsia="宋体" w:cs="宋体"/>
          <w:sz w:val="21"/>
          <w:szCs w:val="21"/>
        </w:rPr>
        <w:t>“四</w:t>
      </w:r>
      <w:r>
        <w:rPr>
          <w:rStyle w:val="19"/>
          <w:rFonts w:hint="default" w:ascii="Calibri" w:hAnsi="Calibri" w:eastAsia="宋体" w:cs="Calibri"/>
          <w:sz w:val="21"/>
          <w:szCs w:val="21"/>
        </w:rPr>
        <w:t>-1-</w:t>
      </w:r>
      <w:r>
        <w:rPr>
          <w:rStyle w:val="19"/>
          <w:rFonts w:hint="eastAsia" w:ascii="宋体" w:hAnsi="宋体" w:eastAsia="宋体" w:cs="宋体"/>
          <w:sz w:val="21"/>
          <w:szCs w:val="21"/>
        </w:rPr>
        <w:t>②优先类节能产品、环境标志产品加分证明材料（加分适用，若有）”。</w:t>
      </w:r>
    </w:p>
    <w:p>
      <w:pPr>
        <w:pStyle w:val="16"/>
        <w:keepNext w:val="0"/>
        <w:keepLines w:val="0"/>
        <w:widowControl/>
        <w:suppressLineNumbers w:val="0"/>
      </w:pPr>
      <w:r>
        <w:rPr>
          <w:rFonts w:hint="eastAsia" w:ascii="宋体" w:hAnsi="宋体" w:eastAsia="宋体" w:cs="宋体"/>
          <w:sz w:val="21"/>
          <w:szCs w:val="21"/>
        </w:rPr>
        <w:t>2、本表以合同包为单位，不同合同包请分别填写；同一合同包请按照其品目号顺序分别填写。</w:t>
      </w:r>
    </w:p>
    <w:p>
      <w:pPr>
        <w:pStyle w:val="16"/>
        <w:keepNext w:val="0"/>
        <w:keepLines w:val="0"/>
        <w:widowControl/>
        <w:suppressLineNumbers w:val="0"/>
      </w:pPr>
      <w:r>
        <w:rPr>
          <w:rFonts w:hint="eastAsia" w:ascii="宋体" w:hAnsi="宋体" w:eastAsia="宋体" w:cs="宋体"/>
          <w:sz w:val="21"/>
          <w:szCs w:val="21"/>
        </w:rPr>
        <w:t>3、具体统计、计算：</w:t>
      </w:r>
    </w:p>
    <w:p>
      <w:pPr>
        <w:pStyle w:val="16"/>
        <w:keepNext w:val="0"/>
        <w:keepLines w:val="0"/>
        <w:widowControl/>
        <w:suppressLineNumbers w:val="0"/>
      </w:pPr>
      <w:r>
        <w:rPr>
          <w:rFonts w:hint="eastAsia" w:ascii="宋体" w:hAnsi="宋体" w:eastAsia="宋体" w:cs="宋体"/>
          <w:sz w:val="21"/>
          <w:szCs w:val="21"/>
        </w:rPr>
        <w:t>3.1</w:t>
      </w:r>
      <w:r>
        <w:rPr>
          <w:rFonts w:hint="default" w:ascii="Calibri" w:hAnsi="Calibri" w:cs="Calibri"/>
          <w:sz w:val="21"/>
          <w:szCs w:val="21"/>
        </w:rPr>
        <w:t> </w:t>
      </w:r>
      <w:r>
        <w:rPr>
          <w:rFonts w:hint="eastAsia" w:ascii="宋体" w:hAnsi="宋体" w:eastAsia="宋体" w:cs="宋体"/>
          <w:sz w:val="21"/>
          <w:szCs w:val="21"/>
        </w:rPr>
        <w:t>若节能、环境标志产品仅是构成投标产品的部件、组件或零件，则该投标产品不享受鼓励优惠政策。同一品目中各认证证书不重复计算加分。强制类节能产品不享受加分。</w:t>
      </w:r>
    </w:p>
    <w:p>
      <w:pPr>
        <w:pStyle w:val="16"/>
        <w:keepNext w:val="0"/>
        <w:keepLines w:val="0"/>
        <w:widowControl/>
        <w:suppressLineNumbers w:val="0"/>
      </w:pPr>
      <w:r>
        <w:rPr>
          <w:rFonts w:hint="eastAsia" w:ascii="宋体" w:hAnsi="宋体" w:eastAsia="宋体" w:cs="宋体"/>
          <w:sz w:val="21"/>
          <w:szCs w:val="21"/>
        </w:rPr>
        <w:t>3.2计算结果若除不尽，可四舍五入保留到小数点后两位。</w:t>
      </w:r>
    </w:p>
    <w:p>
      <w:pPr>
        <w:pStyle w:val="16"/>
        <w:keepNext w:val="0"/>
        <w:keepLines w:val="0"/>
        <w:widowControl/>
        <w:suppressLineNumbers w:val="0"/>
      </w:pPr>
      <w:r>
        <w:rPr>
          <w:rFonts w:hint="eastAsia" w:ascii="宋体" w:hAnsi="宋体" w:eastAsia="宋体" w:cs="宋体"/>
          <w:sz w:val="21"/>
          <w:szCs w:val="21"/>
        </w:rPr>
        <w:t>3.3投标人应按照招标文件要求认真统计、计算，否则评标委员会不予认定。</w:t>
      </w:r>
    </w:p>
    <w:p>
      <w:pPr>
        <w:pStyle w:val="16"/>
        <w:keepNext w:val="0"/>
        <w:keepLines w:val="0"/>
        <w:widowControl/>
        <w:suppressLineNumbers w:val="0"/>
      </w:pPr>
      <w:r>
        <w:rPr>
          <w:rFonts w:hint="eastAsia" w:ascii="宋体" w:hAnsi="宋体" w:eastAsia="宋体" w:cs="宋体"/>
          <w:sz w:val="21"/>
          <w:szCs w:val="21"/>
        </w:rPr>
        <w:t>3.4若无节能、环境标志产品，不填写本表，否则，</w:t>
      </w:r>
      <w:r>
        <w:rPr>
          <w:rStyle w:val="19"/>
          <w:rFonts w:hint="eastAsia" w:ascii="宋体" w:hAnsi="宋体" w:eastAsia="宋体" w:cs="宋体"/>
          <w:sz w:val="21"/>
          <w:szCs w:val="21"/>
        </w:rPr>
        <w:t>视为提供虚假材料</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4、纸质投标文件正本中的本表（若有）应为原件。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四-1-②优先类节能产品、环境标志产品证明材料（加分适用，若有）</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pPr>
      <w:r>
        <w:rPr>
          <w:rStyle w:val="19"/>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除招标文件另有规定外，投标人应按照招标文件第二章（表1）第</w:t>
      </w:r>
      <w:r>
        <w:rPr>
          <w:rFonts w:hint="default" w:ascii="Calibri" w:hAnsi="Calibri" w:eastAsia="宋体" w:cs="Calibri"/>
          <w:sz w:val="21"/>
          <w:szCs w:val="21"/>
        </w:rPr>
        <w:t>13</w:t>
      </w:r>
      <w:r>
        <w:rPr>
          <w:rFonts w:hint="eastAsia" w:ascii="宋体" w:hAnsi="宋体" w:eastAsia="宋体" w:cs="宋体"/>
          <w:sz w:val="21"/>
          <w:szCs w:val="21"/>
        </w:rPr>
        <w:t>项规定提供相应证明材料。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pPr>
      <w:r>
        <w:rPr>
          <w:rFonts w:hint="default" w:ascii="Calibri" w:hAnsi="Calibri" w:cs="Calibri"/>
          <w:sz w:val="21"/>
          <w:szCs w:val="21"/>
        </w:rPr>
        <w:br w:type="textWrapping"/>
      </w:r>
      <w:r>
        <w:rPr>
          <w:rFonts w:hint="eastAsia" w:ascii="宋体" w:hAnsi="宋体" w:eastAsia="宋体" w:cs="宋体"/>
          <w:sz w:val="21"/>
          <w:szCs w:val="21"/>
        </w:rPr>
        <w:t>四</w:t>
      </w:r>
      <w:r>
        <w:rPr>
          <w:rStyle w:val="19"/>
          <w:rFonts w:hint="eastAsia" w:ascii="宋体" w:hAnsi="宋体" w:eastAsia="宋体" w:cs="宋体"/>
          <w:sz w:val="21"/>
          <w:szCs w:val="21"/>
        </w:rPr>
        <w:t>-2招标文件规定的其他加分证明材料（若有）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jc w:val="center"/>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若投标人可享受招标文件规定的除</w:t>
      </w:r>
      <w:r>
        <w:rPr>
          <w:rStyle w:val="19"/>
          <w:rFonts w:hint="eastAsia" w:ascii="宋体" w:hAnsi="宋体" w:eastAsia="宋体" w:cs="宋体"/>
          <w:sz w:val="21"/>
          <w:szCs w:val="21"/>
        </w:rPr>
        <w:t>“优先类节能产品、环境标志产品加分”</w:t>
      </w:r>
      <w:r>
        <w:rPr>
          <w:rFonts w:hint="eastAsia" w:ascii="宋体" w:hAnsi="宋体" w:eastAsia="宋体" w:cs="宋体"/>
          <w:sz w:val="21"/>
          <w:szCs w:val="21"/>
        </w:rPr>
        <w:t>外的其他加分优惠，则投标人应按照招标文件要求提供相应证明材料。</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Style w:val="19"/>
          <w:rFonts w:hint="eastAsia" w:ascii="宋体" w:hAnsi="宋体" w:eastAsia="宋体" w:cs="宋体"/>
          <w:sz w:val="28"/>
          <w:szCs w:val="28"/>
        </w:rPr>
        <w:t>封面格式</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48"/>
          <w:szCs w:val="48"/>
        </w:rPr>
        <w:t>福建省政府采购投标文件</w:t>
      </w:r>
    </w:p>
    <w:p>
      <w:pPr>
        <w:pStyle w:val="16"/>
        <w:keepNext w:val="0"/>
        <w:keepLines w:val="0"/>
        <w:widowControl/>
        <w:suppressLineNumbers w:val="0"/>
        <w:jc w:val="center"/>
      </w:pPr>
      <w:r>
        <w:rPr>
          <w:rStyle w:val="19"/>
          <w:rFonts w:hint="eastAsia" w:ascii="宋体" w:hAnsi="宋体" w:eastAsia="宋体" w:cs="宋体"/>
          <w:sz w:val="48"/>
          <w:szCs w:val="48"/>
        </w:rPr>
        <w:t>（技术商务部分）</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6"/>
          <w:szCs w:val="36"/>
          <w:u w:val="single"/>
        </w:rPr>
        <w:t>（填写正本或副本）</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ind w:left="0" w:firstLine="1920"/>
      </w:pPr>
      <w:r>
        <w:rPr>
          <w:rStyle w:val="19"/>
          <w:rFonts w:hint="eastAsia" w:ascii="宋体" w:hAnsi="宋体" w:eastAsia="宋体" w:cs="宋体"/>
          <w:sz w:val="31"/>
          <w:szCs w:val="31"/>
        </w:rPr>
        <w:t>项目名称：</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备案编号：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招标编号：</w:t>
      </w:r>
      <w:r>
        <w:rPr>
          <w:rStyle w:val="19"/>
          <w:rFonts w:hint="eastAsia" w:ascii="宋体" w:hAnsi="宋体" w:eastAsia="宋体" w:cs="宋体"/>
          <w:sz w:val="31"/>
          <w:szCs w:val="31"/>
          <w:u w:val="single"/>
        </w:rPr>
        <w:t>（由投标人填写）</w:t>
      </w:r>
    </w:p>
    <w:p>
      <w:pPr>
        <w:pStyle w:val="16"/>
        <w:keepNext w:val="0"/>
        <w:keepLines w:val="0"/>
        <w:widowControl/>
        <w:suppressLineNumbers w:val="0"/>
        <w:ind w:left="0" w:firstLine="1920"/>
      </w:pPr>
      <w:r>
        <w:rPr>
          <w:rStyle w:val="19"/>
          <w:rFonts w:hint="eastAsia" w:ascii="宋体" w:hAnsi="宋体" w:eastAsia="宋体" w:cs="宋体"/>
          <w:sz w:val="31"/>
          <w:szCs w:val="31"/>
        </w:rPr>
        <w:t>所投合同包：</w:t>
      </w:r>
      <w:r>
        <w:rPr>
          <w:rStyle w:val="19"/>
          <w:rFonts w:hint="eastAsia" w:ascii="宋体" w:hAnsi="宋体" w:eastAsia="宋体" w:cs="宋体"/>
          <w:sz w:val="31"/>
          <w:szCs w:val="31"/>
          <w:u w:val="single"/>
        </w:rPr>
        <w:t>（由投标人填写）</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pPr>
      <w:r>
        <w:rPr>
          <w:rFonts w:hint="eastAsia" w:ascii="宋体" w:hAnsi="宋体" w:eastAsia="宋体" w:cs="宋体"/>
          <w:sz w:val="36"/>
          <w:szCs w:val="36"/>
        </w:rPr>
        <w:t> </w:t>
      </w:r>
    </w:p>
    <w:p>
      <w:pPr>
        <w:pStyle w:val="16"/>
        <w:keepNext w:val="0"/>
        <w:keepLines w:val="0"/>
        <w:widowControl/>
        <w:suppressLineNumbers w:val="0"/>
        <w:jc w:val="center"/>
      </w:pPr>
      <w:r>
        <w:rPr>
          <w:rStyle w:val="19"/>
          <w:rFonts w:hint="eastAsia" w:ascii="宋体" w:hAnsi="宋体" w:eastAsia="宋体" w:cs="宋体"/>
          <w:sz w:val="31"/>
          <w:szCs w:val="31"/>
        </w:rPr>
        <w:t>投标人：</w:t>
      </w:r>
      <w:r>
        <w:rPr>
          <w:rStyle w:val="19"/>
          <w:rFonts w:hint="eastAsia" w:ascii="宋体" w:hAnsi="宋体" w:eastAsia="宋体" w:cs="宋体"/>
          <w:sz w:val="31"/>
          <w:szCs w:val="31"/>
          <w:u w:val="single"/>
        </w:rPr>
        <w:t>（填写“全称”）</w:t>
      </w:r>
    </w:p>
    <w:p>
      <w:pPr>
        <w:pStyle w:val="16"/>
        <w:keepNext w:val="0"/>
        <w:keepLines w:val="0"/>
        <w:widowControl/>
        <w:suppressLineNumbers w:val="0"/>
        <w:jc w:val="center"/>
      </w:pP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年</w:t>
      </w:r>
      <w:r>
        <w:rPr>
          <w:rStyle w:val="19"/>
          <w:rFonts w:hint="eastAsia" w:ascii="宋体" w:hAnsi="宋体" w:eastAsia="宋体" w:cs="宋体"/>
          <w:sz w:val="31"/>
          <w:szCs w:val="31"/>
          <w:u w:val="single"/>
        </w:rPr>
        <w:t>（由投标人填写）</w:t>
      </w:r>
      <w:r>
        <w:rPr>
          <w:rStyle w:val="19"/>
          <w:rFonts w:hint="eastAsia" w:ascii="宋体" w:hAnsi="宋体" w:eastAsia="宋体" w:cs="宋体"/>
          <w:sz w:val="31"/>
          <w:szCs w:val="31"/>
        </w:rPr>
        <w:t>月</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default" w:ascii="Calibri" w:hAnsi="Calibri" w:cs="Calibri"/>
          <w:sz w:val="21"/>
          <w:szCs w:val="21"/>
        </w:rPr>
        <w:br w:type="textWrapping"/>
      </w:r>
      <w:r>
        <w:rPr>
          <w:rStyle w:val="19"/>
          <w:rFonts w:hint="eastAsia" w:ascii="宋体" w:hAnsi="宋体" w:eastAsia="宋体" w:cs="宋体"/>
          <w:sz w:val="28"/>
          <w:szCs w:val="28"/>
        </w:rPr>
        <w:t>索引</w:t>
      </w:r>
    </w:p>
    <w:p>
      <w:pPr>
        <w:pStyle w:val="16"/>
        <w:keepNext w:val="0"/>
        <w:keepLines w:val="0"/>
        <w:widowControl/>
        <w:suppressLineNumbers w:val="0"/>
        <w:outlineLvl w:val="0"/>
      </w:pPr>
      <w:r>
        <w:rPr>
          <w:rFonts w:hint="eastAsia" w:ascii="宋体" w:hAnsi="宋体" w:eastAsia="宋体" w:cs="宋体"/>
          <w:sz w:val="28"/>
          <w:szCs w:val="28"/>
        </w:rPr>
        <w:t>一、标的说明一览表</w:t>
      </w:r>
    </w:p>
    <w:p>
      <w:pPr>
        <w:pStyle w:val="16"/>
        <w:keepNext w:val="0"/>
        <w:keepLines w:val="0"/>
        <w:widowControl/>
        <w:suppressLineNumbers w:val="0"/>
        <w:outlineLvl w:val="0"/>
      </w:pPr>
      <w:r>
        <w:rPr>
          <w:rFonts w:hint="eastAsia" w:ascii="宋体" w:hAnsi="宋体" w:eastAsia="宋体" w:cs="宋体"/>
          <w:sz w:val="28"/>
          <w:szCs w:val="28"/>
        </w:rPr>
        <w:t>二、技术和服务要求响应表</w:t>
      </w:r>
    </w:p>
    <w:p>
      <w:pPr>
        <w:pStyle w:val="16"/>
        <w:keepNext w:val="0"/>
        <w:keepLines w:val="0"/>
        <w:widowControl/>
        <w:suppressLineNumbers w:val="0"/>
        <w:outlineLvl w:val="0"/>
      </w:pPr>
      <w:r>
        <w:rPr>
          <w:rFonts w:hint="eastAsia" w:ascii="宋体" w:hAnsi="宋体" w:eastAsia="宋体" w:cs="宋体"/>
          <w:sz w:val="28"/>
          <w:szCs w:val="28"/>
        </w:rPr>
        <w:t>三、商务条件响应表</w:t>
      </w:r>
    </w:p>
    <w:p>
      <w:pPr>
        <w:pStyle w:val="16"/>
        <w:keepNext w:val="0"/>
        <w:keepLines w:val="0"/>
        <w:widowControl/>
        <w:suppressLineNumbers w:val="0"/>
        <w:outlineLvl w:val="0"/>
      </w:pPr>
      <w:r>
        <w:rPr>
          <w:rFonts w:hint="eastAsia" w:ascii="宋体" w:hAnsi="宋体" w:eastAsia="宋体" w:cs="宋体"/>
          <w:sz w:val="28"/>
          <w:szCs w:val="28"/>
        </w:rPr>
        <w:t>四、投标人提交的其他资料（若有）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★注意</w:t>
      </w:r>
    </w:p>
    <w:p>
      <w:pPr>
        <w:pStyle w:val="16"/>
        <w:keepNext w:val="0"/>
        <w:keepLines w:val="0"/>
        <w:widowControl/>
        <w:suppressLineNumbers w:val="0"/>
        <w:ind w:left="0" w:firstLine="420"/>
      </w:pPr>
      <w:r>
        <w:rPr>
          <w:rFonts w:hint="eastAsia" w:ascii="宋体" w:hAnsi="宋体" w:eastAsia="宋体" w:cs="宋体"/>
          <w:sz w:val="21"/>
          <w:szCs w:val="21"/>
        </w:rPr>
        <w:t>技术商务部分中不得出现报价部分的全部或部分的投标报价信息（或组成资料），否则</w:t>
      </w:r>
      <w:r>
        <w:rPr>
          <w:rStyle w:val="19"/>
          <w:rFonts w:hint="eastAsia" w:ascii="宋体" w:hAnsi="宋体" w:eastAsia="宋体" w:cs="宋体"/>
          <w:sz w:val="21"/>
          <w:szCs w:val="21"/>
        </w:rPr>
        <w:t>符合性审查不合格</w:t>
      </w:r>
      <w:r>
        <w:rPr>
          <w:rFonts w:hint="eastAsia" w:ascii="宋体" w:hAnsi="宋体" w:eastAsia="宋体" w:cs="宋体"/>
          <w:sz w:val="21"/>
          <w:szCs w:val="21"/>
        </w:rPr>
        <w:t>。</w:t>
      </w:r>
    </w:p>
    <w:p>
      <w:pPr>
        <w:pStyle w:val="16"/>
        <w:keepNext w:val="0"/>
        <w:keepLines w:val="0"/>
        <w:widowControl/>
        <w:suppressLineNumbers w:val="0"/>
        <w:ind w:left="0" w:firstLine="420"/>
      </w:pPr>
      <w:r>
        <w:rPr>
          <w:rFonts w:hint="eastAsia" w:ascii="宋体" w:hAnsi="宋体" w:eastAsia="宋体" w:cs="宋体"/>
          <w:sz w:val="21"/>
          <w:szCs w:val="21"/>
        </w:rPr>
        <w:t> </w:t>
      </w:r>
    </w:p>
    <w:p>
      <w:pPr>
        <w:pStyle w:val="16"/>
        <w:keepNext w:val="0"/>
        <w:keepLines w:val="0"/>
        <w:widowControl/>
        <w:suppressLineNumbers w:val="0"/>
        <w:ind w:left="0" w:firstLine="42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一、标的说明一览表</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979"/>
        <w:gridCol w:w="869"/>
        <w:gridCol w:w="1666"/>
        <w:gridCol w:w="865"/>
        <w:gridCol w:w="1137"/>
        <w:gridCol w:w="1137"/>
        <w:gridCol w:w="186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169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投标标的</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数量</w:t>
            </w:r>
          </w:p>
        </w:tc>
        <w:tc>
          <w:tcPr>
            <w:tcW w:w="11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规格</w:t>
            </w:r>
          </w:p>
        </w:tc>
        <w:tc>
          <w:tcPr>
            <w:tcW w:w="114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来源地</w:t>
            </w:r>
          </w:p>
        </w:tc>
        <w:tc>
          <w:tcPr>
            <w:tcW w:w="18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备注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16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16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69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85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14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1、本表应按照下列规定填写：</w:t>
      </w:r>
    </w:p>
    <w:p>
      <w:pPr>
        <w:pStyle w:val="16"/>
        <w:keepNext w:val="0"/>
        <w:keepLines w:val="0"/>
        <w:widowControl/>
        <w:suppressLineNumbers w:val="0"/>
      </w:pPr>
      <w:r>
        <w:rPr>
          <w:rFonts w:hint="eastAsia" w:ascii="宋体" w:hAnsi="宋体" w:eastAsia="宋体" w:cs="宋体"/>
          <w:sz w:val="21"/>
          <w:szCs w:val="21"/>
        </w:rPr>
        <w:t>1.1“合同包”、“品目号”、“投标标的”及“数量”应与招标文件《采购标的一览表》中的有关内容（“合同包”、“品目号”、“采购标的”及“数量”）保持一致。</w:t>
      </w:r>
    </w:p>
    <w:p>
      <w:pPr>
        <w:pStyle w:val="16"/>
        <w:keepNext w:val="0"/>
        <w:keepLines w:val="0"/>
        <w:widowControl/>
        <w:suppressLineNumbers w:val="0"/>
      </w:pPr>
      <w:r>
        <w:rPr>
          <w:rFonts w:hint="eastAsia" w:ascii="宋体" w:hAnsi="宋体" w:eastAsia="宋体" w:cs="宋体"/>
          <w:sz w:val="21"/>
          <w:szCs w:val="21"/>
        </w:rPr>
        <w:t>1.2“投标标的”为货物的：</w:t>
      </w:r>
      <w:r>
        <w:rPr>
          <w:rStyle w:val="19"/>
          <w:rFonts w:hint="eastAsia" w:ascii="宋体" w:hAnsi="宋体" w:eastAsia="宋体" w:cs="宋体"/>
          <w:sz w:val="21"/>
          <w:szCs w:val="21"/>
        </w:rPr>
        <w:t>“规格”</w:t>
      </w:r>
      <w:r>
        <w:rPr>
          <w:rFonts w:hint="eastAsia" w:ascii="宋体" w:hAnsi="宋体" w:eastAsia="宋体" w:cs="宋体"/>
          <w:sz w:val="21"/>
          <w:szCs w:val="21"/>
        </w:rPr>
        <w:t>项下应填写货物制造厂商赋予的品牌（属于节能、环保清单产品的货物，填写的品牌名称应与清单载明的品牌名称保持一致）及具体型号。</w:t>
      </w:r>
      <w:r>
        <w:rPr>
          <w:rStyle w:val="19"/>
          <w:rFonts w:hint="eastAsia" w:ascii="宋体" w:hAnsi="宋体" w:eastAsia="宋体" w:cs="宋体"/>
          <w:sz w:val="21"/>
          <w:szCs w:val="21"/>
        </w:rPr>
        <w:t>“来源地”</w:t>
      </w:r>
      <w:r>
        <w:rPr>
          <w:rFonts w:hint="eastAsia" w:ascii="宋体" w:hAnsi="宋体" w:eastAsia="宋体" w:cs="宋体"/>
          <w:sz w:val="21"/>
          <w:szCs w:val="21"/>
        </w:rPr>
        <w:t>应填写货物的原产地。</w:t>
      </w:r>
      <w:r>
        <w:rPr>
          <w:rStyle w:val="19"/>
          <w:rFonts w:hint="eastAsia" w:ascii="宋体" w:hAnsi="宋体" w:eastAsia="宋体" w:cs="宋体"/>
          <w:sz w:val="21"/>
          <w:szCs w:val="21"/>
        </w:rPr>
        <w:t>“备注”</w:t>
      </w:r>
      <w:r>
        <w:rPr>
          <w:rFonts w:hint="eastAsia" w:ascii="宋体" w:hAnsi="宋体" w:eastAsia="宋体" w:cs="宋体"/>
          <w:sz w:val="21"/>
          <w:szCs w:val="21"/>
        </w:rPr>
        <w:t>项下应填写货物的详细性能说明及供货范围清单（若有），其中供货范围清单包括但不限于：组成货物的主要件和关键件的名称、数量、原产地，专用工具（若有）的名称、数量、原产地，备品备件（若有）的名称、数量、原产地等。</w:t>
      </w:r>
    </w:p>
    <w:p>
      <w:pPr>
        <w:pStyle w:val="16"/>
        <w:keepNext w:val="0"/>
        <w:keepLines w:val="0"/>
        <w:widowControl/>
        <w:suppressLineNumbers w:val="0"/>
      </w:pPr>
      <w:r>
        <w:rPr>
          <w:rFonts w:hint="eastAsia" w:ascii="宋体" w:hAnsi="宋体" w:eastAsia="宋体" w:cs="宋体"/>
          <w:sz w:val="21"/>
          <w:szCs w:val="21"/>
        </w:rPr>
        <w:t>1.3“投标标的”为服务的：</w:t>
      </w:r>
      <w:r>
        <w:rPr>
          <w:rStyle w:val="19"/>
          <w:rFonts w:hint="eastAsia" w:ascii="宋体" w:hAnsi="宋体" w:eastAsia="宋体" w:cs="宋体"/>
          <w:sz w:val="21"/>
          <w:szCs w:val="21"/>
        </w:rPr>
        <w:t>“规格”</w:t>
      </w:r>
      <w:r>
        <w:rPr>
          <w:rFonts w:hint="eastAsia" w:ascii="宋体" w:hAnsi="宋体" w:eastAsia="宋体" w:cs="宋体"/>
          <w:sz w:val="21"/>
          <w:szCs w:val="21"/>
        </w:rPr>
        <w:t>项下应填写服务提供者提供的服务标准及品牌（若有）。</w:t>
      </w:r>
      <w:r>
        <w:rPr>
          <w:rStyle w:val="19"/>
          <w:rFonts w:hint="eastAsia" w:ascii="宋体" w:hAnsi="宋体" w:eastAsia="宋体" w:cs="宋体"/>
          <w:sz w:val="21"/>
          <w:szCs w:val="21"/>
        </w:rPr>
        <w:t>“来源地”</w:t>
      </w:r>
      <w:r>
        <w:rPr>
          <w:rFonts w:hint="eastAsia" w:ascii="宋体" w:hAnsi="宋体" w:eastAsia="宋体" w:cs="宋体"/>
          <w:sz w:val="21"/>
          <w:szCs w:val="21"/>
        </w:rPr>
        <w:t>应填写服务提供者的所在地。</w:t>
      </w:r>
      <w:r>
        <w:rPr>
          <w:rStyle w:val="19"/>
          <w:rFonts w:hint="eastAsia" w:ascii="宋体" w:hAnsi="宋体" w:eastAsia="宋体" w:cs="宋体"/>
          <w:sz w:val="21"/>
          <w:szCs w:val="21"/>
        </w:rPr>
        <w:t>“备注”</w:t>
      </w:r>
      <w:r>
        <w:rPr>
          <w:rFonts w:hint="eastAsia" w:ascii="宋体" w:hAnsi="宋体" w:eastAsia="宋体" w:cs="宋体"/>
          <w:sz w:val="21"/>
          <w:szCs w:val="21"/>
        </w:rPr>
        <w:t>项下应填写关于服务标准所涵盖的具体项目或内容的说明等。</w:t>
      </w:r>
    </w:p>
    <w:p>
      <w:pPr>
        <w:pStyle w:val="16"/>
        <w:keepNext w:val="0"/>
        <w:keepLines w:val="0"/>
        <w:widowControl/>
        <w:suppressLineNumbers w:val="0"/>
      </w:pPr>
      <w:r>
        <w:rPr>
          <w:rFonts w:hint="eastAsia" w:ascii="宋体" w:hAnsi="宋体" w:eastAsia="宋体" w:cs="宋体"/>
          <w:sz w:val="21"/>
          <w:szCs w:val="21"/>
        </w:rPr>
        <w:t>2、投标人需要说明的内容若需特殊表达，应先在本表中进行相应说明，再另页应答，否则</w:t>
      </w:r>
      <w:r>
        <w:rPr>
          <w:rStyle w:val="19"/>
          <w:rFonts w:hint="eastAsia" w:ascii="宋体" w:hAnsi="宋体" w:eastAsia="宋体" w:cs="宋体"/>
          <w:sz w:val="21"/>
          <w:szCs w:val="21"/>
        </w:rPr>
        <w:t>投标无效</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3、投标文件中涉及</w:t>
      </w:r>
      <w:r>
        <w:rPr>
          <w:rStyle w:val="19"/>
          <w:rFonts w:hint="eastAsia" w:ascii="宋体" w:hAnsi="宋体" w:eastAsia="宋体" w:cs="宋体"/>
          <w:sz w:val="21"/>
          <w:szCs w:val="21"/>
        </w:rPr>
        <w:t>“投标标的”、“数量”、“规格”、“来源地”</w:t>
      </w:r>
      <w:r>
        <w:rPr>
          <w:rFonts w:hint="eastAsia" w:ascii="宋体" w:hAnsi="宋体" w:eastAsia="宋体" w:cs="宋体"/>
          <w:sz w:val="21"/>
          <w:szCs w:val="21"/>
        </w:rPr>
        <w:t>的内容若不一致，</w:t>
      </w:r>
      <w:r>
        <w:rPr>
          <w:rStyle w:val="19"/>
          <w:rFonts w:hint="eastAsia" w:ascii="宋体" w:hAnsi="宋体" w:eastAsia="宋体" w:cs="宋体"/>
          <w:sz w:val="21"/>
          <w:szCs w:val="21"/>
        </w:rPr>
        <w:t>应以本表为准</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4、纸质投标文件正本中的本表应为原件。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Style w:val="19"/>
          <w:rFonts w:hint="default" w:ascii="Calibri" w:hAnsi="Calibri" w:cs="Calibri"/>
          <w:sz w:val="21"/>
          <w:szCs w:val="21"/>
        </w:rPr>
        <w:br w:type="textWrapping"/>
      </w:r>
      <w:r>
        <w:rPr>
          <w:rStyle w:val="19"/>
          <w:rFonts w:hint="eastAsia" w:ascii="宋体" w:hAnsi="宋体" w:eastAsia="宋体" w:cs="宋体"/>
          <w:sz w:val="21"/>
          <w:szCs w:val="21"/>
        </w:rPr>
        <w:t>二、技术和服务要求响应表</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990"/>
        <w:gridCol w:w="876"/>
        <w:gridCol w:w="2927"/>
        <w:gridCol w:w="1834"/>
        <w:gridCol w:w="189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rHeight w:val="255" w:hRule="atLeast"/>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297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技术和服务要求</w:t>
            </w:r>
          </w:p>
        </w:tc>
        <w:tc>
          <w:tcPr>
            <w:tcW w:w="184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投标响应</w:t>
            </w:r>
          </w:p>
        </w:tc>
        <w:tc>
          <w:tcPr>
            <w:tcW w:w="18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是否偏离及说明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29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29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rPr>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297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1、本表应按照下列规定填写：</w:t>
      </w:r>
    </w:p>
    <w:p>
      <w:pPr>
        <w:pStyle w:val="16"/>
        <w:keepNext w:val="0"/>
        <w:keepLines w:val="0"/>
        <w:widowControl/>
        <w:suppressLineNumbers w:val="0"/>
      </w:pPr>
      <w:r>
        <w:rPr>
          <w:rFonts w:hint="eastAsia" w:ascii="宋体" w:hAnsi="宋体" w:eastAsia="宋体" w:cs="宋体"/>
          <w:sz w:val="21"/>
          <w:szCs w:val="21"/>
        </w:rPr>
        <w:t>1.1“技术和服务要求”项下填写的内容应与招标文件第五章“技术和服务要求”的内容保持一致。</w:t>
      </w:r>
    </w:p>
    <w:p>
      <w:pPr>
        <w:pStyle w:val="16"/>
        <w:keepNext w:val="0"/>
        <w:keepLines w:val="0"/>
        <w:widowControl/>
        <w:suppressLineNumbers w:val="0"/>
      </w:pPr>
      <w:r>
        <w:rPr>
          <w:rFonts w:hint="eastAsia" w:ascii="宋体" w:hAnsi="宋体" w:eastAsia="宋体" w:cs="宋体"/>
          <w:sz w:val="21"/>
          <w:szCs w:val="21"/>
        </w:rPr>
        <w:t>1.2“投标响应”项下应填写具体的响应内容并与“技术和服务要求”项下填写的内容逐项对应；对“技术和服务要求”项下涉及“≥或＞”、“≤或＜”及某个区间值范围内的内容，应填写具体的数值。</w:t>
      </w:r>
    </w:p>
    <w:p>
      <w:pPr>
        <w:pStyle w:val="16"/>
        <w:keepNext w:val="0"/>
        <w:keepLines w:val="0"/>
        <w:widowControl/>
        <w:suppressLineNumbers w:val="0"/>
      </w:pPr>
      <w:r>
        <w:rPr>
          <w:rFonts w:hint="eastAsia" w:ascii="宋体" w:hAnsi="宋体" w:eastAsia="宋体" w:cs="宋体"/>
          <w:sz w:val="21"/>
          <w:szCs w:val="21"/>
        </w:rPr>
        <w:t>1.3“是否偏离及说明”项下应按下列规定填写：优于的，填写“正偏离”；符合的，填写“无偏离”；低于的，填写“负偏离”。</w:t>
      </w:r>
    </w:p>
    <w:p>
      <w:pPr>
        <w:pStyle w:val="16"/>
        <w:keepNext w:val="0"/>
        <w:keepLines w:val="0"/>
        <w:widowControl/>
        <w:suppressLineNumbers w:val="0"/>
      </w:pPr>
      <w:r>
        <w:rPr>
          <w:rFonts w:hint="eastAsia" w:ascii="宋体" w:hAnsi="宋体" w:eastAsia="宋体" w:cs="宋体"/>
          <w:sz w:val="21"/>
          <w:szCs w:val="21"/>
        </w:rPr>
        <w:t>2、投标人需要说明的内容若需特殊表达，应先在本表中进行相应说明，再    另页应答，否则</w:t>
      </w:r>
      <w:r>
        <w:rPr>
          <w:rStyle w:val="19"/>
          <w:rFonts w:hint="eastAsia" w:ascii="宋体" w:hAnsi="宋体" w:eastAsia="宋体" w:cs="宋体"/>
          <w:sz w:val="21"/>
          <w:szCs w:val="21"/>
        </w:rPr>
        <w:t>投标无效</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3、纸质投标文件正本中的本表应为原件。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default" w:ascii="Calibri" w:hAnsi="Calibri" w:cs="Calibri"/>
          <w:sz w:val="21"/>
          <w:szCs w:val="21"/>
        </w:rPr>
        <w:br w:type="textWrapping"/>
      </w:r>
      <w:r>
        <w:rPr>
          <w:rStyle w:val="19"/>
          <w:rFonts w:hint="eastAsia" w:ascii="宋体" w:hAnsi="宋体" w:eastAsia="宋体" w:cs="宋体"/>
          <w:sz w:val="21"/>
          <w:szCs w:val="21"/>
        </w:rPr>
        <w:t>三、商务条件响应表</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招标编号：</w:t>
      </w:r>
      <w:r>
        <w:rPr>
          <w:rFonts w:hint="eastAsia" w:ascii="宋体" w:hAnsi="宋体" w:eastAsia="宋体" w:cs="宋体"/>
          <w:sz w:val="21"/>
          <w:szCs w:val="21"/>
          <w:u w:val="single"/>
        </w:rPr>
        <w:t>                   </w:t>
      </w:r>
    </w:p>
    <w:tbl>
      <w:tblPr>
        <w:tblStyle w:val="17"/>
        <w:tblW w:w="8520" w:type="dxa"/>
        <w:tblCellSpacing w:w="15"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990"/>
        <w:gridCol w:w="876"/>
        <w:gridCol w:w="2927"/>
        <w:gridCol w:w="1834"/>
        <w:gridCol w:w="1893"/>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合同包</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品目号</w:t>
            </w:r>
          </w:p>
        </w:tc>
        <w:tc>
          <w:tcPr>
            <w:tcW w:w="297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商务条件</w:t>
            </w:r>
          </w:p>
        </w:tc>
        <w:tc>
          <w:tcPr>
            <w:tcW w:w="184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投标响应</w:t>
            </w:r>
          </w:p>
        </w:tc>
        <w:tc>
          <w:tcPr>
            <w:tcW w:w="189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是否偏离及说明</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960" w:type="dxa"/>
            <w:vMerge w:val="restart"/>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eastAsia" w:ascii="宋体" w:hAnsi="宋体" w:eastAsia="宋体" w:cs="宋体"/>
                <w:sz w:val="21"/>
                <w:szCs w:val="21"/>
              </w:rPr>
              <w:t>*-1</w:t>
            </w:r>
          </w:p>
        </w:tc>
        <w:tc>
          <w:tcPr>
            <w:tcW w:w="29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960" w:type="dxa"/>
            <w:vMerge w:val="continue"/>
            <w:tcBorders>
              <w:top w:val="nil"/>
              <w:left w:val="nil"/>
              <w:bottom w:val="nil"/>
              <w:right w:val="nil"/>
            </w:tcBorders>
            <w:shd w:val="clear" w:color="auto" w:fill="auto"/>
            <w:tcMar>
              <w:top w:w="0" w:type="dxa"/>
              <w:left w:w="105" w:type="dxa"/>
              <w:bottom w:w="0" w:type="dxa"/>
              <w:right w:w="105" w:type="dxa"/>
            </w:tcMar>
            <w:vAlign w:val="center"/>
          </w:tcPr>
          <w:p>
            <w:pPr>
              <w:rPr>
                <w:rFonts w:hint="eastAsia" w:ascii="宋体"/>
                <w:sz w:val="24"/>
                <w:szCs w:val="24"/>
              </w:rPr>
            </w:pP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297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top"/>
          </w:tcPr>
          <w:p>
            <w:pPr>
              <w:keepNext w:val="0"/>
              <w:keepLines w:val="0"/>
              <w:widowControl/>
              <w:suppressLineNumbers w:val="0"/>
              <w:jc w:val="left"/>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15" w:type="dxa"/>
            <w:left w:w="15" w:type="dxa"/>
            <w:bottom w:w="15" w:type="dxa"/>
            <w:right w:w="15" w:type="dxa"/>
          </w:tblCellMar>
        </w:tblPrEx>
        <w:trPr>
          <w:tblCellSpacing w:w="15" w:type="dxa"/>
        </w:trPr>
        <w:tc>
          <w:tcPr>
            <w:tcW w:w="960" w:type="dxa"/>
            <w:tcBorders>
              <w:top w:val="nil"/>
              <w:left w:val="nil"/>
              <w:bottom w:val="nil"/>
              <w:right w:val="nil"/>
            </w:tcBorders>
            <w:shd w:val="clear" w:color="auto" w:fill="auto"/>
            <w:tcMar>
              <w:top w:w="0" w:type="dxa"/>
              <w:left w:w="105" w:type="dxa"/>
              <w:bottom w:w="0" w:type="dxa"/>
              <w:right w:w="105" w:type="dxa"/>
            </w:tcMar>
            <w:vAlign w:val="center"/>
          </w:tcPr>
          <w:p>
            <w:pPr>
              <w:pStyle w:val="16"/>
              <w:keepNext w:val="0"/>
              <w:keepLines w:val="0"/>
              <w:widowControl/>
              <w:suppressLineNumbers w:val="0"/>
              <w:jc w:val="center"/>
            </w:pPr>
            <w:r>
              <w:rPr>
                <w:rFonts w:hint="default" w:ascii="Calibri" w:hAnsi="Calibri" w:cs="Calibri"/>
                <w:sz w:val="21"/>
                <w:szCs w:val="21"/>
              </w:rPr>
              <w:t>…</w:t>
            </w:r>
          </w:p>
        </w:tc>
        <w:tc>
          <w:tcPr>
            <w:tcW w:w="85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297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845"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c>
          <w:tcPr>
            <w:tcW w:w="1890" w:type="dxa"/>
            <w:tcBorders>
              <w:top w:val="nil"/>
              <w:left w:val="nil"/>
              <w:bottom w:val="nil"/>
              <w:right w:val="nil"/>
            </w:tcBorders>
            <w:shd w:val="clear" w:color="auto" w:fill="auto"/>
            <w:tcMar>
              <w:top w:w="0" w:type="dxa"/>
              <w:left w:w="105" w:type="dxa"/>
              <w:bottom w:w="0" w:type="dxa"/>
              <w:right w:w="105" w:type="dxa"/>
            </w:tcMar>
            <w:vAlign w:val="center"/>
          </w:tcPr>
          <w:p>
            <w:pPr>
              <w:keepNext w:val="0"/>
              <w:keepLines w:val="0"/>
              <w:widowControl/>
              <w:suppressLineNumbers w:val="0"/>
              <w:jc w:val="left"/>
            </w:pPr>
          </w:p>
        </w:tc>
      </w:tr>
    </w:tbl>
    <w:p>
      <w:pPr>
        <w:pStyle w:val="16"/>
        <w:keepNext w:val="0"/>
        <w:keepLines w:val="0"/>
        <w:widowControl/>
        <w:suppressLineNumbers w:val="0"/>
      </w:pPr>
      <w:r>
        <w:rPr>
          <w:rFonts w:hint="eastAsia" w:ascii="宋体" w:hAnsi="宋体" w:eastAsia="宋体" w:cs="宋体"/>
          <w:sz w:val="21"/>
          <w:szCs w:val="21"/>
        </w:rPr>
        <w:t>★注意：</w:t>
      </w:r>
    </w:p>
    <w:p>
      <w:pPr>
        <w:pStyle w:val="16"/>
        <w:keepNext w:val="0"/>
        <w:keepLines w:val="0"/>
        <w:widowControl/>
        <w:suppressLineNumbers w:val="0"/>
      </w:pPr>
      <w:r>
        <w:rPr>
          <w:rFonts w:hint="eastAsia" w:ascii="宋体" w:hAnsi="宋体" w:eastAsia="宋体" w:cs="宋体"/>
          <w:sz w:val="21"/>
          <w:szCs w:val="21"/>
        </w:rPr>
        <w:t>1、本表应按照下列规定填写：</w:t>
      </w:r>
    </w:p>
    <w:p>
      <w:pPr>
        <w:pStyle w:val="16"/>
        <w:keepNext w:val="0"/>
        <w:keepLines w:val="0"/>
        <w:widowControl/>
        <w:suppressLineNumbers w:val="0"/>
      </w:pPr>
      <w:r>
        <w:rPr>
          <w:rFonts w:hint="eastAsia" w:ascii="宋体" w:hAnsi="宋体" w:eastAsia="宋体" w:cs="宋体"/>
          <w:sz w:val="21"/>
          <w:szCs w:val="21"/>
        </w:rPr>
        <w:t>1.1“商务条件”项下填写的内容应与招标文件第五章“商务条件”的内容保持一致。</w:t>
      </w:r>
    </w:p>
    <w:p>
      <w:pPr>
        <w:pStyle w:val="16"/>
        <w:keepNext w:val="0"/>
        <w:keepLines w:val="0"/>
        <w:widowControl/>
        <w:suppressLineNumbers w:val="0"/>
      </w:pPr>
      <w:r>
        <w:rPr>
          <w:rFonts w:hint="eastAsia" w:ascii="宋体" w:hAnsi="宋体" w:eastAsia="宋体" w:cs="宋体"/>
          <w:sz w:val="21"/>
          <w:szCs w:val="21"/>
        </w:rPr>
        <w:t>1.2“投标响应”项下应填写具体的响应内容并与“商务条件”项下填写的内容逐项对应；对“商务条件”项下涉及“≥或＞”、“≤或＜”及某个区间值范围内的内容，应填写具体的数值。</w:t>
      </w:r>
    </w:p>
    <w:p>
      <w:pPr>
        <w:pStyle w:val="16"/>
        <w:keepNext w:val="0"/>
        <w:keepLines w:val="0"/>
        <w:widowControl/>
        <w:suppressLineNumbers w:val="0"/>
      </w:pPr>
      <w:r>
        <w:rPr>
          <w:rFonts w:hint="eastAsia" w:ascii="宋体" w:hAnsi="宋体" w:eastAsia="宋体" w:cs="宋体"/>
          <w:sz w:val="21"/>
          <w:szCs w:val="21"/>
        </w:rPr>
        <w:t>1.3“是否偏离及说明”项下应按下列规定填写：优于的，填写“正偏离”；符合的，填写“无偏离”；低于的，填写“负偏离”。</w:t>
      </w:r>
    </w:p>
    <w:p>
      <w:pPr>
        <w:pStyle w:val="16"/>
        <w:keepNext w:val="0"/>
        <w:keepLines w:val="0"/>
        <w:widowControl/>
        <w:suppressLineNumbers w:val="0"/>
      </w:pPr>
      <w:r>
        <w:rPr>
          <w:rFonts w:hint="eastAsia" w:ascii="宋体" w:hAnsi="宋体" w:eastAsia="宋体" w:cs="宋体"/>
          <w:sz w:val="21"/>
          <w:szCs w:val="21"/>
        </w:rPr>
        <w:t>2、投标人需要说明的内容若需特殊表达，应先在本表中进行相应说明，再另页应答，否则</w:t>
      </w:r>
      <w:r>
        <w:rPr>
          <w:rStyle w:val="19"/>
          <w:rFonts w:hint="eastAsia" w:ascii="宋体" w:hAnsi="宋体" w:eastAsia="宋体" w:cs="宋体"/>
          <w:sz w:val="21"/>
          <w:szCs w:val="21"/>
        </w:rPr>
        <w:t>投标无效</w:t>
      </w:r>
      <w:r>
        <w:rPr>
          <w:rFonts w:hint="eastAsia" w:ascii="宋体" w:hAnsi="宋体" w:eastAsia="宋体" w:cs="宋体"/>
          <w:sz w:val="21"/>
          <w:szCs w:val="21"/>
        </w:rPr>
        <w:t>。</w:t>
      </w:r>
    </w:p>
    <w:p>
      <w:pPr>
        <w:pStyle w:val="16"/>
        <w:keepNext w:val="0"/>
        <w:keepLines w:val="0"/>
        <w:widowControl/>
        <w:suppressLineNumbers w:val="0"/>
      </w:pPr>
      <w:r>
        <w:rPr>
          <w:rFonts w:hint="eastAsia" w:ascii="宋体" w:hAnsi="宋体" w:eastAsia="宋体" w:cs="宋体"/>
          <w:sz w:val="21"/>
          <w:szCs w:val="21"/>
        </w:rPr>
        <w:t>3、纸质投标文件正本中的本表应为原件。</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投标人：</w:t>
      </w:r>
      <w:r>
        <w:rPr>
          <w:rFonts w:hint="eastAsia" w:ascii="宋体" w:hAnsi="宋体" w:eastAsia="宋体" w:cs="宋体"/>
          <w:sz w:val="21"/>
          <w:szCs w:val="21"/>
          <w:u w:val="single"/>
        </w:rPr>
        <w:t>（全称并加盖单位公章）</w:t>
      </w:r>
    </w:p>
    <w:p>
      <w:pPr>
        <w:pStyle w:val="16"/>
        <w:keepNext w:val="0"/>
        <w:keepLines w:val="0"/>
        <w:widowControl/>
        <w:suppressLineNumbers w:val="0"/>
      </w:pPr>
      <w:r>
        <w:rPr>
          <w:rFonts w:hint="eastAsia" w:ascii="宋体" w:hAnsi="宋体" w:eastAsia="宋体" w:cs="宋体"/>
          <w:sz w:val="21"/>
          <w:szCs w:val="21"/>
        </w:rPr>
        <w:t>投标人代表签字：</w:t>
      </w:r>
      <w:r>
        <w:rPr>
          <w:rFonts w:hint="eastAsia" w:ascii="宋体" w:hAnsi="宋体" w:eastAsia="宋体" w:cs="宋体"/>
          <w:sz w:val="21"/>
          <w:szCs w:val="21"/>
          <w:u w:val="single"/>
        </w:rPr>
        <w:t>                   </w:t>
      </w:r>
    </w:p>
    <w:p>
      <w:pPr>
        <w:pStyle w:val="16"/>
        <w:keepNext w:val="0"/>
        <w:keepLines w:val="0"/>
        <w:widowControl/>
        <w:suppressLineNumbers w:val="0"/>
      </w:pPr>
      <w:r>
        <w:rPr>
          <w:rFonts w:hint="eastAsia" w:ascii="宋体" w:hAnsi="宋体" w:eastAsia="宋体" w:cs="宋体"/>
          <w:sz w:val="21"/>
          <w:szCs w:val="21"/>
        </w:rPr>
        <w:t>日期：</w:t>
      </w:r>
      <w:r>
        <w:rPr>
          <w:rFonts w:hint="eastAsia" w:ascii="宋体" w:hAnsi="宋体" w:eastAsia="宋体" w:cs="宋体"/>
          <w:sz w:val="21"/>
          <w:szCs w:val="21"/>
          <w:u w:val="single"/>
        </w:rPr>
        <w:t>    </w:t>
      </w:r>
      <w:r>
        <w:rPr>
          <w:rFonts w:hint="eastAsia" w:ascii="宋体" w:hAnsi="宋体" w:eastAsia="宋体" w:cs="宋体"/>
          <w:sz w:val="21"/>
          <w:szCs w:val="21"/>
        </w:rPr>
        <w:t>年</w:t>
      </w:r>
      <w:r>
        <w:rPr>
          <w:rFonts w:hint="eastAsia" w:ascii="宋体" w:hAnsi="宋体" w:eastAsia="宋体" w:cs="宋体"/>
          <w:sz w:val="21"/>
          <w:szCs w:val="21"/>
          <w:u w:val="single"/>
        </w:rPr>
        <w:t>   </w:t>
      </w:r>
      <w:r>
        <w:rPr>
          <w:rFonts w:hint="eastAsia" w:ascii="宋体" w:hAnsi="宋体" w:eastAsia="宋体" w:cs="宋体"/>
          <w:sz w:val="21"/>
          <w:szCs w:val="21"/>
        </w:rPr>
        <w:t>月</w:t>
      </w:r>
      <w:r>
        <w:rPr>
          <w:rFonts w:hint="eastAsia" w:ascii="宋体" w:hAnsi="宋体" w:eastAsia="宋体" w:cs="宋体"/>
          <w:sz w:val="21"/>
          <w:szCs w:val="21"/>
          <w:u w:val="single"/>
        </w:rPr>
        <w:t>   </w:t>
      </w:r>
      <w:r>
        <w:rPr>
          <w:rFonts w:hint="eastAsia" w:ascii="宋体" w:hAnsi="宋体" w:eastAsia="宋体" w:cs="宋体"/>
          <w:sz w:val="21"/>
          <w:szCs w:val="21"/>
        </w:rPr>
        <w:t>日</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1"/>
      </w:pPr>
      <w:r>
        <w:rPr>
          <w:rFonts w:hint="eastAsia" w:ascii="宋体" w:hAnsi="宋体" w:eastAsia="宋体" w:cs="宋体"/>
          <w:sz w:val="21"/>
          <w:szCs w:val="21"/>
        </w:rPr>
        <w:br w:type="textWrapping"/>
      </w:r>
      <w:r>
        <w:rPr>
          <w:rStyle w:val="19"/>
          <w:rFonts w:hint="eastAsia" w:ascii="宋体" w:hAnsi="宋体" w:eastAsia="宋体" w:cs="宋体"/>
          <w:sz w:val="21"/>
          <w:szCs w:val="21"/>
        </w:rPr>
        <w:t>四、投标人提交的其他资料（若有）</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jc w:val="center"/>
        <w:outlineLvl w:val="0"/>
      </w:pPr>
      <w:r>
        <w:rPr>
          <w:rFonts w:hint="eastAsia" w:ascii="宋体" w:hAnsi="宋体" w:eastAsia="宋体" w:cs="宋体"/>
          <w:sz w:val="21"/>
          <w:szCs w:val="21"/>
        </w:rPr>
        <w:t>编制说明</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1、招标文件要求提交的除</w:t>
      </w:r>
      <w:r>
        <w:rPr>
          <w:rStyle w:val="19"/>
          <w:rFonts w:hint="eastAsia" w:ascii="宋体" w:hAnsi="宋体" w:eastAsia="宋体" w:cs="宋体"/>
          <w:sz w:val="21"/>
          <w:szCs w:val="21"/>
        </w:rPr>
        <w:t>“资格及资信证明部分”、“报价部分”</w:t>
      </w:r>
      <w:r>
        <w:rPr>
          <w:rFonts w:hint="eastAsia" w:ascii="宋体" w:hAnsi="宋体" w:eastAsia="宋体" w:cs="宋体"/>
          <w:sz w:val="21"/>
          <w:szCs w:val="21"/>
        </w:rPr>
        <w:t>外的其他证明材料或资料加盖投标人的单位公章后应在此项下提交。</w:t>
      </w:r>
    </w:p>
    <w:p>
      <w:pPr>
        <w:pStyle w:val="16"/>
        <w:keepNext w:val="0"/>
        <w:keepLines w:val="0"/>
        <w:widowControl/>
        <w:suppressLineNumbers w:val="0"/>
      </w:pPr>
      <w:r>
        <w:rPr>
          <w:rFonts w:hint="eastAsia" w:ascii="宋体" w:hAnsi="宋体" w:eastAsia="宋体" w:cs="宋体"/>
          <w:sz w:val="21"/>
          <w:szCs w:val="21"/>
        </w:rPr>
        <w:t>2、招标文件要求投标人提供方案（包括但不限于：组织、实施、技术、服务方案等）的，投标人应在此项下提交。</w:t>
      </w:r>
    </w:p>
    <w:p>
      <w:pPr>
        <w:pStyle w:val="16"/>
        <w:keepNext w:val="0"/>
        <w:keepLines w:val="0"/>
        <w:widowControl/>
        <w:suppressLineNumbers w:val="0"/>
      </w:pPr>
      <w:r>
        <w:rPr>
          <w:rFonts w:hint="eastAsia" w:ascii="宋体" w:hAnsi="宋体" w:eastAsia="宋体" w:cs="宋体"/>
          <w:sz w:val="21"/>
          <w:szCs w:val="21"/>
        </w:rPr>
        <w:t>3、除招标文件另有规定外，投标人认为需要提交的其他证明材料或资料加盖投标人的单位公章后应在此项下提交。</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pPr>
      <w:r>
        <w:rPr>
          <w:rFonts w:hint="eastAsia" w:ascii="宋体" w:hAnsi="宋体" w:eastAsia="宋体" w:cs="宋体"/>
          <w:sz w:val="21"/>
          <w:szCs w:val="21"/>
        </w:rPr>
        <w:t> </w:t>
      </w:r>
    </w:p>
    <w:p>
      <w:pPr>
        <w:pStyle w:val="16"/>
        <w:keepNext w:val="0"/>
        <w:keepLines w:val="0"/>
        <w:widowControl/>
        <w:suppressLineNumbers w:val="0"/>
        <w:spacing w:before="75" w:beforeAutospacing="0" w:after="75" w:afterAutospacing="0"/>
        <w:ind w:left="0" w:right="0" w:firstLine="0"/>
      </w:pPr>
      <w:r>
        <w:rPr>
          <w:rFonts w:hint="eastAsia" w:ascii="宋体" w:hAnsi="宋体" w:eastAsia="宋体" w:cs="宋体"/>
          <w:spacing w:val="0"/>
          <w:sz w:val="21"/>
          <w:szCs w:val="21"/>
        </w:rPr>
        <w:t> </w:t>
      </w:r>
    </w:p>
    <w:p>
      <w:pPr>
        <w:pStyle w:val="6"/>
        <w:keepNext w:val="0"/>
        <w:keepLines w:val="0"/>
        <w:widowControl/>
        <w:suppressLineNumbers w:val="0"/>
        <w:outlineLvl w:val="0"/>
      </w:pPr>
      <w:r>
        <w:t>采购文件相关附件</w:t>
      </w:r>
    </w:p>
    <w:p>
      <w:pPr>
        <w:keepNext w:val="0"/>
        <w:keepLines w:val="0"/>
        <w:widowControl/>
        <w:numPr>
          <w:ilvl w:val="0"/>
          <w:numId w:val="4"/>
        </w:numPr>
        <w:suppressLineNumbers w:val="0"/>
        <w:spacing w:before="0" w:beforeAutospacing="1" w:after="0" w:afterAutospacing="1"/>
        <w:ind w:left="720" w:hanging="360"/>
      </w:pPr>
      <w:r>
        <w:fldChar w:fldCharType="begin"/>
      </w:r>
      <w:r>
        <w:instrText xml:space="preserve"> HYPERLINK "http://120.40.102.243/gpms/ExpertChange/downloadShare?id=d8ee156024d74fc4a691aa21dff5ad80" </w:instrText>
      </w:r>
      <w:r>
        <w:fldChar w:fldCharType="separate"/>
      </w:r>
      <w:r>
        <w:rPr>
          <w:rStyle w:val="20"/>
        </w:rPr>
        <w:t>安全保密责任书.doc</w:t>
      </w:r>
      <w:r>
        <w:fldChar w:fldCharType="end"/>
      </w:r>
    </w:p>
    <w:p>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"http://120.40.102.243/gpms/ExpertChange/downloadShare?id=5daf6a7d66b54feb9d4f21b2dc74d39f" </w:instrText>
      </w:r>
      <w:r>
        <w:fldChar w:fldCharType="separate"/>
      </w:r>
      <w:r>
        <w:rPr>
          <w:rStyle w:val="20"/>
        </w:rPr>
        <w:t>廉政承诺书.docx</w:t>
      </w:r>
      <w:r>
        <w:fldChar w:fldCharType="end"/>
      </w:r>
    </w:p>
    <w:p>
      <w:pPr>
        <w:keepNext w:val="0"/>
        <w:keepLines w:val="0"/>
        <w:widowControl/>
        <w:numPr>
          <w:ilvl w:val="0"/>
          <w:numId w:val="6"/>
        </w:numPr>
        <w:suppressLineNumbers w:val="0"/>
        <w:spacing w:before="0" w:beforeAutospacing="1" w:after="0" w:afterAutospacing="1"/>
        <w:ind w:left="720" w:hanging="360"/>
      </w:pPr>
      <w:r>
        <w:fldChar w:fldCharType="begin"/>
      </w:r>
      <w:r>
        <w:instrText xml:space="preserve"> HYPERLINK "http://120.40.102.243/gpms/ExpertChange/downloadShare?id=073bdcb71184452cad46f73a1c11cebb" </w:instrText>
      </w:r>
      <w:r>
        <w:fldChar w:fldCharType="separate"/>
      </w:r>
      <w:r>
        <w:rPr>
          <w:rStyle w:val="20"/>
        </w:rPr>
        <w:t>一机一档标签.xlsx</w:t>
      </w:r>
      <w:r>
        <w:fldChar w:fldCharType="end"/>
      </w:r>
    </w:p>
    <w:p/>
    <w:sectPr>
      <w:headerReference r:id="rId3" w:type="default"/>
      <w:pgSz w:w="11906" w:h="16838"/>
      <w:pgMar w:top="1440" w:right="1800" w:bottom="1440" w:left="1800" w:header="680"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rFonts w:hint="eastAsia"/>
      </w:rPr>
    </w:pPr>
    <w:r>
      <w:rPr>
        <w:rFonts w:hint="eastAsia"/>
      </w:rPr>
      <w:t>获取招标文件时间：2021-08-09 18:00至2021-08-24 23:59</w:t>
    </w:r>
  </w:p>
  <w:p>
    <w:pPr>
      <w:pStyle w:val="14"/>
      <w:rPr>
        <w:rFonts w:hint="eastAsia"/>
      </w:rPr>
    </w:pPr>
    <w:r>
      <w:rPr>
        <w:rFonts w:hint="eastAsia"/>
      </w:rPr>
      <w:t>开标时间</w:t>
    </w:r>
    <w:r>
      <w:rPr>
        <w:rFonts w:hint="eastAsia"/>
        <w:lang w:eastAsia="zh-CN"/>
      </w:rPr>
      <w:t>：</w:t>
    </w:r>
    <w:r>
      <w:rPr>
        <w:rFonts w:hint="eastAsia"/>
      </w:rPr>
      <w:t>2021-08-30 09:15（北京时间）</w:t>
    </w:r>
  </w:p>
  <w:p>
    <w:pPr>
      <w:pStyle w:val="14"/>
      <w:rPr>
        <w:rFonts w:hint="eastAsia"/>
      </w:rPr>
    </w:pPr>
    <w:r>
      <w:rPr>
        <w:rFonts w:hint="eastAsia"/>
        <w:lang w:val="en-US" w:eastAsia="zh-CN"/>
      </w:rPr>
      <w:t>开标</w:t>
    </w:r>
    <w:r>
      <w:rPr>
        <w:rFonts w:hint="eastAsia"/>
      </w:rPr>
      <w:t>地点：福州市公共资源交易中心(福州市鼓楼区温泉公园路69号3层)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4E9E07"/>
    <w:multiLevelType w:val="multilevel"/>
    <w:tmpl w:val="8E4E9E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34424D"/>
    <w:multiLevelType w:val="multilevel"/>
    <w:tmpl w:val="B0344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354C76B"/>
    <w:multiLevelType w:val="multilevel"/>
    <w:tmpl w:val="C354C76B"/>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Restart w:val="0"/>
      <w:pStyle w:val="7"/>
      <w:lvlText w:val="%1.%2.%3.%4"/>
      <w:lvlJc w:val="left"/>
      <w:pPr>
        <w:ind w:left="1984" w:hanging="708"/>
      </w:pPr>
      <w:rPr>
        <w:rFonts w:hint="default"/>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10F2425B"/>
    <w:multiLevelType w:val="multilevel"/>
    <w:tmpl w:val="10F242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F5A3D73"/>
    <w:multiLevelType w:val="multilevel"/>
    <w:tmpl w:val="2F5A3D73"/>
    <w:lvl w:ilvl="0" w:tentative="0">
      <w:start w:val="1"/>
      <w:numFmt w:val="chineseCounting"/>
      <w:suff w:val="nothing"/>
      <w:lvlText w:val="%1、"/>
      <w:lvlJc w:val="left"/>
      <w:pPr>
        <w:tabs>
          <w:tab w:val="left" w:pos="0"/>
        </w:tabs>
        <w:ind w:left="0" w:firstLine="0"/>
      </w:pPr>
      <w:rPr>
        <w:rFonts w:hint="eastAsia" w:ascii="宋体" w:hAnsi="宋体" w:eastAsia="黑体" w:cs="宋体"/>
      </w:rPr>
    </w:lvl>
    <w:lvl w:ilvl="1" w:tentative="0">
      <w:start w:val="1"/>
      <w:numFmt w:val="decimal"/>
      <w:suff w:val="nothing"/>
      <w:lvlText w:val="%1-%2 "/>
      <w:lvlJc w:val="left"/>
      <w:pPr>
        <w:tabs>
          <w:tab w:val="left" w:pos="0"/>
        </w:tabs>
        <w:ind w:left="0" w:firstLine="0"/>
      </w:pPr>
      <w:rPr>
        <w:rFonts w:hint="eastAsia" w:ascii="宋体" w:hAnsi="宋体" w:eastAsia="宋体" w:cs="宋体"/>
      </w:rPr>
    </w:lvl>
    <w:lvl w:ilvl="2" w:tentative="0">
      <w:start w:val="1"/>
      <w:numFmt w:val="decimalEnclosedCircleChinese"/>
      <w:suff w:val="nothing"/>
      <w:lvlText w:val="%1-%2-%3 "/>
      <w:lvlJc w:val="left"/>
      <w:pPr>
        <w:tabs>
          <w:tab w:val="left" w:pos="0"/>
        </w:tabs>
        <w:ind w:left="0" w:firstLine="400"/>
      </w:pPr>
      <w:rPr>
        <w:rFonts w:hint="eastAsia" w:ascii="宋体" w:hAnsi="宋体" w:eastAsia="宋体" w:cs="宋体"/>
      </w:rPr>
    </w:lvl>
    <w:lvl w:ilvl="3" w:tentative="0">
      <w:start w:val="1"/>
      <w:numFmt w:val="decimal"/>
      <w:suff w:val="nothing"/>
      <w:lvlText w:val="（%4）"/>
      <w:lvlJc w:val="left"/>
      <w:pPr>
        <w:ind w:left="0" w:firstLine="402"/>
      </w:pPr>
      <w:rPr>
        <w:rFonts w:hint="eastAsia"/>
      </w:rPr>
    </w:lvl>
    <w:lvl w:ilvl="4" w:tentative="0">
      <w:start w:val="1"/>
      <w:numFmt w:val="decimalEnclosedCircleChinese"/>
      <w:pStyle w:val="8"/>
      <w:suff w:val="nothing"/>
      <w:lvlText w:val="%5"/>
      <w:lvlJc w:val="left"/>
      <w:pPr>
        <w:ind w:left="0" w:firstLine="402"/>
      </w:pPr>
      <w:rPr>
        <w:rFonts w:hint="eastAsia"/>
      </w:rPr>
    </w:lvl>
    <w:lvl w:ilvl="5" w:tentative="0">
      <w:start w:val="1"/>
      <w:numFmt w:val="decimal"/>
      <w:pStyle w:val="9"/>
      <w:suff w:val="nothing"/>
      <w:lvlText w:val="%6）"/>
      <w:lvlJc w:val="left"/>
      <w:pPr>
        <w:ind w:left="0" w:firstLine="402"/>
      </w:pPr>
      <w:rPr>
        <w:rFonts w:hint="eastAsia"/>
      </w:rPr>
    </w:lvl>
    <w:lvl w:ilvl="6" w:tentative="0">
      <w:start w:val="1"/>
      <w:numFmt w:val="lowerLetter"/>
      <w:pStyle w:val="10"/>
      <w:suff w:val="nothing"/>
      <w:lvlText w:val="%7．"/>
      <w:lvlJc w:val="left"/>
      <w:pPr>
        <w:ind w:left="0" w:firstLine="402"/>
      </w:pPr>
      <w:rPr>
        <w:rFonts w:hint="eastAsia"/>
      </w:rPr>
    </w:lvl>
    <w:lvl w:ilvl="7" w:tentative="0">
      <w:start w:val="1"/>
      <w:numFmt w:val="lowerLetter"/>
      <w:pStyle w:val="11"/>
      <w:suff w:val="nothing"/>
      <w:lvlText w:val="%8）"/>
      <w:lvlJc w:val="left"/>
      <w:pPr>
        <w:ind w:left="0" w:firstLine="402"/>
      </w:pPr>
      <w:rPr>
        <w:rFonts w:hint="eastAsia"/>
      </w:rPr>
    </w:lvl>
    <w:lvl w:ilvl="8" w:tentative="0">
      <w:start w:val="1"/>
      <w:numFmt w:val="lowerRoman"/>
      <w:pStyle w:val="12"/>
      <w:suff w:val="nothing"/>
      <w:lvlText w:val="%9 "/>
      <w:lvlJc w:val="left"/>
      <w:pPr>
        <w:ind w:left="0" w:firstLine="402"/>
      </w:pPr>
      <w:rPr>
        <w:rFonts w:hint="eastAsia"/>
      </w:rPr>
    </w:lvl>
  </w:abstractNum>
  <w:abstractNum w:abstractNumId="5">
    <w:nsid w:val="3276D68E"/>
    <w:multiLevelType w:val="multilevel"/>
    <w:tmpl w:val="3276D68E"/>
    <w:lvl w:ilvl="0" w:tentative="0">
      <w:start w:val="1"/>
      <w:numFmt w:val="decimal"/>
      <w:lvlText w:val="%1."/>
      <w:lvlJc w:val="center"/>
      <w:pPr>
        <w:ind w:left="432" w:hanging="432"/>
      </w:pPr>
      <w:rPr>
        <w:rFonts w:hint="default" w:eastAsia="黑体"/>
        <w:bCs/>
        <w:iCs/>
      </w:rPr>
    </w:lvl>
    <w:lvl w:ilvl="1" w:tentative="0">
      <w:start w:val="1"/>
      <w:numFmt w:val="decimal"/>
      <w:pStyle w:val="5"/>
      <w:lvlText w:val="%1.%2."/>
      <w:lvlJc w:val="center"/>
      <w:pPr>
        <w:ind w:left="575" w:hanging="575"/>
      </w:pPr>
      <w:rPr>
        <w:rFonts w:hint="default" w:ascii="宋体" w:hAnsi="宋体" w:eastAsia="黑体" w:cs="宋体"/>
      </w:rPr>
    </w:lvl>
    <w:lvl w:ilvl="2" w:tentative="0">
      <w:start w:val="1"/>
      <w:numFmt w:val="decimal"/>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71DAF"/>
    <w:rsid w:val="009A1585"/>
    <w:rsid w:val="021B1F87"/>
    <w:rsid w:val="02702362"/>
    <w:rsid w:val="02AD745B"/>
    <w:rsid w:val="03214872"/>
    <w:rsid w:val="04246CD0"/>
    <w:rsid w:val="043A5CC3"/>
    <w:rsid w:val="04D95685"/>
    <w:rsid w:val="057843D7"/>
    <w:rsid w:val="08832467"/>
    <w:rsid w:val="08AB0FE3"/>
    <w:rsid w:val="09371C3B"/>
    <w:rsid w:val="09DD18D2"/>
    <w:rsid w:val="0B626134"/>
    <w:rsid w:val="0B6560A5"/>
    <w:rsid w:val="0BA72561"/>
    <w:rsid w:val="105C6ED4"/>
    <w:rsid w:val="10CF63D7"/>
    <w:rsid w:val="119B58FA"/>
    <w:rsid w:val="12080A37"/>
    <w:rsid w:val="130751D9"/>
    <w:rsid w:val="1366080F"/>
    <w:rsid w:val="139871DB"/>
    <w:rsid w:val="13E16D85"/>
    <w:rsid w:val="151552EE"/>
    <w:rsid w:val="15240EB3"/>
    <w:rsid w:val="16AB5CF2"/>
    <w:rsid w:val="171E4785"/>
    <w:rsid w:val="18A04F6F"/>
    <w:rsid w:val="18D31E7A"/>
    <w:rsid w:val="197A2C60"/>
    <w:rsid w:val="1A5A2FDC"/>
    <w:rsid w:val="1A783459"/>
    <w:rsid w:val="1A8C790B"/>
    <w:rsid w:val="1BBB0712"/>
    <w:rsid w:val="1C747CB9"/>
    <w:rsid w:val="1D8D53A6"/>
    <w:rsid w:val="1F1C20A3"/>
    <w:rsid w:val="204E2D55"/>
    <w:rsid w:val="21231C4D"/>
    <w:rsid w:val="21740B2C"/>
    <w:rsid w:val="24372147"/>
    <w:rsid w:val="24461D87"/>
    <w:rsid w:val="27B71127"/>
    <w:rsid w:val="295431B2"/>
    <w:rsid w:val="299F3B84"/>
    <w:rsid w:val="2AD33AC6"/>
    <w:rsid w:val="2B157319"/>
    <w:rsid w:val="2D075E43"/>
    <w:rsid w:val="2D421632"/>
    <w:rsid w:val="2D902F13"/>
    <w:rsid w:val="2F9F2D97"/>
    <w:rsid w:val="30C44220"/>
    <w:rsid w:val="317B76CC"/>
    <w:rsid w:val="31B95297"/>
    <w:rsid w:val="32B8359B"/>
    <w:rsid w:val="339C2FCF"/>
    <w:rsid w:val="34422938"/>
    <w:rsid w:val="355B799C"/>
    <w:rsid w:val="35BA4B1F"/>
    <w:rsid w:val="3863412E"/>
    <w:rsid w:val="394D4BB7"/>
    <w:rsid w:val="3A1D68C2"/>
    <w:rsid w:val="3A4F31D4"/>
    <w:rsid w:val="3BF571EC"/>
    <w:rsid w:val="3C8D6E15"/>
    <w:rsid w:val="3C8E2029"/>
    <w:rsid w:val="3D54694A"/>
    <w:rsid w:val="404041C8"/>
    <w:rsid w:val="40EE47BD"/>
    <w:rsid w:val="41B26F75"/>
    <w:rsid w:val="43BB796B"/>
    <w:rsid w:val="450905A6"/>
    <w:rsid w:val="45694D33"/>
    <w:rsid w:val="469E5815"/>
    <w:rsid w:val="46AB167F"/>
    <w:rsid w:val="47FC4AF7"/>
    <w:rsid w:val="47FF6DCE"/>
    <w:rsid w:val="4A93321C"/>
    <w:rsid w:val="4B472256"/>
    <w:rsid w:val="4C5D3627"/>
    <w:rsid w:val="4C681B08"/>
    <w:rsid w:val="4D7A2E50"/>
    <w:rsid w:val="4DAF6088"/>
    <w:rsid w:val="504E4001"/>
    <w:rsid w:val="50C5167F"/>
    <w:rsid w:val="515F69F9"/>
    <w:rsid w:val="52D25495"/>
    <w:rsid w:val="533E521F"/>
    <w:rsid w:val="54A63E60"/>
    <w:rsid w:val="54CE2F29"/>
    <w:rsid w:val="59A65E8B"/>
    <w:rsid w:val="59E82DA3"/>
    <w:rsid w:val="59F04415"/>
    <w:rsid w:val="5AB45457"/>
    <w:rsid w:val="5B1C3467"/>
    <w:rsid w:val="5DB56811"/>
    <w:rsid w:val="5FC15F5E"/>
    <w:rsid w:val="607A74BE"/>
    <w:rsid w:val="617B73E2"/>
    <w:rsid w:val="62E649E8"/>
    <w:rsid w:val="6411446F"/>
    <w:rsid w:val="647152BC"/>
    <w:rsid w:val="6517773E"/>
    <w:rsid w:val="65DA6F4C"/>
    <w:rsid w:val="67AE05EE"/>
    <w:rsid w:val="68377411"/>
    <w:rsid w:val="68663732"/>
    <w:rsid w:val="68E40E1C"/>
    <w:rsid w:val="690820BC"/>
    <w:rsid w:val="6DF82E70"/>
    <w:rsid w:val="70835D9A"/>
    <w:rsid w:val="7124102F"/>
    <w:rsid w:val="712E03DF"/>
    <w:rsid w:val="725C16BE"/>
    <w:rsid w:val="736946D0"/>
    <w:rsid w:val="75F82184"/>
    <w:rsid w:val="76EA6B0D"/>
    <w:rsid w:val="77214A06"/>
    <w:rsid w:val="779667EB"/>
    <w:rsid w:val="77BB605E"/>
    <w:rsid w:val="791B6E84"/>
    <w:rsid w:val="79671ADC"/>
    <w:rsid w:val="79C717A0"/>
    <w:rsid w:val="7A4A65BB"/>
    <w:rsid w:val="7B076123"/>
    <w:rsid w:val="7CD75DDD"/>
    <w:rsid w:val="7EF87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4"/>
      <w:szCs w:val="21"/>
      <w:lang w:val="en-US" w:eastAsia="zh-CN" w:bidi="ar-SA"/>
    </w:rPr>
  </w:style>
  <w:style w:type="paragraph" w:styleId="4">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5">
    <w:name w:val="heading 2"/>
    <w:basedOn w:val="1"/>
    <w:next w:val="1"/>
    <w:link w:val="27"/>
    <w:semiHidden/>
    <w:unhideWhenUsed/>
    <w:qFormat/>
    <w:uiPriority w:val="0"/>
    <w:pPr>
      <w:keepNext/>
      <w:keepLines/>
      <w:numPr>
        <w:ilvl w:val="1"/>
        <w:numId w:val="1"/>
      </w:numPr>
      <w:spacing w:beforeLines="0" w:beforeAutospacing="0" w:after="50" w:afterLines="50" w:afterAutospacing="0" w:line="360" w:lineRule="auto"/>
      <w:ind w:left="0" w:firstLine="0" w:firstLineChars="0"/>
      <w:jc w:val="left"/>
      <w:outlineLvl w:val="1"/>
    </w:pPr>
    <w:rPr>
      <w:rFonts w:ascii="Arial" w:hAnsi="Arial"/>
      <w:b/>
      <w:sz w:val="30"/>
    </w:rPr>
  </w:style>
  <w:style w:type="paragraph" w:styleId="6">
    <w:name w:val="heading 3"/>
    <w:basedOn w:val="1"/>
    <w:next w:val="1"/>
    <w:link w:val="2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7">
    <w:name w:val="heading 4"/>
    <w:basedOn w:val="6"/>
    <w:next w:val="1"/>
    <w:link w:val="22"/>
    <w:semiHidden/>
    <w:unhideWhenUsed/>
    <w:qFormat/>
    <w:uiPriority w:val="0"/>
    <w:pPr>
      <w:keepNext/>
      <w:keepLines/>
      <w:numPr>
        <w:ilvl w:val="3"/>
        <w:numId w:val="2"/>
      </w:numPr>
      <w:tabs>
        <w:tab w:val="left" w:pos="851"/>
      </w:tabs>
      <w:spacing w:before="280" w:after="290" w:line="376" w:lineRule="auto"/>
      <w:ind w:left="1984" w:hanging="708"/>
      <w:outlineLvl w:val="3"/>
    </w:pPr>
    <w:rPr>
      <w:rFonts w:ascii="Cambria" w:hAnsi="Cambria" w:eastAsia="宋体"/>
      <w:b w:val="0"/>
      <w:bCs w:val="0"/>
      <w:sz w:val="28"/>
      <w:szCs w:val="28"/>
    </w:rPr>
  </w:style>
  <w:style w:type="paragraph" w:styleId="8">
    <w:name w:val="heading 5"/>
    <w:basedOn w:val="1"/>
    <w:next w:val="1"/>
    <w:link w:val="23"/>
    <w:semiHidden/>
    <w:unhideWhenUsed/>
    <w:qFormat/>
    <w:uiPriority w:val="0"/>
    <w:pPr>
      <w:keepNext/>
      <w:keepLines/>
      <w:numPr>
        <w:ilvl w:val="4"/>
        <w:numId w:val="3"/>
      </w:numPr>
      <w:tabs>
        <w:tab w:val="left" w:pos="420"/>
        <w:tab w:val="left" w:pos="720"/>
      </w:tabs>
      <w:spacing w:line="360" w:lineRule="auto"/>
      <w:ind w:left="0" w:leftChars="0" w:firstLine="402" w:firstLineChars="0"/>
      <w:jc w:val="left"/>
      <w:outlineLvl w:val="4"/>
    </w:pPr>
    <w:rPr>
      <w:rFonts w:ascii="宋体" w:hAnsi="宋体" w:eastAsia="宋体" w:cs="Arial"/>
      <w:b/>
      <w:bCs/>
      <w:sz w:val="24"/>
      <w:szCs w:val="28"/>
    </w:rPr>
  </w:style>
  <w:style w:type="paragraph" w:styleId="9">
    <w:name w:val="heading 6"/>
    <w:basedOn w:val="1"/>
    <w:next w:val="1"/>
    <w:link w:val="24"/>
    <w:semiHidden/>
    <w:unhideWhenUsed/>
    <w:qFormat/>
    <w:uiPriority w:val="0"/>
    <w:pPr>
      <w:keepNext/>
      <w:keepLines/>
      <w:numPr>
        <w:ilvl w:val="5"/>
        <w:numId w:val="3"/>
      </w:numPr>
      <w:tabs>
        <w:tab w:val="left" w:pos="720"/>
      </w:tabs>
      <w:spacing w:line="360" w:lineRule="auto"/>
      <w:ind w:left="0" w:leftChars="0" w:firstLine="402" w:firstLineChars="0"/>
      <w:jc w:val="left"/>
      <w:outlineLvl w:val="5"/>
    </w:pPr>
    <w:rPr>
      <w:rFonts w:ascii="Arial" w:hAnsi="Arial" w:eastAsia="宋体" w:cs="Arial"/>
      <w:b/>
      <w:bCs/>
    </w:rPr>
  </w:style>
  <w:style w:type="paragraph" w:styleId="10">
    <w:name w:val="heading 7"/>
    <w:basedOn w:val="1"/>
    <w:next w:val="1"/>
    <w:link w:val="25"/>
    <w:semiHidden/>
    <w:unhideWhenUsed/>
    <w:qFormat/>
    <w:uiPriority w:val="0"/>
    <w:pPr>
      <w:keepNext/>
      <w:keepLines/>
      <w:numPr>
        <w:ilvl w:val="6"/>
        <w:numId w:val="3"/>
      </w:numPr>
      <w:spacing w:line="360" w:lineRule="auto"/>
      <w:ind w:left="0" w:leftChars="0" w:firstLine="402" w:firstLineChars="0"/>
      <w:jc w:val="left"/>
      <w:outlineLvl w:val="6"/>
    </w:pPr>
    <w:rPr>
      <w:rFonts w:ascii="楷体_GB2312" w:hAnsi="楷体_GB2312" w:eastAsia="宋体" w:cs="Times New Roman"/>
      <w:b/>
      <w:kern w:val="2"/>
      <w:sz w:val="24"/>
      <w:szCs w:val="20"/>
    </w:rPr>
  </w:style>
  <w:style w:type="paragraph" w:styleId="11">
    <w:name w:val="heading 8"/>
    <w:basedOn w:val="1"/>
    <w:next w:val="1"/>
    <w:link w:val="26"/>
    <w:semiHidden/>
    <w:unhideWhenUsed/>
    <w:qFormat/>
    <w:uiPriority w:val="0"/>
    <w:pPr>
      <w:keepNext/>
      <w:keepLines/>
      <w:numPr>
        <w:ilvl w:val="7"/>
        <w:numId w:val="3"/>
      </w:numPr>
      <w:spacing w:line="360" w:lineRule="auto"/>
      <w:ind w:left="0" w:leftChars="0" w:firstLine="402" w:firstLineChars="0"/>
      <w:jc w:val="left"/>
      <w:outlineLvl w:val="7"/>
    </w:pPr>
    <w:rPr>
      <w:rFonts w:ascii="宋体" w:hAnsi="宋体" w:eastAsia="宋体" w:cs="Times New Roman"/>
      <w:b/>
      <w:kern w:val="2"/>
      <w:sz w:val="24"/>
      <w:szCs w:val="20"/>
    </w:rPr>
  </w:style>
  <w:style w:type="paragraph" w:styleId="12">
    <w:name w:val="heading 9"/>
    <w:basedOn w:val="1"/>
    <w:next w:val="1"/>
    <w:semiHidden/>
    <w:unhideWhenUsed/>
    <w:qFormat/>
    <w:uiPriority w:val="0"/>
    <w:pPr>
      <w:keepNext/>
      <w:keepLines/>
      <w:numPr>
        <w:ilvl w:val="8"/>
        <w:numId w:val="3"/>
      </w:numPr>
      <w:spacing w:before="240" w:beforeLines="0" w:beforeAutospacing="0" w:after="64" w:afterLines="0" w:afterAutospacing="0" w:line="317" w:lineRule="auto"/>
      <w:ind w:left="0" w:firstLine="402" w:firstLineChars="0"/>
      <w:outlineLvl w:val="8"/>
    </w:pPr>
    <w:rPr>
      <w:rFonts w:ascii="Arial" w:hAnsi="Arial" w:eastAsia="黑体"/>
      <w:sz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left="0" w:leftChars="0" w:firstLine="420" w:firstLineChars="200"/>
    </w:pPr>
    <w:rPr>
      <w:rFonts w:asciiTheme="minorAscii" w:hAnsiTheme="minorAscii" w:eastAsiaTheme="minorEastAsia" w:cstheme="minorBidi"/>
      <w:kern w:val="2"/>
      <w:lang w:val="en-US" w:bidi="ar-SA"/>
    </w:rPr>
  </w:style>
  <w:style w:type="paragraph" w:styleId="3">
    <w:name w:val="Body Text Indent"/>
    <w:basedOn w:val="1"/>
    <w:qFormat/>
    <w:uiPriority w:val="0"/>
    <w:pPr>
      <w:spacing w:after="120" w:afterLines="0" w:afterAutospacing="0"/>
      <w:ind w:left="420" w:leftChars="20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pPr>
      <w:spacing w:line="360" w:lineRule="auto"/>
    </w:pPr>
    <w:rPr>
      <w:rFonts w:ascii="Times New Roman" w:hAnsi="Times New Roman" w:eastAsia="宋体"/>
      <w:sz w:val="24"/>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customStyle="1" w:styleId="21">
    <w:name w:val="标题 3 Char"/>
    <w:link w:val="6"/>
    <w:qFormat/>
    <w:uiPriority w:val="0"/>
    <w:rPr>
      <w:rFonts w:ascii="Arial" w:hAnsi="Arial" w:eastAsia="黑体" w:cs="Arial"/>
      <w:b/>
      <w:bCs/>
      <w:sz w:val="24"/>
      <w:szCs w:val="24"/>
    </w:rPr>
  </w:style>
  <w:style w:type="character" w:customStyle="1" w:styleId="22">
    <w:name w:val="标题 4 Char"/>
    <w:link w:val="7"/>
    <w:qFormat/>
    <w:uiPriority w:val="0"/>
    <w:rPr>
      <w:rFonts w:ascii="Arial" w:hAnsi="Arial" w:eastAsia="黑体" w:cs="Arial"/>
      <w:b/>
      <w:bCs/>
      <w:sz w:val="24"/>
      <w:szCs w:val="28"/>
    </w:rPr>
  </w:style>
  <w:style w:type="character" w:customStyle="1" w:styleId="23">
    <w:name w:val="FC标题 5 Char"/>
    <w:link w:val="8"/>
    <w:qFormat/>
    <w:uiPriority w:val="0"/>
    <w:rPr>
      <w:rFonts w:ascii="宋体" w:hAnsi="宋体" w:eastAsia="宋体" w:cs="Arial"/>
      <w:b/>
      <w:bCs/>
      <w:sz w:val="24"/>
      <w:szCs w:val="28"/>
    </w:rPr>
  </w:style>
  <w:style w:type="character" w:customStyle="1" w:styleId="24">
    <w:name w:val="标题 6 Char"/>
    <w:link w:val="9"/>
    <w:qFormat/>
    <w:uiPriority w:val="0"/>
    <w:rPr>
      <w:rFonts w:ascii="Arial" w:hAnsi="Arial" w:eastAsia="宋体" w:cs="Arial"/>
      <w:b/>
      <w:bCs/>
      <w:sz w:val="24"/>
      <w:szCs w:val="24"/>
    </w:rPr>
  </w:style>
  <w:style w:type="character" w:customStyle="1" w:styleId="25">
    <w:name w:val="标题 7 Char"/>
    <w:link w:val="10"/>
    <w:qFormat/>
    <w:uiPriority w:val="0"/>
    <w:rPr>
      <w:rFonts w:ascii="楷体_GB2312" w:hAnsi="楷体_GB2312" w:eastAsia="宋体" w:cs="Times New Roman"/>
      <w:b/>
      <w:kern w:val="2"/>
      <w:sz w:val="24"/>
    </w:rPr>
  </w:style>
  <w:style w:type="character" w:customStyle="1" w:styleId="26">
    <w:name w:val="标题 8 Char"/>
    <w:link w:val="11"/>
    <w:qFormat/>
    <w:uiPriority w:val="9"/>
    <w:rPr>
      <w:rFonts w:ascii="宋体" w:hAnsi="宋体" w:eastAsia="宋体"/>
      <w:b/>
      <w:kern w:val="2"/>
      <w:sz w:val="24"/>
    </w:rPr>
  </w:style>
  <w:style w:type="character" w:customStyle="1" w:styleId="27">
    <w:name w:val="标题 2 Char"/>
    <w:link w:val="5"/>
    <w:qFormat/>
    <w:uiPriority w:val="0"/>
    <w:rPr>
      <w:rFonts w:ascii="Arial" w:hAnsi="Arial" w:eastAsia="黑体" w:cs="Times New Roman"/>
      <w:b/>
      <w:bCs/>
      <w:sz w:val="3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2019-09-26T00:36:00Z</dcterms:created>
  <dc:creator>Administrator</dc:creator>
  <cp:lastModifiedBy>作者</cp:lastModifiedBy>
  <dcterms:modified xsi:type="dcterms:W3CDTF">2021-09-26T09:02:35Z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y fmtid="{D5CDD505-2E9C-101B-9397-08002B2CF9AE}" pid="3" name="ICV">
    <vt:lpwstr>12646C4F632A40208DDC4A151BCDBB39</vt:lpwstr>
  </property>
</Properties>
</file>