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6248" w14:textId="0AF32304" w:rsidR="007968E6" w:rsidRDefault="00A142C9" w:rsidP="00A142C9">
      <w:pPr>
        <w:spacing w:after="312"/>
        <w:jc w:val="center"/>
      </w:pPr>
      <w:r w:rsidRPr="00A142C9">
        <w:rPr>
          <w:rFonts w:eastAsiaTheme="minorEastAsia"/>
        </w:rPr>
        <w:t>Abstract</w:t>
      </w:r>
      <w:r w:rsidRPr="00A142C9">
        <w:t xml:space="preserve"> of the analysis</w:t>
      </w:r>
      <w:r>
        <w:t xml:space="preserve"> of the Washington Fatal Crash Files</w:t>
      </w:r>
    </w:p>
    <w:p w14:paraId="561B4DB3" w14:textId="4AF68E46" w:rsidR="00D851F5" w:rsidRPr="00D851F5" w:rsidRDefault="005039C6" w:rsidP="00A142C9">
      <w:pPr>
        <w:spacing w:after="312"/>
        <w:rPr>
          <w:rFonts w:eastAsiaTheme="minorEastAsia" w:hint="eastAsia"/>
        </w:rPr>
      </w:pPr>
      <w:r>
        <w:rPr>
          <w:rFonts w:eastAsiaTheme="minorEastAsia"/>
        </w:rPr>
        <w:tab/>
        <w:t xml:space="preserve">The project presents a data-driven analysis of the </w:t>
      </w:r>
      <w:r>
        <w:t>Washington Fatal Crash Files</w:t>
      </w:r>
      <w:r>
        <w:t>. By leveraging the Google Map API, we successfully implemented reverse geo-coding of the original dataset and thereby acquired the zip codes of the place where the accident occurred.</w:t>
      </w:r>
      <w:r w:rsidR="00D851F5">
        <w:t xml:space="preserve"> Based on zip code analysis, we discovered that the proportion of non-resident drivers are significantly higher that that of the resident drivers, suggesting that non-resident drivers are much more likely to be involved in fatal crash accident. </w:t>
      </w:r>
      <w:r w:rsidR="00F84682">
        <w:t xml:space="preserve">Based on our analysis of driver behavioral factors, </w:t>
      </w:r>
      <w:r w:rsidR="00426C23">
        <w:t>we found that there are 5 behavioral factors which contribute significantly to fatal crashes.</w:t>
      </w:r>
      <w:r w:rsidR="002D5A30">
        <w:t xml:space="preserve"> </w:t>
      </w:r>
      <w:r w:rsidR="001148D3">
        <w:t xml:space="preserve">On the other hand, our analysis of driver zip code suggests that </w:t>
      </w:r>
      <w:r w:rsidR="002A59B4">
        <w:t>some areas are more likely to be related to high-risk drivers.</w:t>
      </w:r>
    </w:p>
    <w:sectPr w:rsidR="00D851F5" w:rsidRPr="00D85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91"/>
    <w:rsid w:val="001148D3"/>
    <w:rsid w:val="002A59B4"/>
    <w:rsid w:val="002C1D46"/>
    <w:rsid w:val="002D5A30"/>
    <w:rsid w:val="00426C23"/>
    <w:rsid w:val="005039C6"/>
    <w:rsid w:val="005330FA"/>
    <w:rsid w:val="00631DF6"/>
    <w:rsid w:val="00792B91"/>
    <w:rsid w:val="007968E6"/>
    <w:rsid w:val="00A142C9"/>
    <w:rsid w:val="00B86CCD"/>
    <w:rsid w:val="00D851F5"/>
    <w:rsid w:val="00DA4FC8"/>
    <w:rsid w:val="00F34F67"/>
    <w:rsid w:val="00F8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2671"/>
  <w15:chartTrackingRefBased/>
  <w15:docId w15:val="{A3468398-3419-4FAD-82E9-BEFC4E3C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7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F67"/>
    <w:pPr>
      <w:keepNext/>
      <w:keepLines/>
      <w:spacing w:before="260" w:line="415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F67"/>
    <w:pPr>
      <w:keepNext/>
      <w:keepLines/>
      <w:spacing w:line="360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CCD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34F67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4F67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张自正</dc:creator>
  <cp:keywords/>
  <dc:description/>
  <cp:lastModifiedBy>张自正</cp:lastModifiedBy>
  <cp:revision>10</cp:revision>
  <dcterms:created xsi:type="dcterms:W3CDTF">2023-03-02T03:44:00Z</dcterms:created>
  <dcterms:modified xsi:type="dcterms:W3CDTF">2023-03-02T04:04:00Z</dcterms:modified>
</cp:coreProperties>
</file>