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C198D" w14:textId="77777777" w:rsidR="00F61105" w:rsidRDefault="00F61105" w:rsidP="007F295A">
      <w:r>
        <w:t xml:space="preserve">Chad </w:t>
      </w:r>
      <w:proofErr w:type="spellStart"/>
      <w:r>
        <w:t>Ballay</w:t>
      </w:r>
      <w:proofErr w:type="spellEnd"/>
    </w:p>
    <w:p w14:paraId="0CAECD98" w14:textId="77777777" w:rsidR="00F61105" w:rsidRDefault="00F61105" w:rsidP="007F295A">
      <w:bookmarkStart w:id="0" w:name="_GoBack"/>
      <w:bookmarkEnd w:id="0"/>
      <w:r>
        <w:t xml:space="preserve">Week 2 Project </w:t>
      </w:r>
      <w:proofErr w:type="spellStart"/>
      <w:r>
        <w:t>Checkin</w:t>
      </w:r>
      <w:proofErr w:type="spellEnd"/>
      <w:r>
        <w:t xml:space="preserve"> – Outline</w:t>
      </w:r>
    </w:p>
    <w:p w14:paraId="31DE3868" w14:textId="77777777" w:rsidR="00F61105" w:rsidRDefault="00F61105" w:rsidP="007F295A"/>
    <w:p w14:paraId="2410019B" w14:textId="2911FB30" w:rsidR="007F295A" w:rsidRDefault="007F295A" w:rsidP="007F295A">
      <w:r>
        <w:t xml:space="preserve">Overarching goal will </w:t>
      </w:r>
      <w:r w:rsidR="003F294A">
        <w:t xml:space="preserve">be </w:t>
      </w:r>
      <w:r>
        <w:t xml:space="preserve">to use the NIST SP 800-30 framework.  It’s in use at my workplace and seems as good as any boilerplate approach.  Downside is this is a learn as I go since the </w:t>
      </w:r>
      <w:proofErr w:type="gramStart"/>
      <w:r>
        <w:t>silo</w:t>
      </w:r>
      <w:proofErr w:type="gramEnd"/>
      <w:r>
        <w:t xml:space="preserve"> I’m in at work only has me </w:t>
      </w:r>
      <w:r w:rsidR="003F294A">
        <w:t xml:space="preserve">only </w:t>
      </w:r>
      <w:r>
        <w:t xml:space="preserve">loosely interacting with the security folks.  </w:t>
      </w:r>
      <w:r w:rsidRPr="003F294A">
        <w:rPr>
          <w:highlight w:val="yellow"/>
        </w:rPr>
        <w:t>If you can give me a thumbs up/thumbs down on this goal it would help me to focus and commit.</w:t>
      </w:r>
      <w:r w:rsidR="00E31F1E">
        <w:t xml:space="preserve">  </w:t>
      </w:r>
    </w:p>
    <w:p w14:paraId="464083B8" w14:textId="3409FA18" w:rsidR="000F018F" w:rsidRDefault="000F018F" w:rsidP="007F295A"/>
    <w:p w14:paraId="7DCC32CC" w14:textId="6183748D" w:rsidR="000F018F" w:rsidRDefault="000F018F" w:rsidP="007F295A">
      <w:r>
        <w:t xml:space="preserve">References for Risk </w:t>
      </w:r>
      <w:r w:rsidR="003F294A">
        <w:t>Assessments goal.</w:t>
      </w:r>
    </w:p>
    <w:p w14:paraId="1F09BFDD" w14:textId="77777777" w:rsidR="000F018F" w:rsidRPr="003F294A" w:rsidRDefault="000F018F" w:rsidP="000F018F">
      <w:pPr>
        <w:rPr>
          <w:rFonts w:cstheme="minorHAnsi"/>
          <w:sz w:val="20"/>
          <w:szCs w:val="20"/>
        </w:rPr>
      </w:pPr>
      <w:hyperlink r:id="rId5" w:history="1">
        <w:r w:rsidRPr="003F294A">
          <w:rPr>
            <w:rStyle w:val="Hyperlink"/>
            <w:rFonts w:cstheme="minorHAnsi"/>
            <w:sz w:val="20"/>
            <w:szCs w:val="20"/>
          </w:rPr>
          <w:t>https://nvlpubs.nist.gov/nistpubs/Legacy/SP/nistspecialpublication800-30r1.pdf</w:t>
        </w:r>
      </w:hyperlink>
    </w:p>
    <w:p w14:paraId="630727AF" w14:textId="59ACEC71" w:rsidR="000F018F" w:rsidRPr="000F018F" w:rsidRDefault="000F018F" w:rsidP="000F018F">
      <w:pPr>
        <w:rPr>
          <w:rFonts w:eastAsia="Times New Roman" w:cstheme="minorHAnsi"/>
          <w:sz w:val="20"/>
          <w:szCs w:val="20"/>
        </w:rPr>
      </w:pPr>
      <w:hyperlink r:id="rId6" w:history="1"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https://www.cybersaint.io/blog/risk-assessment-tips-ba</w:t>
        </w:r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s</w:t>
        </w:r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ed-on-nist-800-30</w:t>
        </w:r>
      </w:hyperlink>
    </w:p>
    <w:p w14:paraId="55CBFAD1" w14:textId="42B5EF33" w:rsidR="000F018F" w:rsidRPr="003F294A" w:rsidRDefault="000F018F" w:rsidP="007F295A">
      <w:pPr>
        <w:rPr>
          <w:rFonts w:eastAsia="Times New Roman" w:cstheme="minorHAnsi"/>
          <w:sz w:val="20"/>
          <w:szCs w:val="20"/>
        </w:rPr>
      </w:pPr>
      <w:hyperlink r:id="rId7" w:history="1"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https://www.isaca.org/bookstore/cybersecurity-resources/wcsnistf</w:t>
        </w:r>
      </w:hyperlink>
      <w:r w:rsidRPr="003F294A">
        <w:rPr>
          <w:rFonts w:eastAsia="Times New Roman" w:cstheme="minorHAnsi"/>
          <w:sz w:val="20"/>
          <w:szCs w:val="20"/>
        </w:rPr>
        <w:t xml:space="preserve"> (Still trying to arrange access.)</w:t>
      </w:r>
    </w:p>
    <w:p w14:paraId="315F1FEF" w14:textId="77777777" w:rsidR="000F018F" w:rsidRPr="000F018F" w:rsidRDefault="000F018F" w:rsidP="000F018F">
      <w:pPr>
        <w:rPr>
          <w:rFonts w:eastAsia="Times New Roman" w:cstheme="minorHAnsi"/>
          <w:sz w:val="20"/>
          <w:szCs w:val="20"/>
        </w:rPr>
      </w:pPr>
      <w:hyperlink r:id="rId8" w:history="1"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https://www.cybok.org/media/downloads/Risk_Management__Governance_issue_1.0.pdf</w:t>
        </w:r>
      </w:hyperlink>
    </w:p>
    <w:p w14:paraId="58A64F0B" w14:textId="77777777" w:rsidR="000F018F" w:rsidRPr="000F018F" w:rsidRDefault="000F018F" w:rsidP="007F295A">
      <w:pPr>
        <w:rPr>
          <w:rFonts w:ascii="Times New Roman" w:eastAsia="Times New Roman" w:hAnsi="Times New Roman" w:cs="Times New Roman"/>
        </w:rPr>
      </w:pPr>
    </w:p>
    <w:p w14:paraId="4D9E0F98" w14:textId="77777777" w:rsidR="007F295A" w:rsidRDefault="007F295A" w:rsidP="007F295A"/>
    <w:p w14:paraId="2806D2A2" w14:textId="17374CB4" w:rsidR="00B573A1" w:rsidRDefault="007F295A" w:rsidP="007F295A">
      <w:pPr>
        <w:pStyle w:val="ListParagraph"/>
        <w:numPr>
          <w:ilvl w:val="0"/>
          <w:numId w:val="1"/>
        </w:numPr>
      </w:pPr>
      <w:r>
        <w:t>Purpose</w:t>
      </w:r>
      <w:r w:rsidR="001F6BE2">
        <w:t xml:space="preserve"> &amp; Scope</w:t>
      </w:r>
      <w:r>
        <w:t xml:space="preserve"> definition</w:t>
      </w:r>
      <w:r w:rsidR="003F294A">
        <w:t xml:space="preserve"> – Hypothetical audience may need to be bootstrapped in.</w:t>
      </w:r>
    </w:p>
    <w:p w14:paraId="55AFD21D" w14:textId="439B1D1A" w:rsidR="003F294A" w:rsidRDefault="000F018F" w:rsidP="00E31F1E">
      <w:pPr>
        <w:pStyle w:val="ListParagraph"/>
        <w:numPr>
          <w:ilvl w:val="1"/>
          <w:numId w:val="1"/>
        </w:numPr>
      </w:pPr>
      <w:r>
        <w:t>Goal of undertaking this</w:t>
      </w:r>
      <w:r w:rsidR="003F294A">
        <w:t xml:space="preserve"> assessment</w:t>
      </w:r>
    </w:p>
    <w:p w14:paraId="2BDC6AF7" w14:textId="71B1998E" w:rsidR="003F294A" w:rsidRDefault="003F294A" w:rsidP="007F295A">
      <w:pPr>
        <w:pStyle w:val="ListParagraph"/>
        <w:numPr>
          <w:ilvl w:val="1"/>
          <w:numId w:val="1"/>
        </w:numPr>
      </w:pPr>
      <w:r>
        <w:t>Use of NIST SP 800-30</w:t>
      </w:r>
    </w:p>
    <w:p w14:paraId="455CC735" w14:textId="6AD64402" w:rsidR="003F294A" w:rsidRDefault="003F294A" w:rsidP="007F295A">
      <w:pPr>
        <w:pStyle w:val="ListParagraph"/>
        <w:numPr>
          <w:ilvl w:val="1"/>
          <w:numId w:val="1"/>
        </w:numPr>
      </w:pPr>
      <w:r>
        <w:t>Establish charter statements.</w:t>
      </w:r>
    </w:p>
    <w:p w14:paraId="1BD62540" w14:textId="3AE5A876" w:rsidR="00C54BBC" w:rsidRDefault="00C54BBC" w:rsidP="00C54BBC">
      <w:pPr>
        <w:pStyle w:val="ListParagraph"/>
        <w:numPr>
          <w:ilvl w:val="0"/>
          <w:numId w:val="1"/>
        </w:numPr>
      </w:pPr>
      <w:r>
        <w:t>General Company Background</w:t>
      </w:r>
      <w:r w:rsidR="003F294A">
        <w:t xml:space="preserve"> – Provided due to context for rest of report.</w:t>
      </w:r>
    </w:p>
    <w:p w14:paraId="3F8EF983" w14:textId="2B1AEACE" w:rsidR="00C54BBC" w:rsidRDefault="007F295A" w:rsidP="00C54BBC">
      <w:pPr>
        <w:pStyle w:val="ListParagraph"/>
        <w:numPr>
          <w:ilvl w:val="1"/>
          <w:numId w:val="1"/>
        </w:numPr>
      </w:pPr>
      <w:r>
        <w:t>Overview of history</w:t>
      </w:r>
    </w:p>
    <w:p w14:paraId="42AEA971" w14:textId="339D6029" w:rsidR="007F295A" w:rsidRDefault="007F295A" w:rsidP="00C54BBC">
      <w:pPr>
        <w:pStyle w:val="ListParagraph"/>
        <w:numPr>
          <w:ilvl w:val="1"/>
          <w:numId w:val="1"/>
        </w:numPr>
      </w:pPr>
      <w:r>
        <w:t>Links to timeline events</w:t>
      </w:r>
      <w:r w:rsidR="003F294A">
        <w:t xml:space="preserve"> </w:t>
      </w:r>
    </w:p>
    <w:p w14:paraId="58049911" w14:textId="17F2F693" w:rsidR="007F295A" w:rsidRDefault="007F295A" w:rsidP="00C54BBC">
      <w:pPr>
        <w:pStyle w:val="ListParagraph"/>
        <w:numPr>
          <w:ilvl w:val="1"/>
          <w:numId w:val="1"/>
        </w:numPr>
      </w:pPr>
      <w:r>
        <w:t>List of corporate officers</w:t>
      </w:r>
    </w:p>
    <w:p w14:paraId="5EEA2E3B" w14:textId="0C7A29CD" w:rsidR="007F295A" w:rsidRDefault="007F295A" w:rsidP="00C54BBC">
      <w:pPr>
        <w:pStyle w:val="ListParagraph"/>
        <w:numPr>
          <w:ilvl w:val="1"/>
          <w:numId w:val="1"/>
        </w:numPr>
      </w:pPr>
      <w:r>
        <w:t xml:space="preserve">Overall </w:t>
      </w:r>
      <w:r w:rsidR="001F6BE2">
        <w:t>industry</w:t>
      </w:r>
      <w:r>
        <w:t xml:space="preserve"> </w:t>
      </w:r>
      <w:r w:rsidR="001F6BE2">
        <w:t>recap for context</w:t>
      </w:r>
    </w:p>
    <w:p w14:paraId="560C0442" w14:textId="067EFB55" w:rsidR="001F6BE2" w:rsidRDefault="001F6BE2" w:rsidP="001F6BE2">
      <w:pPr>
        <w:pStyle w:val="ListParagraph"/>
        <w:numPr>
          <w:ilvl w:val="0"/>
          <w:numId w:val="1"/>
        </w:numPr>
      </w:pPr>
      <w:r>
        <w:t xml:space="preserve">Branch </w:t>
      </w:r>
      <w:r w:rsidR="003F294A">
        <w:t>[1-6]</w:t>
      </w:r>
      <w:r>
        <w:t xml:space="preserve"> – Break down each site</w:t>
      </w:r>
      <w:r w:rsidR="003F294A">
        <w:t xml:space="preserve"> into individual section and then</w:t>
      </w:r>
      <w:r>
        <w:t xml:space="preserve"> us</w:t>
      </w:r>
      <w:r w:rsidR="003F294A">
        <w:t>e</w:t>
      </w:r>
      <w:r>
        <w:t xml:space="preserve"> 7 domains</w:t>
      </w:r>
      <w:r w:rsidR="003F294A">
        <w:t xml:space="preserve"> upon each section.</w:t>
      </w:r>
    </w:p>
    <w:p w14:paraId="260C42C0" w14:textId="26DE1DEE" w:rsidR="001F6BE2" w:rsidRDefault="001F6BE2" w:rsidP="001F6BE2">
      <w:pPr>
        <w:pStyle w:val="ListParagraph"/>
        <w:numPr>
          <w:ilvl w:val="1"/>
          <w:numId w:val="1"/>
        </w:numPr>
      </w:pPr>
      <w:r>
        <w:t xml:space="preserve">Location </w:t>
      </w:r>
      <w:r w:rsidR="003F294A">
        <w:t>specific o</w:t>
      </w:r>
      <w:r>
        <w:t>verview</w:t>
      </w:r>
      <w:r w:rsidR="003F294A">
        <w:t xml:space="preserve"> with relevant info to risk assessment</w:t>
      </w:r>
    </w:p>
    <w:p w14:paraId="3F69935F" w14:textId="47576385" w:rsidR="001F6BE2" w:rsidRDefault="001F6BE2" w:rsidP="001F6BE2">
      <w:pPr>
        <w:pStyle w:val="ListParagraph"/>
        <w:numPr>
          <w:ilvl w:val="1"/>
          <w:numId w:val="1"/>
        </w:numPr>
      </w:pPr>
      <w:r>
        <w:t>User</w:t>
      </w:r>
      <w:r w:rsidR="003F294A">
        <w:t xml:space="preserve"> Domain </w:t>
      </w:r>
    </w:p>
    <w:p w14:paraId="50477243" w14:textId="699EC47F" w:rsidR="001F6BE2" w:rsidRDefault="001F6BE2" w:rsidP="001F6BE2">
      <w:pPr>
        <w:pStyle w:val="ListParagraph"/>
        <w:numPr>
          <w:ilvl w:val="1"/>
          <w:numId w:val="1"/>
        </w:numPr>
      </w:pPr>
      <w:r>
        <w:t>Workstation</w:t>
      </w:r>
      <w:r w:rsidR="003F294A">
        <w:t xml:space="preserve"> Domain</w:t>
      </w:r>
    </w:p>
    <w:p w14:paraId="5FF74A81" w14:textId="4B419F6C" w:rsidR="001F6BE2" w:rsidRDefault="001F6BE2" w:rsidP="001F6BE2">
      <w:pPr>
        <w:pStyle w:val="ListParagraph"/>
        <w:numPr>
          <w:ilvl w:val="1"/>
          <w:numId w:val="1"/>
        </w:numPr>
      </w:pPr>
      <w:r>
        <w:t>Lan</w:t>
      </w:r>
      <w:r w:rsidR="003F294A">
        <w:t xml:space="preserve"> Domain</w:t>
      </w:r>
    </w:p>
    <w:p w14:paraId="2CF232B9" w14:textId="6EE4BC7B" w:rsidR="001F6BE2" w:rsidRDefault="001F6BE2" w:rsidP="001F6BE2">
      <w:pPr>
        <w:pStyle w:val="ListParagraph"/>
        <w:numPr>
          <w:ilvl w:val="1"/>
          <w:numId w:val="1"/>
        </w:numPr>
      </w:pPr>
      <w:r>
        <w:t>Lan-Wan</w:t>
      </w:r>
      <w:r w:rsidR="003F294A">
        <w:t xml:space="preserve"> Domain</w:t>
      </w:r>
    </w:p>
    <w:p w14:paraId="6290A059" w14:textId="209F4CAD" w:rsidR="001F6BE2" w:rsidRDefault="001F6BE2" w:rsidP="001F6BE2">
      <w:pPr>
        <w:pStyle w:val="ListParagraph"/>
        <w:numPr>
          <w:ilvl w:val="1"/>
          <w:numId w:val="1"/>
        </w:numPr>
      </w:pPr>
      <w:r>
        <w:t>Wan</w:t>
      </w:r>
      <w:r w:rsidR="003F294A">
        <w:t xml:space="preserve"> Domain</w:t>
      </w:r>
    </w:p>
    <w:p w14:paraId="61645890" w14:textId="533985BF" w:rsidR="001F6BE2" w:rsidRDefault="001F6BE2" w:rsidP="001F6BE2">
      <w:pPr>
        <w:pStyle w:val="ListParagraph"/>
        <w:numPr>
          <w:ilvl w:val="1"/>
          <w:numId w:val="1"/>
        </w:numPr>
      </w:pPr>
      <w:r>
        <w:t>Remote Access</w:t>
      </w:r>
      <w:r w:rsidR="003F294A">
        <w:t xml:space="preserve"> Domain</w:t>
      </w:r>
    </w:p>
    <w:p w14:paraId="61A66B2C" w14:textId="3D2F9C67" w:rsidR="001F6BE2" w:rsidRDefault="001F6BE2" w:rsidP="001F6BE2">
      <w:pPr>
        <w:pStyle w:val="ListParagraph"/>
        <w:numPr>
          <w:ilvl w:val="1"/>
          <w:numId w:val="1"/>
        </w:numPr>
      </w:pPr>
      <w:r>
        <w:t>System/Application</w:t>
      </w:r>
      <w:r w:rsidR="003F294A">
        <w:t xml:space="preserve"> Domain</w:t>
      </w:r>
    </w:p>
    <w:p w14:paraId="18E3FB38" w14:textId="63E15C31" w:rsidR="001F6BE2" w:rsidRDefault="003F294A" w:rsidP="001F6BE2">
      <w:pPr>
        <w:pStyle w:val="ListParagraph"/>
        <w:numPr>
          <w:ilvl w:val="0"/>
          <w:numId w:val="1"/>
        </w:numPr>
      </w:pPr>
      <w:r>
        <w:t>Identified Risks</w:t>
      </w:r>
      <w:r w:rsidR="00E31F1E">
        <w:t xml:space="preserve"> – This will need some guardrails.  Giant asteroids are risks but I don’t think they should be listed here.  Where to draw the line?</w:t>
      </w:r>
    </w:p>
    <w:p w14:paraId="35390321" w14:textId="38375B09" w:rsidR="001F6BE2" w:rsidRDefault="001F6BE2" w:rsidP="001F6BE2">
      <w:pPr>
        <w:pStyle w:val="ListParagraph"/>
        <w:numPr>
          <w:ilvl w:val="1"/>
          <w:numId w:val="1"/>
        </w:numPr>
      </w:pPr>
      <w:r>
        <w:t>Global</w:t>
      </w:r>
    </w:p>
    <w:p w14:paraId="196481C6" w14:textId="47432EB0" w:rsidR="003F294A" w:rsidRDefault="003F294A" w:rsidP="003F294A">
      <w:pPr>
        <w:pStyle w:val="ListParagraph"/>
        <w:numPr>
          <w:ilvl w:val="2"/>
          <w:numId w:val="1"/>
        </w:numPr>
      </w:pPr>
      <w:r>
        <w:t>Classified into 7 domains structure</w:t>
      </w:r>
    </w:p>
    <w:p w14:paraId="7762F65E" w14:textId="2030BFC0" w:rsidR="00C9343D" w:rsidRDefault="00C9343D" w:rsidP="00C9343D">
      <w:pPr>
        <w:pStyle w:val="ListParagraph"/>
        <w:numPr>
          <w:ilvl w:val="3"/>
          <w:numId w:val="1"/>
        </w:numPr>
      </w:pPr>
      <w:r>
        <w:t>Seems to be a lot of outdated hardware</w:t>
      </w:r>
    </w:p>
    <w:p w14:paraId="0938F9E7" w14:textId="5D74DFF5" w:rsidR="00C9343D" w:rsidRDefault="00C9343D" w:rsidP="00C9343D">
      <w:pPr>
        <w:pStyle w:val="ListParagraph"/>
        <w:numPr>
          <w:ilvl w:val="3"/>
          <w:numId w:val="1"/>
        </w:numPr>
      </w:pPr>
      <w:r>
        <w:t>Robust patching needs to be done.</w:t>
      </w:r>
    </w:p>
    <w:p w14:paraId="67C09B69" w14:textId="0CE77E1A" w:rsidR="00C9343D" w:rsidRDefault="00C9343D" w:rsidP="00C9343D">
      <w:pPr>
        <w:pStyle w:val="ListParagraph"/>
        <w:numPr>
          <w:ilvl w:val="3"/>
          <w:numId w:val="1"/>
        </w:numPr>
      </w:pPr>
      <w:r>
        <w:t>Best practices are not being implemented enterprise wide.</w:t>
      </w:r>
    </w:p>
    <w:p w14:paraId="7031FFE0" w14:textId="08C023AB" w:rsidR="001F6BE2" w:rsidRDefault="003F294A" w:rsidP="001F6BE2">
      <w:pPr>
        <w:pStyle w:val="ListParagraph"/>
        <w:numPr>
          <w:ilvl w:val="1"/>
          <w:numId w:val="1"/>
        </w:numPr>
      </w:pPr>
      <w:r>
        <w:t>Individual</w:t>
      </w:r>
      <w:r w:rsidR="001F6BE2">
        <w:t xml:space="preserve"> </w:t>
      </w:r>
      <w:r>
        <w:t>location [1-7]</w:t>
      </w:r>
    </w:p>
    <w:p w14:paraId="22EBA898" w14:textId="4E24FF7F" w:rsidR="003F294A" w:rsidRDefault="003F294A" w:rsidP="003F294A">
      <w:pPr>
        <w:pStyle w:val="ListParagraph"/>
        <w:numPr>
          <w:ilvl w:val="2"/>
          <w:numId w:val="1"/>
        </w:numPr>
      </w:pPr>
      <w:r>
        <w:t>Classified into 7 domains structure</w:t>
      </w:r>
    </w:p>
    <w:p w14:paraId="7C6A9868" w14:textId="221072EB" w:rsidR="003F294A" w:rsidRDefault="003F294A" w:rsidP="003F294A">
      <w:pPr>
        <w:pStyle w:val="ListParagraph"/>
        <w:numPr>
          <w:ilvl w:val="0"/>
          <w:numId w:val="1"/>
        </w:numPr>
      </w:pPr>
      <w:r>
        <w:t>Proposed Solution</w:t>
      </w:r>
    </w:p>
    <w:p w14:paraId="6C155418" w14:textId="0F41AAE6" w:rsidR="003F294A" w:rsidRDefault="003F294A" w:rsidP="003F294A">
      <w:pPr>
        <w:pStyle w:val="ListParagraph"/>
        <w:numPr>
          <w:ilvl w:val="1"/>
          <w:numId w:val="1"/>
        </w:numPr>
      </w:pPr>
      <w:r>
        <w:lastRenderedPageBreak/>
        <w:t>Technical Solution</w:t>
      </w:r>
      <w:r w:rsidR="00E31F1E">
        <w:t xml:space="preserve">s – Easiest to </w:t>
      </w:r>
      <w:r w:rsidR="00C9343D">
        <w:t>enumerate</w:t>
      </w:r>
    </w:p>
    <w:p w14:paraId="67A7D564" w14:textId="2F86BF50" w:rsidR="003F294A" w:rsidRDefault="003F294A" w:rsidP="003F294A">
      <w:pPr>
        <w:pStyle w:val="ListParagraph"/>
        <w:numPr>
          <w:ilvl w:val="1"/>
          <w:numId w:val="1"/>
        </w:numPr>
      </w:pPr>
      <w:r>
        <w:t>Process Solution</w:t>
      </w:r>
      <w:r w:rsidR="00E31F1E">
        <w:t xml:space="preserve"> – Description of solution or at least the shape of the hole that needs to be addressed.</w:t>
      </w:r>
    </w:p>
    <w:p w14:paraId="20AB2494" w14:textId="0F2BFCDE" w:rsidR="003F294A" w:rsidRDefault="003F294A" w:rsidP="003F294A">
      <w:pPr>
        <w:pStyle w:val="ListParagraph"/>
        <w:numPr>
          <w:ilvl w:val="1"/>
          <w:numId w:val="1"/>
        </w:numPr>
      </w:pPr>
      <w:r>
        <w:t xml:space="preserve">Mitigations </w:t>
      </w:r>
      <w:r w:rsidR="00E31F1E">
        <w:t>– Can’t fix everything so how do we compartmentalize it?</w:t>
      </w:r>
    </w:p>
    <w:p w14:paraId="2CFA27AF" w14:textId="3FE55C86" w:rsidR="001F6BE2" w:rsidRDefault="00E31F1E" w:rsidP="00E31F1E">
      <w:pPr>
        <w:pStyle w:val="ListParagraph"/>
        <w:numPr>
          <w:ilvl w:val="0"/>
          <w:numId w:val="1"/>
        </w:numPr>
      </w:pPr>
      <w:r>
        <w:t>References and Appendixes</w:t>
      </w:r>
    </w:p>
    <w:p w14:paraId="2BBE6724" w14:textId="64CDDA98" w:rsidR="00E31F1E" w:rsidRDefault="00E31F1E" w:rsidP="00E31F1E">
      <w:pPr>
        <w:pStyle w:val="ListParagraph"/>
        <w:numPr>
          <w:ilvl w:val="1"/>
          <w:numId w:val="1"/>
        </w:numPr>
      </w:pPr>
      <w:r>
        <w:t>Document Dictionary</w:t>
      </w:r>
    </w:p>
    <w:p w14:paraId="4847F5E6" w14:textId="3DD59B06" w:rsidR="00C9343D" w:rsidRDefault="00C9343D" w:rsidP="00E31F1E">
      <w:pPr>
        <w:pStyle w:val="ListParagraph"/>
        <w:numPr>
          <w:ilvl w:val="1"/>
          <w:numId w:val="1"/>
        </w:numPr>
      </w:pPr>
      <w:r>
        <w:t xml:space="preserve">Reference material </w:t>
      </w:r>
    </w:p>
    <w:sectPr w:rsidR="00C9343D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4EFB"/>
    <w:multiLevelType w:val="hybridMultilevel"/>
    <w:tmpl w:val="EEC6CBBC"/>
    <w:lvl w:ilvl="0" w:tplc="70EC96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BC"/>
    <w:rsid w:val="000F018F"/>
    <w:rsid w:val="001F6BE2"/>
    <w:rsid w:val="003F294A"/>
    <w:rsid w:val="006A21A2"/>
    <w:rsid w:val="007961E7"/>
    <w:rsid w:val="007F295A"/>
    <w:rsid w:val="00B573A1"/>
    <w:rsid w:val="00C54BBC"/>
    <w:rsid w:val="00C9343D"/>
    <w:rsid w:val="00E31F1E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68709"/>
  <w15:chartTrackingRefBased/>
  <w15:docId w15:val="{D235C90A-6565-A242-B19F-04D619D5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01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ok.org/media/downloads/Risk_Management__Governance_issue_1.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aca.org/bookstore/cybersecurity-resources/wcsnis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saint.io/blog/risk-assessment-tips-based-on-nist-800-30" TargetMode="External"/><Relationship Id="rId5" Type="http://schemas.openxmlformats.org/officeDocument/2006/relationships/hyperlink" Target="https://nvlpubs.nist.gov/nistpubs/Legacy/SP/nistspecialpublication800-30r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3</cp:revision>
  <dcterms:created xsi:type="dcterms:W3CDTF">2020-02-24T03:44:00Z</dcterms:created>
  <dcterms:modified xsi:type="dcterms:W3CDTF">2020-02-24T04:59:00Z</dcterms:modified>
</cp:coreProperties>
</file>