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825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825"/>
      </w:tblGrid>
      <w:tr w:rsidR="00756B5A" w14:paraId="13D56EA1" w14:textId="77777777" w:rsidTr="00AF1933">
        <w:trPr>
          <w:trHeight w:val="252"/>
        </w:trPr>
        <w:tc>
          <w:tcPr>
            <w:tcW w:w="7825" w:type="dxa"/>
            <w:tcBorders>
              <w:bottom w:val="single" w:sz="8" w:space="0" w:color="CCCCCC" w:themeColor="background2"/>
            </w:tcBorders>
          </w:tcPr>
          <w:p w14:paraId="51826E7C" w14:textId="77777777" w:rsidR="00756B5A" w:rsidRDefault="00204E6F">
            <w:pPr>
              <w:pStyle w:val="CompanyName"/>
            </w:pPr>
            <w:r>
              <w:t>Zorg Industries</w:t>
            </w:r>
          </w:p>
        </w:tc>
      </w:tr>
      <w:tr w:rsidR="00756B5A" w14:paraId="27FB1FE4" w14:textId="77777777" w:rsidTr="00AF1933">
        <w:trPr>
          <w:trHeight w:hRule="exact" w:val="285"/>
        </w:trPr>
        <w:tc>
          <w:tcPr>
            <w:tcW w:w="7825" w:type="dxa"/>
            <w:tcBorders>
              <w:top w:val="single" w:sz="8" w:space="0" w:color="CCCCCC" w:themeColor="background2"/>
              <w:bottom w:val="nil"/>
            </w:tcBorders>
          </w:tcPr>
          <w:p w14:paraId="7E01D952" w14:textId="77777777" w:rsidR="00756B5A" w:rsidRDefault="00756B5A" w:rsidP="00E14BE8">
            <w:pPr>
              <w:pStyle w:val="Header"/>
            </w:pPr>
          </w:p>
        </w:tc>
      </w:tr>
    </w:tbl>
    <w:p w14:paraId="68034677" w14:textId="77777777" w:rsidR="00756B5A" w:rsidRDefault="00437184">
      <w:pPr>
        <w:pStyle w:val="Heading1"/>
      </w:pPr>
      <w:sdt>
        <w:sdtPr>
          <w:id w:val="-249270345"/>
          <w:placeholder>
            <w:docPart w:val="A32633D4836FBB4EBFC995C05F1B7250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60B33EDC" w14:textId="77777777" w:rsidR="00756B5A" w:rsidRDefault="008678F9">
      <w:pPr>
        <w:pStyle w:val="ContactInfo"/>
      </w:pPr>
      <w:r>
        <w:t xml:space="preserve">To: </w:t>
      </w:r>
      <w:r w:rsidR="00204E6F">
        <w:t>Andrew Ryan</w:t>
      </w:r>
    </w:p>
    <w:p w14:paraId="577F72E2" w14:textId="77777777" w:rsidR="00756B5A" w:rsidRDefault="008678F9">
      <w:pPr>
        <w:pStyle w:val="ContactInfo"/>
      </w:pPr>
      <w:r>
        <w:t xml:space="preserve">From: </w:t>
      </w:r>
      <w:r w:rsidR="00204E6F">
        <w:t>Hari Seldon</w:t>
      </w:r>
    </w:p>
    <w:p w14:paraId="4F6736B2" w14:textId="77777777" w:rsidR="00756B5A" w:rsidRDefault="008678F9">
      <w:pPr>
        <w:pStyle w:val="ContactInfo"/>
      </w:pPr>
      <w:r>
        <w:t xml:space="preserve">CC: </w:t>
      </w:r>
      <w:r w:rsidR="00204E6F">
        <w:t>Chad Ballay; Hunter Goncalves; Jordan Smelser; Diane Yablonski</w:t>
      </w:r>
    </w:p>
    <w:p w14:paraId="45AA2866" w14:textId="77777777" w:rsidR="00756B5A" w:rsidRDefault="00204E6F" w:rsidP="00672C3F">
      <w:pPr>
        <w:pStyle w:val="ContactInfo"/>
      </w:pPr>
      <w:r>
        <w:t xml:space="preserve">Subject: Fortnight 2019 Vulnerability </w:t>
      </w:r>
      <w:r w:rsidR="00672C3F">
        <w:t>- Lessons Learned</w:t>
      </w:r>
    </w:p>
    <w:p w14:paraId="2BDCB3D0" w14:textId="0F20CB77" w:rsidR="00730581" w:rsidRDefault="00730581" w:rsidP="00900656">
      <w:pPr>
        <w:rPr>
          <w:sz w:val="22"/>
          <w:szCs w:val="22"/>
        </w:rPr>
      </w:pPr>
      <w:r>
        <w:rPr>
          <w:sz w:val="22"/>
          <w:szCs w:val="22"/>
        </w:rPr>
        <w:t xml:space="preserve">We have reviewed the available information around the </w:t>
      </w:r>
      <w:r w:rsidR="00D71806">
        <w:rPr>
          <w:sz w:val="22"/>
          <w:szCs w:val="22"/>
        </w:rPr>
        <w:t xml:space="preserve">recent </w:t>
      </w:r>
      <w:r>
        <w:rPr>
          <w:sz w:val="22"/>
          <w:szCs w:val="22"/>
        </w:rPr>
        <w:t xml:space="preserve">Fortnite </w:t>
      </w:r>
      <w:r w:rsidR="00D71806">
        <w:rPr>
          <w:sz w:val="22"/>
          <w:szCs w:val="22"/>
        </w:rPr>
        <w:t>breach</w:t>
      </w:r>
      <w:r>
        <w:rPr>
          <w:sz w:val="22"/>
          <w:szCs w:val="22"/>
        </w:rPr>
        <w:t xml:space="preserve"> and have prepared the following report for you</w:t>
      </w:r>
      <w:r w:rsidR="00267A0B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14:paraId="33B73BA0" w14:textId="4114638D" w:rsidR="00D71806" w:rsidRPr="00D71806" w:rsidRDefault="00D71806" w:rsidP="00D71806">
      <w:pPr>
        <w:spacing w:after="0"/>
        <w:rPr>
          <w:b/>
          <w:bCs/>
          <w:sz w:val="22"/>
          <w:szCs w:val="22"/>
        </w:rPr>
      </w:pPr>
      <w:r w:rsidRPr="00D71806">
        <w:rPr>
          <w:b/>
          <w:bCs/>
          <w:sz w:val="22"/>
          <w:szCs w:val="22"/>
        </w:rPr>
        <w:t>Overview</w:t>
      </w:r>
    </w:p>
    <w:p w14:paraId="4CEAF579" w14:textId="110E4BB0" w:rsidR="003A78B3" w:rsidRPr="008B517B" w:rsidRDefault="00D71806" w:rsidP="00900656">
      <w:pPr>
        <w:rPr>
          <w:sz w:val="22"/>
          <w:szCs w:val="22"/>
        </w:rPr>
      </w:pPr>
      <w:r>
        <w:rPr>
          <w:sz w:val="22"/>
          <w:szCs w:val="22"/>
        </w:rPr>
        <w:t xml:space="preserve">On January 16, 2019, </w:t>
      </w:r>
      <w:r w:rsidR="003A78B3">
        <w:rPr>
          <w:sz w:val="22"/>
          <w:szCs w:val="22"/>
        </w:rPr>
        <w:t xml:space="preserve">Check Point researchers </w:t>
      </w:r>
      <w:r w:rsidR="008B517B">
        <w:rPr>
          <w:sz w:val="22"/>
          <w:szCs w:val="22"/>
        </w:rPr>
        <w:t>identified that</w:t>
      </w:r>
      <w:r>
        <w:rPr>
          <w:sz w:val="22"/>
          <w:szCs w:val="22"/>
        </w:rPr>
        <w:t xml:space="preserve"> an older/unused domain(</w:t>
      </w:r>
      <w:hyperlink r:id="rId8" w:history="1">
        <w:r w:rsidR="008B517B" w:rsidRPr="00247289">
          <w:rPr>
            <w:rStyle w:val="Hyperlink"/>
            <w:sz w:val="22"/>
            <w:szCs w:val="22"/>
          </w:rPr>
          <w:t>http://ut2004stats.epicgames.com</w:t>
        </w:r>
      </w:hyperlink>
      <w:r>
        <w:rPr>
          <w:sz w:val="22"/>
          <w:szCs w:val="22"/>
        </w:rPr>
        <w:t>)</w:t>
      </w:r>
      <w:r w:rsidR="008B517B">
        <w:rPr>
          <w:sz w:val="22"/>
          <w:szCs w:val="22"/>
        </w:rPr>
        <w:t xml:space="preserve"> allowed for </w:t>
      </w:r>
      <w:r w:rsidR="009E4039">
        <w:rPr>
          <w:sz w:val="22"/>
          <w:szCs w:val="22"/>
        </w:rPr>
        <w:t>arbitrary</w:t>
      </w:r>
      <w:r w:rsidR="008B517B">
        <w:rPr>
          <w:sz w:val="22"/>
          <w:szCs w:val="22"/>
        </w:rPr>
        <w:t xml:space="preserve"> </w:t>
      </w:r>
      <w:r w:rsidR="00303D5E">
        <w:rPr>
          <w:sz w:val="22"/>
          <w:szCs w:val="22"/>
        </w:rPr>
        <w:t>JavaScript</w:t>
      </w:r>
      <w:r w:rsidR="008B517B">
        <w:rPr>
          <w:sz w:val="22"/>
          <w:szCs w:val="22"/>
        </w:rPr>
        <w:t xml:space="preserve"> to run</w:t>
      </w:r>
      <w:r w:rsidR="003A78B3">
        <w:rPr>
          <w:sz w:val="22"/>
          <w:szCs w:val="22"/>
        </w:rPr>
        <w:t>.</w:t>
      </w:r>
      <w:r>
        <w:rPr>
          <w:sz w:val="22"/>
          <w:szCs w:val="22"/>
        </w:rPr>
        <w:t xml:space="preserve">  (XSS vulnerability)</w:t>
      </w:r>
      <w:r w:rsidR="003A78B3">
        <w:rPr>
          <w:sz w:val="22"/>
          <w:szCs w:val="22"/>
        </w:rPr>
        <w:t xml:space="preserve"> This </w:t>
      </w:r>
      <w:r w:rsidR="00303D5E">
        <w:rPr>
          <w:sz w:val="22"/>
          <w:szCs w:val="22"/>
        </w:rPr>
        <w:t>JavaScript</w:t>
      </w:r>
      <w:r w:rsidR="003A78B3">
        <w:rPr>
          <w:sz w:val="22"/>
          <w:szCs w:val="22"/>
        </w:rPr>
        <w:t xml:space="preserve"> would be triggered by the intended </w:t>
      </w:r>
      <w:r w:rsidR="00303D5E">
        <w:rPr>
          <w:sz w:val="22"/>
          <w:szCs w:val="22"/>
        </w:rPr>
        <w:t>victim</w:t>
      </w:r>
      <w:r w:rsidR="003A78B3">
        <w:rPr>
          <w:sz w:val="22"/>
          <w:szCs w:val="22"/>
        </w:rPr>
        <w:t xml:space="preserve"> </w:t>
      </w:r>
      <w:r w:rsidR="00303D5E">
        <w:rPr>
          <w:sz w:val="22"/>
          <w:szCs w:val="22"/>
        </w:rPr>
        <w:t>clicking a malicious URL</w:t>
      </w:r>
      <w:r>
        <w:rPr>
          <w:sz w:val="22"/>
          <w:szCs w:val="22"/>
        </w:rPr>
        <w:t xml:space="preserve"> created by the attacker</w:t>
      </w:r>
      <w:r w:rsidR="00303D5E">
        <w:rPr>
          <w:sz w:val="22"/>
          <w:szCs w:val="22"/>
        </w:rPr>
        <w:t>.</w:t>
      </w:r>
      <w:r>
        <w:rPr>
          <w:sz w:val="22"/>
          <w:szCs w:val="22"/>
        </w:rPr>
        <w:t xml:space="preserve">  In doing so this URL and the XSS vulnerability would activate t</w:t>
      </w:r>
      <w:r w:rsidR="00303D5E">
        <w:rPr>
          <w:sz w:val="22"/>
          <w:szCs w:val="22"/>
        </w:rPr>
        <w:t>he next stage of this breach</w:t>
      </w:r>
      <w:r>
        <w:rPr>
          <w:sz w:val="22"/>
          <w:szCs w:val="22"/>
        </w:rPr>
        <w:t xml:space="preserve">.  </w:t>
      </w:r>
      <w:r w:rsidR="00303D5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Epic Games wrote their own and for this situation </w:t>
      </w:r>
      <w:r w:rsidR="008B517B">
        <w:rPr>
          <w:sz w:val="22"/>
          <w:szCs w:val="22"/>
        </w:rPr>
        <w:t>incorrect</w:t>
      </w:r>
      <w:r w:rsidR="00303D5E">
        <w:rPr>
          <w:sz w:val="22"/>
          <w:szCs w:val="22"/>
        </w:rPr>
        <w:t xml:space="preserve"> implementation of </w:t>
      </w:r>
      <w:r>
        <w:rPr>
          <w:sz w:val="22"/>
          <w:szCs w:val="22"/>
        </w:rPr>
        <w:t>Single Sign-On(SSO).  The combination of these items</w:t>
      </w:r>
      <w:r w:rsidR="008B517B">
        <w:rPr>
          <w:sz w:val="22"/>
          <w:szCs w:val="22"/>
        </w:rPr>
        <w:t xml:space="preserve"> </w:t>
      </w:r>
      <w:r w:rsidR="00303D5E">
        <w:rPr>
          <w:sz w:val="22"/>
          <w:szCs w:val="22"/>
        </w:rPr>
        <w:t>allowed for</w:t>
      </w:r>
      <w:r w:rsidR="008B517B">
        <w:rPr>
          <w:sz w:val="22"/>
          <w:szCs w:val="22"/>
        </w:rPr>
        <w:t xml:space="preserve"> the sending of an</w:t>
      </w:r>
      <w:r w:rsidR="00303D5E">
        <w:rPr>
          <w:sz w:val="22"/>
          <w:szCs w:val="22"/>
        </w:rPr>
        <w:t xml:space="preserve"> unsanitized </w:t>
      </w:r>
      <w:r w:rsidR="008B517B">
        <w:rPr>
          <w:sz w:val="22"/>
          <w:szCs w:val="22"/>
        </w:rPr>
        <w:t xml:space="preserve">URLredirect </w:t>
      </w:r>
      <w:r>
        <w:rPr>
          <w:sz w:val="22"/>
          <w:szCs w:val="22"/>
        </w:rPr>
        <w:t xml:space="preserve">to be processed and then </w:t>
      </w:r>
      <w:r w:rsidR="008B517B">
        <w:rPr>
          <w:sz w:val="22"/>
          <w:szCs w:val="22"/>
        </w:rPr>
        <w:t xml:space="preserve">would send the SSO </w:t>
      </w:r>
      <w:r w:rsidR="00E14BE8">
        <w:rPr>
          <w:sz w:val="22"/>
          <w:szCs w:val="22"/>
        </w:rPr>
        <w:t>credentials</w:t>
      </w:r>
      <w:r w:rsidR="008B517B">
        <w:rPr>
          <w:sz w:val="22"/>
          <w:szCs w:val="22"/>
        </w:rPr>
        <w:t xml:space="preserve"> </w:t>
      </w:r>
      <w:r>
        <w:rPr>
          <w:sz w:val="22"/>
          <w:szCs w:val="22"/>
        </w:rPr>
        <w:t>for the user to the attacker</w:t>
      </w:r>
      <w:r w:rsidR="008B517B">
        <w:rPr>
          <w:sz w:val="22"/>
          <w:szCs w:val="22"/>
        </w:rPr>
        <w:t>.</w:t>
      </w:r>
      <w:r>
        <w:rPr>
          <w:sz w:val="22"/>
          <w:szCs w:val="22"/>
        </w:rPr>
        <w:t xml:space="preserve">  With those SSO credentials, the attacker would have complete access to the account.  Stealing of in</w:t>
      </w:r>
      <w:r w:rsidR="00C53C43">
        <w:rPr>
          <w:sz w:val="22"/>
          <w:szCs w:val="22"/>
        </w:rPr>
        <w:t xml:space="preserve"> </w:t>
      </w:r>
      <w:r>
        <w:rPr>
          <w:sz w:val="22"/>
          <w:szCs w:val="22"/>
        </w:rPr>
        <w:t>game currency, holding the account for ransom, using the account for a staging point for attacks against the victim</w:t>
      </w:r>
      <w:r w:rsidR="00C53C43">
        <w:rPr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 w:rsidR="00C53C43">
        <w:rPr>
          <w:sz w:val="22"/>
          <w:szCs w:val="22"/>
        </w:rPr>
        <w:t>social graph.</w:t>
      </w:r>
      <w:r w:rsidR="00303D5E">
        <w:rPr>
          <w:sz w:val="22"/>
          <w:szCs w:val="22"/>
        </w:rPr>
        <w:t xml:space="preserve"> </w:t>
      </w:r>
      <w:r w:rsidR="002E1BD9">
        <w:rPr>
          <w:sz w:val="22"/>
          <w:szCs w:val="22"/>
        </w:rPr>
        <w:t xml:space="preserve">  </w:t>
      </w:r>
    </w:p>
    <w:p w14:paraId="6CD804A9" w14:textId="77777777" w:rsidR="00303D5E" w:rsidRDefault="00303D5E" w:rsidP="00303D5E">
      <w:pPr>
        <w:keepNext/>
        <w:spacing w:after="0" w:line="240" w:lineRule="auto"/>
      </w:pPr>
      <w:r w:rsidRPr="00303D5E">
        <w:rPr>
          <w:rFonts w:ascii="Times New Roman" w:eastAsia="Times New Roman" w:hAnsi="Times New Roman" w:cs="Times New Roman"/>
          <w:lang w:eastAsia="en-US"/>
        </w:rPr>
        <w:fldChar w:fldCharType="begin"/>
      </w:r>
      <w:r w:rsidRPr="00303D5E">
        <w:rPr>
          <w:rFonts w:ascii="Times New Roman" w:eastAsia="Times New Roman" w:hAnsi="Times New Roman" w:cs="Times New Roman"/>
          <w:lang w:eastAsia="en-US"/>
        </w:rPr>
        <w:instrText xml:space="preserve"> INCLUDEPICTURE "https://blog.checkpoint.com/wp-content/uploads/2019/01/fortniteblog2.png" \* MERGEFORMATINET </w:instrText>
      </w:r>
      <w:r w:rsidRPr="00303D5E">
        <w:rPr>
          <w:rFonts w:ascii="Times New Roman" w:eastAsia="Times New Roman" w:hAnsi="Times New Roman" w:cs="Times New Roman"/>
          <w:lang w:eastAsia="en-US"/>
        </w:rPr>
        <w:fldChar w:fldCharType="separate"/>
      </w:r>
      <w:r w:rsidRPr="00303D5E"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7DEEA04A" wp14:editId="4688349D">
            <wp:extent cx="4937760" cy="232664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D5E">
        <w:rPr>
          <w:rFonts w:ascii="Times New Roman" w:eastAsia="Times New Roman" w:hAnsi="Times New Roman" w:cs="Times New Roman"/>
          <w:lang w:eastAsia="en-US"/>
        </w:rPr>
        <w:fldChar w:fldCharType="end"/>
      </w:r>
    </w:p>
    <w:p w14:paraId="3637C234" w14:textId="77777777" w:rsidR="00303D5E" w:rsidRDefault="00303D5E" w:rsidP="00303D5E">
      <w:pPr>
        <w:pStyle w:val="Caption"/>
        <w:rPr>
          <w:rFonts w:ascii="Times New Roman" w:eastAsia="Times New Roman" w:hAnsi="Times New Roman" w:cs="Times New Roman"/>
          <w:lang w:eastAsia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Attack Flow Diagram</w:t>
      </w:r>
    </w:p>
    <w:p w14:paraId="142213A5" w14:textId="77777777" w:rsidR="00091F52" w:rsidRPr="00091F52" w:rsidRDefault="00091F52" w:rsidP="00091F52">
      <w:pPr>
        <w:spacing w:after="0"/>
        <w:rPr>
          <w:rFonts w:cstheme="minorHAnsi"/>
          <w:b/>
          <w:bCs/>
        </w:rPr>
      </w:pPr>
      <w:r w:rsidRPr="00091F52">
        <w:rPr>
          <w:rFonts w:cstheme="minorHAnsi"/>
          <w:b/>
          <w:bCs/>
        </w:rPr>
        <w:lastRenderedPageBreak/>
        <w:t xml:space="preserve">Original </w:t>
      </w:r>
      <w:r>
        <w:rPr>
          <w:rFonts w:cstheme="minorHAnsi"/>
          <w:b/>
          <w:bCs/>
        </w:rPr>
        <w:t xml:space="preserve">Source </w:t>
      </w:r>
      <w:r w:rsidRPr="00091F52">
        <w:rPr>
          <w:rFonts w:cstheme="minorHAnsi"/>
          <w:b/>
          <w:bCs/>
        </w:rPr>
        <w:t xml:space="preserve">Analysis </w:t>
      </w:r>
      <w:r>
        <w:rPr>
          <w:rFonts w:cstheme="minorHAnsi"/>
          <w:b/>
          <w:bCs/>
        </w:rPr>
        <w:t>of Fortnite Vulnerability</w:t>
      </w:r>
    </w:p>
    <w:p w14:paraId="7A5850BE" w14:textId="77777777" w:rsidR="00091F52" w:rsidRPr="00E14BE8" w:rsidRDefault="00437184" w:rsidP="00091F52">
      <w:pPr>
        <w:rPr>
          <w:rStyle w:val="Hyperlink"/>
        </w:rPr>
      </w:pPr>
      <w:hyperlink r:id="rId10" w:history="1">
        <w:r w:rsidR="00091F52" w:rsidRPr="00E14BE8">
          <w:rPr>
            <w:rStyle w:val="Hyperlink"/>
          </w:rPr>
          <w:t>https://research.checkpoint.com/hacking-fortnite/</w:t>
        </w:r>
      </w:hyperlink>
    </w:p>
    <w:p w14:paraId="12DC8F52" w14:textId="77777777" w:rsidR="00091F52" w:rsidRDefault="00AE304A" w:rsidP="00091F52">
      <w:pPr>
        <w:spacing w:after="0" w:line="240" w:lineRule="auto"/>
        <w:rPr>
          <w:b/>
          <w:bCs/>
        </w:rPr>
      </w:pPr>
      <w:r>
        <w:rPr>
          <w:b/>
          <w:bCs/>
        </w:rPr>
        <w:t>Highlevel breakdown</w:t>
      </w:r>
      <w:r w:rsidR="00091F52">
        <w:rPr>
          <w:b/>
          <w:bCs/>
        </w:rPr>
        <w:t xml:space="preserve"> of Fortnite Vulnerability</w:t>
      </w:r>
    </w:p>
    <w:p w14:paraId="3272FFA0" w14:textId="77777777" w:rsidR="00091F52" w:rsidRPr="00AE304A" w:rsidRDefault="00091F52" w:rsidP="00091F5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AE304A">
        <w:rPr>
          <w:sz w:val="22"/>
          <w:szCs w:val="22"/>
        </w:rPr>
        <w:t>Unused but online sub domains provided internal staging point.</w:t>
      </w:r>
    </w:p>
    <w:p w14:paraId="00C577DE" w14:textId="77777777" w:rsidR="00091F52" w:rsidRPr="00AE304A" w:rsidRDefault="00091F52" w:rsidP="00091F5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AE304A">
        <w:rPr>
          <w:sz w:val="22"/>
          <w:szCs w:val="22"/>
        </w:rPr>
        <w:t xml:space="preserve">XSS exploit used to inject malicious </w:t>
      </w:r>
      <w:r w:rsidR="00AE304A" w:rsidRPr="00AE304A">
        <w:rPr>
          <w:sz w:val="22"/>
          <w:szCs w:val="22"/>
        </w:rPr>
        <w:t>JavaScript</w:t>
      </w:r>
      <w:r w:rsidRPr="00AE304A">
        <w:rPr>
          <w:sz w:val="22"/>
          <w:szCs w:val="22"/>
        </w:rPr>
        <w:t>.</w:t>
      </w:r>
    </w:p>
    <w:p w14:paraId="329431DA" w14:textId="77777777" w:rsidR="00091F52" w:rsidRPr="00AE304A" w:rsidRDefault="00091F52" w:rsidP="00091F5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AE304A">
        <w:rPr>
          <w:sz w:val="22"/>
          <w:szCs w:val="22"/>
        </w:rPr>
        <w:t>WAF failed to block these requests.</w:t>
      </w:r>
    </w:p>
    <w:p w14:paraId="7A49467E" w14:textId="076BCFD9" w:rsidR="00AE304A" w:rsidRPr="00AE304A" w:rsidRDefault="00AE304A" w:rsidP="00091F52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AE304A">
        <w:rPr>
          <w:sz w:val="22"/>
          <w:szCs w:val="22"/>
        </w:rPr>
        <w:t xml:space="preserve">SSO implementation reflected </w:t>
      </w:r>
      <w:r w:rsidR="00C53C43" w:rsidRPr="00AE304A">
        <w:rPr>
          <w:sz w:val="22"/>
          <w:szCs w:val="22"/>
        </w:rPr>
        <w:t>users’</w:t>
      </w:r>
      <w:r w:rsidRPr="00AE304A">
        <w:rPr>
          <w:sz w:val="22"/>
          <w:szCs w:val="22"/>
        </w:rPr>
        <w:t xml:space="preserve"> credentials due to unsanitized input. </w:t>
      </w:r>
    </w:p>
    <w:p w14:paraId="6822545B" w14:textId="77777777" w:rsidR="00AE304A" w:rsidRDefault="00AE304A" w:rsidP="00F90395">
      <w:pPr>
        <w:spacing w:after="0" w:line="240" w:lineRule="auto"/>
      </w:pPr>
    </w:p>
    <w:p w14:paraId="080B23F8" w14:textId="77777777" w:rsidR="00267A0B" w:rsidRPr="00E14BE8" w:rsidRDefault="00267A0B" w:rsidP="00F90395">
      <w:pPr>
        <w:spacing w:after="0" w:line="240" w:lineRule="auto"/>
        <w:rPr>
          <w:rFonts w:cstheme="minorHAnsi"/>
        </w:rPr>
      </w:pPr>
      <w:r>
        <w:t>O</w:t>
      </w:r>
      <w:r w:rsidRPr="00E14BE8">
        <w:rPr>
          <w:rFonts w:cstheme="minorHAnsi"/>
        </w:rPr>
        <w:t xml:space="preserve">WASP Top Ten </w:t>
      </w:r>
      <w:r w:rsidR="00C00A0E" w:rsidRPr="00E14BE8">
        <w:rPr>
          <w:rFonts w:cstheme="minorHAnsi"/>
        </w:rPr>
        <w:t>alignment (</w:t>
      </w:r>
      <w:r w:rsidRPr="00E14BE8">
        <w:rPr>
          <w:rFonts w:cstheme="minorHAnsi"/>
        </w:rPr>
        <w:t>1, 2, 5, and 7)</w:t>
      </w:r>
    </w:p>
    <w:p w14:paraId="2E6F8CB4" w14:textId="77777777" w:rsidR="00E14BE8" w:rsidRPr="00E14BE8" w:rsidRDefault="00437184" w:rsidP="00E14BE8">
      <w:pPr>
        <w:spacing w:after="0" w:line="240" w:lineRule="auto"/>
        <w:rPr>
          <w:rFonts w:eastAsia="Times New Roman" w:cstheme="minorHAnsi"/>
          <w:lang w:eastAsia="en-US"/>
        </w:rPr>
      </w:pPr>
      <w:hyperlink r:id="rId11" w:history="1">
        <w:r w:rsidR="00E14BE8" w:rsidRPr="00E14BE8">
          <w:rPr>
            <w:rFonts w:eastAsia="Times New Roman" w:cstheme="minorHAnsi"/>
            <w:color w:val="0000FF"/>
            <w:u w:val="single"/>
            <w:lang w:eastAsia="en-US"/>
          </w:rPr>
          <w:t>https://owasp.org/www-project-top-ten/</w:t>
        </w:r>
      </w:hyperlink>
    </w:p>
    <w:p w14:paraId="242C8EFD" w14:textId="77777777" w:rsidR="00805DC5" w:rsidRDefault="00805DC5" w:rsidP="00F90395">
      <w:pPr>
        <w:spacing w:after="0" w:line="240" w:lineRule="auto"/>
      </w:pPr>
    </w:p>
    <w:p w14:paraId="5C764D29" w14:textId="77777777" w:rsidR="00672C3F" w:rsidRDefault="00672C3F" w:rsidP="008B517B">
      <w:pPr>
        <w:spacing w:after="0"/>
        <w:rPr>
          <w:b/>
          <w:bCs/>
        </w:rPr>
      </w:pPr>
      <w:r>
        <w:rPr>
          <w:b/>
          <w:bCs/>
        </w:rPr>
        <w:t>Response</w:t>
      </w:r>
    </w:p>
    <w:p w14:paraId="417B0226" w14:textId="77777777" w:rsidR="008B517B" w:rsidRPr="00E14BE8" w:rsidRDefault="002E1BD9" w:rsidP="008B517B">
      <w:pPr>
        <w:spacing w:after="0"/>
        <w:rPr>
          <w:rFonts w:cstheme="minorHAnsi"/>
        </w:rPr>
      </w:pPr>
      <w:r>
        <w:t>User education</w:t>
      </w:r>
      <w:r w:rsidR="004D0330">
        <w:t xml:space="preserve"> with a</w:t>
      </w:r>
      <w:r w:rsidR="00105E8B">
        <w:t xml:space="preserve"> focus on ensuring</w:t>
      </w:r>
      <w:r>
        <w:t xml:space="preserve"> a consistent message to not </w:t>
      </w:r>
      <w:r w:rsidRPr="00E14BE8">
        <w:rPr>
          <w:rFonts w:cstheme="minorHAnsi"/>
        </w:rPr>
        <w:t>click links from unknown person(s) should be reviewed.</w:t>
      </w:r>
      <w:r w:rsidR="00105E8B" w:rsidRPr="00E14BE8">
        <w:rPr>
          <w:rFonts w:cstheme="minorHAnsi"/>
        </w:rPr>
        <w:t xml:space="preserve">  (</w:t>
      </w:r>
      <w:hyperlink r:id="rId12" w:history="1">
        <w:r w:rsidR="00105E8B" w:rsidRPr="00E14BE8">
          <w:rPr>
            <w:rStyle w:val="Hyperlink"/>
            <w:rFonts w:cstheme="minorHAnsi"/>
          </w:rPr>
          <w:t>https://nvd.nist.gov/800-53/Rev4/control/AT-2</w:t>
        </w:r>
      </w:hyperlink>
      <w:r w:rsidR="00105E8B" w:rsidRPr="00E14BE8">
        <w:rPr>
          <w:rFonts w:cstheme="minorHAnsi"/>
        </w:rPr>
        <w:t>)</w:t>
      </w:r>
    </w:p>
    <w:p w14:paraId="270E46FF" w14:textId="77777777" w:rsidR="002E1BD9" w:rsidRPr="00E14BE8" w:rsidRDefault="002E1BD9" w:rsidP="008B517B">
      <w:pPr>
        <w:spacing w:after="0"/>
        <w:rPr>
          <w:rFonts w:cstheme="minorHAnsi"/>
        </w:rPr>
      </w:pPr>
    </w:p>
    <w:p w14:paraId="69C65A48" w14:textId="77777777" w:rsidR="002E1BD9" w:rsidRPr="00E14BE8" w:rsidRDefault="002E1BD9" w:rsidP="00E14BE8">
      <w:pPr>
        <w:rPr>
          <w:rFonts w:eastAsia="Times New Roman" w:cstheme="minorHAnsi"/>
          <w:lang w:eastAsia="en-US"/>
        </w:rPr>
      </w:pPr>
      <w:r w:rsidRPr="00E14BE8">
        <w:rPr>
          <w:rFonts w:cstheme="minorHAnsi"/>
        </w:rPr>
        <w:t>A prioritization of inventorying all of our domains and subdomains should be taken immediately.</w:t>
      </w:r>
      <w:r w:rsidR="00E14BE8" w:rsidRPr="00E14BE8">
        <w:rPr>
          <w:rFonts w:cstheme="minorHAnsi"/>
        </w:rPr>
        <w:t xml:space="preserve">  (</w:t>
      </w:r>
      <w:hyperlink r:id="rId13" w:history="1">
        <w:r w:rsidR="00E14BE8" w:rsidRPr="00E14BE8">
          <w:rPr>
            <w:rFonts w:eastAsia="Times New Roman" w:cstheme="minorHAnsi"/>
            <w:color w:val="0000FF"/>
            <w:u w:val="single"/>
            <w:lang w:eastAsia="en-US"/>
          </w:rPr>
          <w:t>https://nvd.nist.gov/800-53/Rev4/control/CM-8</w:t>
        </w:r>
      </w:hyperlink>
      <w:r w:rsidR="00E14BE8" w:rsidRPr="00E14BE8">
        <w:rPr>
          <w:rFonts w:eastAsia="Times New Roman" w:cstheme="minorHAnsi"/>
          <w:lang w:eastAsia="en-US"/>
        </w:rPr>
        <w:t>)</w:t>
      </w:r>
    </w:p>
    <w:p w14:paraId="79827E74" w14:textId="77777777" w:rsidR="002E1BD9" w:rsidRPr="00E14BE8" w:rsidRDefault="002E1BD9" w:rsidP="008B517B">
      <w:pPr>
        <w:spacing w:after="0"/>
        <w:rPr>
          <w:rFonts w:cstheme="minorHAnsi"/>
        </w:rPr>
      </w:pPr>
      <w:r w:rsidRPr="00E14BE8">
        <w:rPr>
          <w:rFonts w:cstheme="minorHAnsi"/>
        </w:rPr>
        <w:t>A prioritization of reviewing the completeness of our vulnerability scans should be taken after the domain and subdomain census.</w:t>
      </w:r>
      <w:r w:rsidR="00E14BE8" w:rsidRPr="00E14BE8">
        <w:rPr>
          <w:rFonts w:cstheme="minorHAnsi"/>
        </w:rPr>
        <w:t xml:space="preserve">  (</w:t>
      </w:r>
      <w:hyperlink r:id="rId14" w:history="1">
        <w:r w:rsidR="00E14BE8" w:rsidRPr="00E14BE8">
          <w:rPr>
            <w:rStyle w:val="Hyperlink"/>
            <w:rFonts w:cstheme="minorHAnsi"/>
          </w:rPr>
          <w:t>https://nvd.nist.gov/800-53/Rev4/control/CA-7</w:t>
        </w:r>
      </w:hyperlink>
      <w:r w:rsidR="00E14BE8" w:rsidRPr="00E14BE8">
        <w:rPr>
          <w:rFonts w:cstheme="minorHAnsi"/>
        </w:rPr>
        <w:t>)</w:t>
      </w:r>
    </w:p>
    <w:p w14:paraId="1E3A237A" w14:textId="77777777" w:rsidR="002E1BD9" w:rsidRPr="00E14BE8" w:rsidRDefault="002E1BD9" w:rsidP="008B517B">
      <w:pPr>
        <w:spacing w:after="0"/>
        <w:rPr>
          <w:rFonts w:cstheme="minorHAnsi"/>
        </w:rPr>
      </w:pPr>
    </w:p>
    <w:p w14:paraId="376FB233" w14:textId="77777777" w:rsidR="002E1BD9" w:rsidRPr="00E14BE8" w:rsidRDefault="002E1BD9" w:rsidP="008B517B">
      <w:pPr>
        <w:spacing w:after="0"/>
        <w:rPr>
          <w:rFonts w:cstheme="minorHAnsi"/>
        </w:rPr>
      </w:pPr>
      <w:r w:rsidRPr="00E14BE8">
        <w:rPr>
          <w:rFonts w:cstheme="minorHAnsi"/>
        </w:rPr>
        <w:t xml:space="preserve">A technical review of our own SSO implementation should be done immediately followed by an additional </w:t>
      </w:r>
      <w:r w:rsidR="00805DC5" w:rsidRPr="00E14BE8">
        <w:rPr>
          <w:rFonts w:cstheme="minorHAnsi"/>
        </w:rPr>
        <w:t>third party review when allowed.</w:t>
      </w:r>
      <w:r w:rsidR="00E14BE8" w:rsidRPr="00E14BE8">
        <w:rPr>
          <w:rFonts w:cstheme="minorHAnsi"/>
        </w:rPr>
        <w:t xml:space="preserve">  (</w:t>
      </w:r>
      <w:hyperlink r:id="rId15" w:history="1">
        <w:r w:rsidR="00E14BE8" w:rsidRPr="00E14BE8">
          <w:rPr>
            <w:rStyle w:val="Hyperlink"/>
            <w:rFonts w:cstheme="minorHAnsi"/>
          </w:rPr>
          <w:t>https://nvd.nist.gov/800-53/Rev4/control/IA-2</w:t>
        </w:r>
      </w:hyperlink>
      <w:r w:rsidR="00E14BE8" w:rsidRPr="00E14BE8">
        <w:rPr>
          <w:rFonts w:cstheme="minorHAnsi"/>
        </w:rPr>
        <w:t>)</w:t>
      </w:r>
    </w:p>
    <w:p w14:paraId="53140ED1" w14:textId="77777777" w:rsidR="00805DC5" w:rsidRDefault="00805DC5" w:rsidP="008B517B">
      <w:pPr>
        <w:spacing w:after="0"/>
        <w:rPr>
          <w:b/>
          <w:bCs/>
        </w:rPr>
      </w:pPr>
    </w:p>
    <w:p w14:paraId="43893BEC" w14:textId="3726AFC3" w:rsidR="00805DC5" w:rsidRDefault="00805DC5" w:rsidP="008B517B">
      <w:pPr>
        <w:spacing w:after="0"/>
      </w:pPr>
      <w:r>
        <w:t xml:space="preserve">Tabletop exercise using our own Incident Response Plan </w:t>
      </w:r>
      <w:r w:rsidR="009E4039">
        <w:t>with this scenario as a basis is advised.</w:t>
      </w:r>
      <w:r w:rsidR="00105E8B">
        <w:t xml:space="preserve"> (</w:t>
      </w:r>
      <w:hyperlink r:id="rId16" w:history="1">
        <w:r w:rsidR="00105E8B" w:rsidRPr="00247289">
          <w:rPr>
            <w:rStyle w:val="Hyperlink"/>
          </w:rPr>
          <w:t>https://nvd.nist.gov/800-53/Rev4/control/CP-4</w:t>
        </w:r>
      </w:hyperlink>
      <w:r w:rsidR="00105E8B">
        <w:t>)</w:t>
      </w:r>
    </w:p>
    <w:p w14:paraId="6231AD52" w14:textId="26D308B2" w:rsidR="00D71806" w:rsidRDefault="00D71806" w:rsidP="008B517B">
      <w:pPr>
        <w:spacing w:after="0"/>
      </w:pPr>
    </w:p>
    <w:p w14:paraId="09014958" w14:textId="03490322" w:rsidR="00D71806" w:rsidRPr="00D71806" w:rsidRDefault="00D71806" w:rsidP="008B517B">
      <w:pPr>
        <w:spacing w:after="0"/>
        <w:rPr>
          <w:b/>
          <w:bCs/>
        </w:rPr>
      </w:pPr>
      <w:r w:rsidRPr="00D71806">
        <w:rPr>
          <w:b/>
          <w:bCs/>
        </w:rPr>
        <w:t>Summary</w:t>
      </w:r>
    </w:p>
    <w:p w14:paraId="02CC97F7" w14:textId="3689BE09" w:rsidR="008678F9" w:rsidRDefault="00823905" w:rsidP="00672C3F">
      <w:r>
        <w:t xml:space="preserve">An action plan will be forthcoming to work through the iterated list above.  Once this internal review is complete, we will send a follow-up.  If during the review process any actionable items </w:t>
      </w:r>
      <w:r w:rsidR="00C53C43">
        <w:t>occur,</w:t>
      </w:r>
      <w:r>
        <w:t xml:space="preserve"> we will include yourself on the communications so that you can remain aware of resolution.</w:t>
      </w:r>
    </w:p>
    <w:sectPr w:rsidR="008678F9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E05CB" w14:textId="77777777" w:rsidR="00437184" w:rsidRDefault="00437184">
      <w:pPr>
        <w:spacing w:after="0" w:line="240" w:lineRule="auto"/>
      </w:pPr>
      <w:r>
        <w:separator/>
      </w:r>
    </w:p>
  </w:endnote>
  <w:endnote w:type="continuationSeparator" w:id="0">
    <w:p w14:paraId="534CDB6C" w14:textId="77777777" w:rsidR="00437184" w:rsidRDefault="0043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74009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49D196F" wp14:editId="49E5B414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A7DB026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&#13;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15325" w14:textId="77777777" w:rsidR="00756B5A" w:rsidRDefault="00644825">
    <w:pPr>
      <w:pStyle w:val="Footer"/>
      <w:rPr>
        <w:rStyle w:val="Emphasis"/>
      </w:rPr>
    </w:pPr>
    <w:r>
      <w:rPr>
        <w:rStyle w:val="Emphasis"/>
      </w:rPr>
      <w:t>1</w:t>
    </w:r>
    <w:r w:rsidR="008678F9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DE049CD" wp14:editId="107C1225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AB96D2" id="Straight Connector 6" o:spid="_x0000_s1026" alt="Title: 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" strokecolor="#ccc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>55 Country lane. Cottington, Cottingshire, UK</w:t>
    </w:r>
  </w:p>
  <w:p w14:paraId="103FAAB4" w14:textId="77777777" w:rsidR="00756B5A" w:rsidRDefault="008678F9">
    <w:pPr>
      <w:pStyle w:val="Footer"/>
      <w:rPr>
        <w:iCs/>
        <w:color w:val="000000" w:themeColor="text1"/>
      </w:rPr>
    </w:pPr>
    <w:r>
      <w:t>T</w:t>
    </w:r>
    <w:r>
      <w:rPr>
        <w:rStyle w:val="Emphasis"/>
      </w:rPr>
      <w:t xml:space="preserve"> </w:t>
    </w:r>
    <w:r w:rsidR="00644825">
      <w:rPr>
        <w:rStyle w:val="Emphasis"/>
      </w:rPr>
      <w:t>(303</w:t>
    </w:r>
    <w:r w:rsidR="00BE3ADD">
      <w:rPr>
        <w:rStyle w:val="Emphasis"/>
      </w:rPr>
      <w:t>)</w:t>
    </w:r>
    <w:r w:rsidR="00644825">
      <w:rPr>
        <w:rStyle w:val="Emphasis"/>
      </w:rPr>
      <w:t xml:space="preserve"> 499-7111</w:t>
    </w:r>
    <w:r>
      <w:rPr>
        <w:rStyle w:val="Emphasis"/>
      </w:rPr>
      <w:t xml:space="preserve"> </w:t>
    </w:r>
    <w:r>
      <w:t>U</w:t>
    </w:r>
    <w:r>
      <w:rPr>
        <w:rStyle w:val="Emphasis"/>
      </w:rPr>
      <w:t xml:space="preserve"> </w:t>
    </w:r>
    <w:r w:rsidR="00BE3ADD">
      <w:rPr>
        <w:rStyle w:val="Emphasis"/>
      </w:rPr>
      <w:t>http://www.corp.com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7AED6" w14:textId="77777777" w:rsidR="00437184" w:rsidRDefault="00437184">
      <w:pPr>
        <w:spacing w:after="0" w:line="240" w:lineRule="auto"/>
      </w:pPr>
      <w:r>
        <w:separator/>
      </w:r>
    </w:p>
  </w:footnote>
  <w:footnote w:type="continuationSeparator" w:id="0">
    <w:p w14:paraId="24FD7ADB" w14:textId="77777777" w:rsidR="00437184" w:rsidRDefault="0043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1CAF4E16" w14:textId="77777777">
      <w:trPr>
        <w:trHeight w:val="576"/>
      </w:trPr>
      <w:tc>
        <w:tcPr>
          <w:tcW w:w="7920" w:type="dxa"/>
        </w:tcPr>
        <w:p w14:paraId="44376876" w14:textId="77777777" w:rsidR="00756B5A" w:rsidRDefault="00756B5A">
          <w:pPr>
            <w:pStyle w:val="Header"/>
          </w:pPr>
        </w:p>
      </w:tc>
    </w:tr>
  </w:tbl>
  <w:p w14:paraId="0C5365F5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26B69" wp14:editId="65BF3D3C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16C95F55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Z0C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KsVnQL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C52B8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3A4DBE" wp14:editId="33C529C5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56CBF6E7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&#13;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1973"/>
    <w:multiLevelType w:val="hybridMultilevel"/>
    <w:tmpl w:val="0BC03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05355C"/>
    <w:multiLevelType w:val="hybridMultilevel"/>
    <w:tmpl w:val="79D6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6F"/>
    <w:rsid w:val="00091F52"/>
    <w:rsid w:val="00105E8B"/>
    <w:rsid w:val="00204E6F"/>
    <w:rsid w:val="00267A0B"/>
    <w:rsid w:val="002E1BD9"/>
    <w:rsid w:val="00303D5E"/>
    <w:rsid w:val="003A78B3"/>
    <w:rsid w:val="00437184"/>
    <w:rsid w:val="004D0330"/>
    <w:rsid w:val="005E66C6"/>
    <w:rsid w:val="00644825"/>
    <w:rsid w:val="00672C3F"/>
    <w:rsid w:val="006A0D06"/>
    <w:rsid w:val="00730581"/>
    <w:rsid w:val="00756B5A"/>
    <w:rsid w:val="00784A23"/>
    <w:rsid w:val="007A2368"/>
    <w:rsid w:val="007D209C"/>
    <w:rsid w:val="007D3B94"/>
    <w:rsid w:val="00805DC5"/>
    <w:rsid w:val="00823905"/>
    <w:rsid w:val="008678F9"/>
    <w:rsid w:val="008B517B"/>
    <w:rsid w:val="008C133B"/>
    <w:rsid w:val="00900656"/>
    <w:rsid w:val="009E4039"/>
    <w:rsid w:val="00AE304A"/>
    <w:rsid w:val="00AE753D"/>
    <w:rsid w:val="00AF1933"/>
    <w:rsid w:val="00B51EAD"/>
    <w:rsid w:val="00BD2494"/>
    <w:rsid w:val="00BE3ADD"/>
    <w:rsid w:val="00C00A0E"/>
    <w:rsid w:val="00C53C43"/>
    <w:rsid w:val="00D71806"/>
    <w:rsid w:val="00E14BE8"/>
    <w:rsid w:val="00E2058B"/>
    <w:rsid w:val="00E30567"/>
    <w:rsid w:val="00F9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03C"/>
  <w15:chartTrackingRefBased/>
  <w15:docId w15:val="{B9B5E5C8-53D8-FA4C-8FFE-9DC26779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E2058B"/>
    <w:pPr>
      <w:spacing w:after="200" w:line="240" w:lineRule="auto"/>
    </w:pPr>
    <w:rPr>
      <w:i/>
      <w:iCs/>
      <w:color w:val="333333" w:themeColor="text2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730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2004stats.epicgames.com" TargetMode="External"/><Relationship Id="rId13" Type="http://schemas.openxmlformats.org/officeDocument/2006/relationships/hyperlink" Target="https://nvd.nist.gov/800-53/Rev4/control/CM-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vd.nist.gov/800-53/Rev4/control/AT-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nvd.nist.gov/800-53/Rev4/control/CP-4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vd.nist.gov/800-53/Rev4/control/IA-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search.checkpoint.com/hacking-fortnite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vd.nist.gov/800-53/Rev4/control/CA-7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3balla/Library/Containers/com.microsoft.Word/Data/Library/Application%20Support/Microsoft/Office/16.0/DTS/Search/%7b2B10D47C-37A8-F542-B0BB-2F547D48D056%7dtf163927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2633D4836FBB4EBFC995C05F1B7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B76A5-46A6-AE4C-AEB6-99C8D852BBAD}"/>
      </w:docPartPr>
      <w:docPartBody>
        <w:p w:rsidR="00F96C32" w:rsidRDefault="00247EB8">
          <w:pPr>
            <w:pStyle w:val="A32633D4836FBB4EBFC995C05F1B7250"/>
          </w:pPr>
          <w:r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B8"/>
    <w:rsid w:val="00247EB8"/>
    <w:rsid w:val="008A4F99"/>
    <w:rsid w:val="00F9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3E12D46D4634589EC55DED0E0691A">
    <w:name w:val="D213E12D46D4634589EC55DED0E0691A"/>
  </w:style>
  <w:style w:type="paragraph" w:customStyle="1" w:styleId="A32633D4836FBB4EBFC995C05F1B7250">
    <w:name w:val="A32633D4836FBB4EBFC995C05F1B7250"/>
  </w:style>
  <w:style w:type="paragraph" w:customStyle="1" w:styleId="7F2A282AE4C565498C7E4FAB7EC56A8F">
    <w:name w:val="7F2A282AE4C565498C7E4FAB7EC56A8F"/>
  </w:style>
  <w:style w:type="paragraph" w:customStyle="1" w:styleId="0A87C365B7DDB145A830B3E2A3F93732">
    <w:name w:val="0A87C365B7DDB145A830B3E2A3F93732"/>
  </w:style>
  <w:style w:type="paragraph" w:customStyle="1" w:styleId="4D2DD2C6685F654CB23A80436F7A8E06">
    <w:name w:val="4D2DD2C6685F654CB23A80436F7A8E06"/>
  </w:style>
  <w:style w:type="paragraph" w:customStyle="1" w:styleId="94E4FB74ED95D54499702F76500D7D44">
    <w:name w:val="94E4FB74ED95D54499702F76500D7D44"/>
  </w:style>
  <w:style w:type="paragraph" w:customStyle="1" w:styleId="82FFCA57F0486A4D9F581AA95B7C1F5C">
    <w:name w:val="82FFCA57F0486A4D9F581AA95B7C1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Cla1</b:Tag>
    <b:SourceType>InternetSite</b:SourceType>
    <b:Guid>{01C5E95E-836A-FF43-9C02-C2FF511DED06}</b:Guid>
    <b:Author>
      <b:Author>
        <b:NameList>
          <b:Person>
            <b:Last>Clayton</b:Last>
            <b:First>Richard</b:First>
          </b:Person>
        </b:NameList>
      </b:Author>
    </b:Author>
    <b:Title>Fortnite’s Vulnerability: Only the Secure Survive</b:Title>
    <b:InternetSiteTitle>Check Point Blog</b:InternetSiteTitle>
    <b:URL>https://blog.checkpoint.com/wp-content/uploads/2019/01/Fortniteblog1.png</b:URL>
    <b:RefOrder>1</b:RefOrder>
  </b:Source>
</b:Sources>
</file>

<file path=customXml/itemProps1.xml><?xml version="1.0" encoding="utf-8"?>
<ds:datastoreItem xmlns:ds="http://schemas.openxmlformats.org/officeDocument/2006/customXml" ds:itemID="{37B15B06-A50F-3E45-803F-EB4B9274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168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Chad Ballay</cp:lastModifiedBy>
  <cp:revision>6</cp:revision>
  <dcterms:created xsi:type="dcterms:W3CDTF">2020-05-29T04:59:00Z</dcterms:created>
  <dcterms:modified xsi:type="dcterms:W3CDTF">2020-06-01T04:51:00Z</dcterms:modified>
</cp:coreProperties>
</file>