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825"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825"/>
      </w:tblGrid>
      <w:tr w:rsidR="00756B5A" w:rsidRPr="008D1E8C" w14:paraId="13D56EA1" w14:textId="77777777" w:rsidTr="00AF1933">
        <w:trPr>
          <w:trHeight w:val="252"/>
        </w:trPr>
        <w:tc>
          <w:tcPr>
            <w:tcW w:w="7825" w:type="dxa"/>
            <w:tcBorders>
              <w:bottom w:val="single" w:sz="8" w:space="0" w:color="CCCCCC" w:themeColor="background2"/>
            </w:tcBorders>
          </w:tcPr>
          <w:p w14:paraId="51826E7C" w14:textId="77777777" w:rsidR="00756B5A" w:rsidRPr="008D1E8C" w:rsidRDefault="00204E6F">
            <w:pPr>
              <w:pStyle w:val="CompanyName"/>
              <w:rPr>
                <w:rFonts w:asciiTheme="minorHAnsi" w:hAnsiTheme="minorHAnsi" w:cstheme="minorHAnsi"/>
              </w:rPr>
            </w:pPr>
            <w:proofErr w:type="spellStart"/>
            <w:r w:rsidRPr="008D1E8C">
              <w:rPr>
                <w:rFonts w:asciiTheme="minorHAnsi" w:hAnsiTheme="minorHAnsi" w:cstheme="minorHAnsi"/>
              </w:rPr>
              <w:t>Zorg</w:t>
            </w:r>
            <w:proofErr w:type="spellEnd"/>
            <w:r w:rsidRPr="008D1E8C">
              <w:rPr>
                <w:rFonts w:asciiTheme="minorHAnsi" w:hAnsiTheme="minorHAnsi" w:cstheme="minorHAnsi"/>
              </w:rPr>
              <w:t xml:space="preserve"> Industries</w:t>
            </w:r>
          </w:p>
        </w:tc>
      </w:tr>
      <w:tr w:rsidR="00756B5A" w:rsidRPr="008D1E8C" w14:paraId="27FB1FE4" w14:textId="77777777" w:rsidTr="00AF1933">
        <w:trPr>
          <w:trHeight w:hRule="exact" w:val="285"/>
        </w:trPr>
        <w:tc>
          <w:tcPr>
            <w:tcW w:w="7825" w:type="dxa"/>
            <w:tcBorders>
              <w:top w:val="single" w:sz="8" w:space="0" w:color="CCCCCC" w:themeColor="background2"/>
              <w:bottom w:val="nil"/>
            </w:tcBorders>
          </w:tcPr>
          <w:p w14:paraId="7E01D952" w14:textId="77777777" w:rsidR="00756B5A" w:rsidRPr="008D1E8C" w:rsidRDefault="00756B5A" w:rsidP="00E14BE8">
            <w:pPr>
              <w:pStyle w:val="Header"/>
              <w:rPr>
                <w:rFonts w:asciiTheme="minorHAnsi" w:hAnsiTheme="minorHAnsi" w:cstheme="minorHAnsi"/>
              </w:rPr>
            </w:pPr>
          </w:p>
        </w:tc>
      </w:tr>
    </w:tbl>
    <w:p w14:paraId="68034677" w14:textId="77777777" w:rsidR="00756B5A" w:rsidRPr="008D1E8C" w:rsidRDefault="00103E0A">
      <w:pPr>
        <w:pStyle w:val="Heading1"/>
        <w:rPr>
          <w:rFonts w:asciiTheme="minorHAnsi" w:hAnsiTheme="minorHAnsi" w:cstheme="minorHAnsi"/>
        </w:rPr>
      </w:pPr>
      <w:sdt>
        <w:sdtPr>
          <w:rPr>
            <w:rFonts w:asciiTheme="minorHAnsi" w:hAnsiTheme="minorHAnsi" w:cstheme="minorHAnsi"/>
          </w:rPr>
          <w:id w:val="-249270345"/>
          <w:placeholder>
            <w:docPart w:val="A32633D4836FBB4EBFC995C05F1B7250"/>
          </w:placeholder>
          <w:temporary/>
          <w:showingPlcHdr/>
          <w15:appearance w15:val="hidden"/>
        </w:sdtPr>
        <w:sdtEndPr/>
        <w:sdtContent>
          <w:r w:rsidR="008678F9" w:rsidRPr="008D1E8C">
            <w:rPr>
              <w:rFonts w:asciiTheme="minorHAnsi" w:hAnsiTheme="minorHAnsi" w:cstheme="minorHAnsi"/>
            </w:rPr>
            <w:t>Memorandum</w:t>
          </w:r>
        </w:sdtContent>
      </w:sdt>
    </w:p>
    <w:p w14:paraId="60B33EDC" w14:textId="121DA8E7" w:rsidR="00756B5A" w:rsidRPr="008D1E8C" w:rsidRDefault="008678F9">
      <w:pPr>
        <w:pStyle w:val="ContactInfo"/>
        <w:rPr>
          <w:rFonts w:cstheme="minorHAnsi"/>
        </w:rPr>
      </w:pPr>
      <w:r w:rsidRPr="008D1E8C">
        <w:rPr>
          <w:rFonts w:cstheme="minorHAnsi"/>
        </w:rPr>
        <w:t xml:space="preserve">To: </w:t>
      </w:r>
      <w:r w:rsidR="00237A76" w:rsidRPr="008D1E8C">
        <w:rPr>
          <w:rFonts w:cstheme="minorHAnsi"/>
        </w:rPr>
        <w:t>Hari Seldon</w:t>
      </w:r>
      <w:r w:rsidR="00237A76" w:rsidRPr="008D1E8C">
        <w:rPr>
          <w:rFonts w:cstheme="minorHAnsi"/>
        </w:rPr>
        <w:t xml:space="preserve"> CEO</w:t>
      </w:r>
    </w:p>
    <w:p w14:paraId="577F72E2" w14:textId="77F279C8" w:rsidR="00756B5A" w:rsidRPr="008D1E8C" w:rsidRDefault="008678F9">
      <w:pPr>
        <w:pStyle w:val="ContactInfo"/>
        <w:rPr>
          <w:rFonts w:cstheme="minorHAnsi"/>
        </w:rPr>
      </w:pPr>
      <w:r w:rsidRPr="008D1E8C">
        <w:rPr>
          <w:rFonts w:cstheme="minorHAnsi"/>
        </w:rPr>
        <w:t xml:space="preserve">From: </w:t>
      </w:r>
      <w:r w:rsidR="00237A76" w:rsidRPr="008D1E8C">
        <w:rPr>
          <w:rFonts w:cstheme="minorHAnsi"/>
        </w:rPr>
        <w:t xml:space="preserve">Chad </w:t>
      </w:r>
      <w:proofErr w:type="spellStart"/>
      <w:r w:rsidR="00237A76" w:rsidRPr="008D1E8C">
        <w:rPr>
          <w:rFonts w:cstheme="minorHAnsi"/>
        </w:rPr>
        <w:t>Ballay</w:t>
      </w:r>
      <w:proofErr w:type="spellEnd"/>
    </w:p>
    <w:p w14:paraId="45AA2866" w14:textId="1154D22C" w:rsidR="00756B5A" w:rsidRPr="008D1E8C" w:rsidRDefault="00204E6F" w:rsidP="00672C3F">
      <w:pPr>
        <w:pStyle w:val="ContactInfo"/>
        <w:rPr>
          <w:rFonts w:cstheme="minorHAnsi"/>
        </w:rPr>
      </w:pPr>
      <w:r w:rsidRPr="008D1E8C">
        <w:rPr>
          <w:rFonts w:cstheme="minorHAnsi"/>
        </w:rPr>
        <w:t>Subject: F</w:t>
      </w:r>
      <w:r w:rsidR="00237A76" w:rsidRPr="008D1E8C">
        <w:rPr>
          <w:rFonts w:cstheme="minorHAnsi"/>
        </w:rPr>
        <w:t xml:space="preserve">irewall </w:t>
      </w:r>
      <w:r w:rsidR="005D4E60">
        <w:rPr>
          <w:rFonts w:cstheme="minorHAnsi"/>
        </w:rPr>
        <w:t xml:space="preserve">Project </w:t>
      </w:r>
      <w:r w:rsidR="00237A76" w:rsidRPr="008D1E8C">
        <w:rPr>
          <w:rFonts w:cstheme="minorHAnsi"/>
        </w:rPr>
        <w:t>Review and Recommendations</w:t>
      </w:r>
    </w:p>
    <w:p w14:paraId="2E2939B9" w14:textId="719A3B6F" w:rsidR="00A80924" w:rsidRPr="008D1E8C" w:rsidRDefault="00A80924" w:rsidP="00A80924">
      <w:pPr>
        <w:pStyle w:val="Heading1"/>
        <w:rPr>
          <w:rFonts w:asciiTheme="minorHAnsi" w:hAnsiTheme="minorHAnsi" w:cstheme="minorHAnsi"/>
        </w:rPr>
      </w:pPr>
      <w:r w:rsidRPr="008D1E8C">
        <w:rPr>
          <w:rFonts w:asciiTheme="minorHAnsi" w:hAnsiTheme="minorHAnsi" w:cstheme="minorHAnsi"/>
        </w:rPr>
        <w:t>Project Status</w:t>
      </w:r>
    </w:p>
    <w:tbl>
      <w:tblPr>
        <w:tblStyle w:val="TableGrid"/>
        <w:tblW w:w="0" w:type="auto"/>
        <w:tblLook w:val="04A0" w:firstRow="1" w:lastRow="0" w:firstColumn="1" w:lastColumn="0" w:noHBand="0" w:noVBand="1"/>
      </w:tblPr>
      <w:tblGrid>
        <w:gridCol w:w="1563"/>
        <w:gridCol w:w="862"/>
        <w:gridCol w:w="5341"/>
      </w:tblGrid>
      <w:tr w:rsidR="00A80924" w:rsidRPr="008D1E8C" w14:paraId="2303635D" w14:textId="77777777" w:rsidTr="00AD067D">
        <w:tc>
          <w:tcPr>
            <w:tcW w:w="1563" w:type="dxa"/>
          </w:tcPr>
          <w:p w14:paraId="170F90AC" w14:textId="4A68352E" w:rsidR="00A80924" w:rsidRPr="008D1E8C" w:rsidRDefault="00A80924" w:rsidP="00A80924">
            <w:pPr>
              <w:rPr>
                <w:rFonts w:asciiTheme="minorHAnsi" w:hAnsiTheme="minorHAnsi" w:cstheme="minorHAnsi"/>
                <w:b/>
                <w:bCs/>
                <w:sz w:val="20"/>
                <w:szCs w:val="20"/>
              </w:rPr>
            </w:pPr>
            <w:r w:rsidRPr="008D1E8C">
              <w:rPr>
                <w:rFonts w:asciiTheme="minorHAnsi" w:hAnsiTheme="minorHAnsi" w:cstheme="minorHAnsi"/>
                <w:b/>
                <w:bCs/>
                <w:sz w:val="20"/>
                <w:szCs w:val="20"/>
              </w:rPr>
              <w:t>Epic</w:t>
            </w:r>
          </w:p>
        </w:tc>
        <w:tc>
          <w:tcPr>
            <w:tcW w:w="862" w:type="dxa"/>
            <w:tcBorders>
              <w:bottom w:val="single" w:sz="4" w:space="0" w:color="auto"/>
            </w:tcBorders>
          </w:tcPr>
          <w:p w14:paraId="4B2DDCEB" w14:textId="46CE793E" w:rsidR="00A80924" w:rsidRPr="008D1E8C" w:rsidRDefault="00A80924" w:rsidP="00A80924">
            <w:pPr>
              <w:rPr>
                <w:rFonts w:asciiTheme="minorHAnsi" w:hAnsiTheme="minorHAnsi" w:cstheme="minorHAnsi"/>
                <w:b/>
                <w:bCs/>
                <w:sz w:val="20"/>
                <w:szCs w:val="20"/>
              </w:rPr>
            </w:pPr>
            <w:r w:rsidRPr="008D1E8C">
              <w:rPr>
                <w:rFonts w:asciiTheme="minorHAnsi" w:hAnsiTheme="minorHAnsi" w:cstheme="minorHAnsi"/>
                <w:b/>
                <w:bCs/>
                <w:sz w:val="20"/>
                <w:szCs w:val="20"/>
              </w:rPr>
              <w:t>Status</w:t>
            </w:r>
          </w:p>
        </w:tc>
        <w:tc>
          <w:tcPr>
            <w:tcW w:w="5341" w:type="dxa"/>
          </w:tcPr>
          <w:p w14:paraId="3980F352" w14:textId="7611A051" w:rsidR="00A80924" w:rsidRPr="008D1E8C" w:rsidRDefault="00A80924" w:rsidP="00A80924">
            <w:pPr>
              <w:rPr>
                <w:rFonts w:asciiTheme="minorHAnsi" w:hAnsiTheme="minorHAnsi" w:cstheme="minorHAnsi"/>
                <w:b/>
                <w:bCs/>
                <w:sz w:val="20"/>
                <w:szCs w:val="20"/>
              </w:rPr>
            </w:pPr>
            <w:r w:rsidRPr="008D1E8C">
              <w:rPr>
                <w:rFonts w:asciiTheme="minorHAnsi" w:hAnsiTheme="minorHAnsi" w:cstheme="minorHAnsi"/>
                <w:b/>
                <w:bCs/>
                <w:sz w:val="20"/>
                <w:szCs w:val="20"/>
              </w:rPr>
              <w:t>Callout</w:t>
            </w:r>
          </w:p>
        </w:tc>
      </w:tr>
      <w:tr w:rsidR="00A80924" w:rsidRPr="008D1E8C" w14:paraId="4FB38859" w14:textId="77777777" w:rsidTr="00AD067D">
        <w:tc>
          <w:tcPr>
            <w:tcW w:w="1563" w:type="dxa"/>
          </w:tcPr>
          <w:p w14:paraId="5407A0B4" w14:textId="7279A3D6" w:rsidR="00A80924" w:rsidRPr="008D1E8C" w:rsidRDefault="00A80924" w:rsidP="00A80924">
            <w:pPr>
              <w:rPr>
                <w:rFonts w:asciiTheme="minorHAnsi" w:hAnsiTheme="minorHAnsi" w:cstheme="minorHAnsi"/>
                <w:sz w:val="20"/>
                <w:szCs w:val="20"/>
              </w:rPr>
            </w:pPr>
            <w:r w:rsidRPr="008D1E8C">
              <w:rPr>
                <w:rFonts w:asciiTheme="minorHAnsi" w:hAnsiTheme="minorHAnsi" w:cstheme="minorHAnsi"/>
                <w:sz w:val="20"/>
                <w:szCs w:val="20"/>
              </w:rPr>
              <w:t>Endpoint</w:t>
            </w:r>
          </w:p>
        </w:tc>
        <w:tc>
          <w:tcPr>
            <w:tcW w:w="862" w:type="dxa"/>
            <w:tcBorders>
              <w:bottom w:val="single" w:sz="4" w:space="0" w:color="auto"/>
            </w:tcBorders>
            <w:shd w:val="clear" w:color="auto" w:fill="00B050"/>
          </w:tcPr>
          <w:p w14:paraId="43AD02E4" w14:textId="79E6DDDA" w:rsidR="00A80924" w:rsidRPr="008D1E8C" w:rsidRDefault="00A80924" w:rsidP="00A80924">
            <w:pPr>
              <w:rPr>
                <w:rFonts w:asciiTheme="minorHAnsi" w:hAnsiTheme="minorHAnsi" w:cstheme="minorHAnsi"/>
                <w:sz w:val="20"/>
                <w:szCs w:val="20"/>
              </w:rPr>
            </w:pPr>
            <w:r w:rsidRPr="008D1E8C">
              <w:rPr>
                <w:rFonts w:asciiTheme="minorHAnsi" w:hAnsiTheme="minorHAnsi" w:cstheme="minorHAnsi"/>
                <w:sz w:val="20"/>
                <w:szCs w:val="20"/>
              </w:rPr>
              <w:t>Green</w:t>
            </w:r>
          </w:p>
        </w:tc>
        <w:tc>
          <w:tcPr>
            <w:tcW w:w="5341" w:type="dxa"/>
          </w:tcPr>
          <w:p w14:paraId="5F54B513" w14:textId="348FD86B" w:rsidR="00A80924" w:rsidRPr="008D1E8C" w:rsidRDefault="00A80924" w:rsidP="00A80924">
            <w:pPr>
              <w:rPr>
                <w:rFonts w:asciiTheme="minorHAnsi" w:hAnsiTheme="minorHAnsi" w:cstheme="minorHAnsi"/>
                <w:sz w:val="20"/>
                <w:szCs w:val="20"/>
              </w:rPr>
            </w:pPr>
            <w:r w:rsidRPr="008D1E8C">
              <w:rPr>
                <w:rFonts w:asciiTheme="minorHAnsi" w:hAnsiTheme="minorHAnsi" w:cstheme="minorHAnsi"/>
                <w:sz w:val="20"/>
                <w:szCs w:val="20"/>
              </w:rPr>
              <w:t>Desktop Support has been a key partner.</w:t>
            </w:r>
          </w:p>
        </w:tc>
      </w:tr>
      <w:tr w:rsidR="00A80924" w:rsidRPr="008D1E8C" w14:paraId="2AEE995E" w14:textId="77777777" w:rsidTr="00AD067D">
        <w:tc>
          <w:tcPr>
            <w:tcW w:w="1563" w:type="dxa"/>
          </w:tcPr>
          <w:p w14:paraId="35828E22" w14:textId="4F62E4BD" w:rsidR="00A80924" w:rsidRPr="008D1E8C" w:rsidRDefault="00A80924" w:rsidP="00A80924">
            <w:pPr>
              <w:rPr>
                <w:rFonts w:asciiTheme="minorHAnsi" w:hAnsiTheme="minorHAnsi" w:cstheme="minorHAnsi"/>
                <w:sz w:val="20"/>
                <w:szCs w:val="20"/>
              </w:rPr>
            </w:pPr>
            <w:r w:rsidRPr="008D1E8C">
              <w:rPr>
                <w:rFonts w:asciiTheme="minorHAnsi" w:hAnsiTheme="minorHAnsi" w:cstheme="minorHAnsi"/>
                <w:sz w:val="20"/>
                <w:szCs w:val="20"/>
              </w:rPr>
              <w:t>C</w:t>
            </w:r>
            <w:r w:rsidR="007F2FAE" w:rsidRPr="008D1E8C">
              <w:rPr>
                <w:rFonts w:asciiTheme="minorHAnsi" w:hAnsiTheme="minorHAnsi" w:cstheme="minorHAnsi"/>
                <w:sz w:val="20"/>
                <w:szCs w:val="20"/>
              </w:rPr>
              <w:t>loud/C</w:t>
            </w:r>
            <w:r w:rsidRPr="008D1E8C">
              <w:rPr>
                <w:rFonts w:asciiTheme="minorHAnsi" w:hAnsiTheme="minorHAnsi" w:cstheme="minorHAnsi"/>
                <w:sz w:val="20"/>
                <w:szCs w:val="20"/>
              </w:rPr>
              <w:t>ompute</w:t>
            </w:r>
          </w:p>
        </w:tc>
        <w:tc>
          <w:tcPr>
            <w:tcW w:w="862" w:type="dxa"/>
            <w:shd w:val="clear" w:color="auto" w:fill="00B050"/>
          </w:tcPr>
          <w:p w14:paraId="6C9372FC" w14:textId="1B866806" w:rsidR="00A80924" w:rsidRPr="008D1E8C" w:rsidRDefault="00A80924" w:rsidP="00A80924">
            <w:pPr>
              <w:rPr>
                <w:rFonts w:asciiTheme="minorHAnsi" w:hAnsiTheme="minorHAnsi" w:cstheme="minorHAnsi"/>
                <w:sz w:val="20"/>
                <w:szCs w:val="20"/>
              </w:rPr>
            </w:pPr>
            <w:r w:rsidRPr="008D1E8C">
              <w:rPr>
                <w:rFonts w:asciiTheme="minorHAnsi" w:hAnsiTheme="minorHAnsi" w:cstheme="minorHAnsi"/>
                <w:sz w:val="20"/>
                <w:szCs w:val="20"/>
              </w:rPr>
              <w:t>Green</w:t>
            </w:r>
          </w:p>
        </w:tc>
        <w:tc>
          <w:tcPr>
            <w:tcW w:w="5341" w:type="dxa"/>
          </w:tcPr>
          <w:p w14:paraId="6FAF1612" w14:textId="5241B592" w:rsidR="00A80924" w:rsidRPr="008D1E8C" w:rsidRDefault="00A80924" w:rsidP="00A80924">
            <w:pPr>
              <w:rPr>
                <w:rFonts w:asciiTheme="minorHAnsi" w:hAnsiTheme="minorHAnsi" w:cstheme="minorHAnsi"/>
                <w:sz w:val="20"/>
                <w:szCs w:val="20"/>
              </w:rPr>
            </w:pPr>
            <w:r w:rsidRPr="008D1E8C">
              <w:rPr>
                <w:rFonts w:asciiTheme="minorHAnsi" w:hAnsiTheme="minorHAnsi" w:cstheme="minorHAnsi"/>
                <w:sz w:val="20"/>
                <w:szCs w:val="20"/>
              </w:rPr>
              <w:t>Build process</w:t>
            </w:r>
            <w:r w:rsidR="00AD067D" w:rsidRPr="008D1E8C">
              <w:rPr>
                <w:rFonts w:asciiTheme="minorHAnsi" w:hAnsiTheme="minorHAnsi" w:cstheme="minorHAnsi"/>
                <w:sz w:val="20"/>
                <w:szCs w:val="20"/>
              </w:rPr>
              <w:t xml:space="preserve"> phase nearing completion.</w:t>
            </w:r>
          </w:p>
        </w:tc>
      </w:tr>
      <w:tr w:rsidR="00A80924" w:rsidRPr="008D1E8C" w14:paraId="6C54E0F7" w14:textId="77777777" w:rsidTr="00AD067D">
        <w:tc>
          <w:tcPr>
            <w:tcW w:w="1563" w:type="dxa"/>
          </w:tcPr>
          <w:p w14:paraId="1E7E631F" w14:textId="320E837C" w:rsidR="00A80924" w:rsidRPr="008D1E8C" w:rsidRDefault="00A80924" w:rsidP="00A80924">
            <w:pPr>
              <w:rPr>
                <w:rFonts w:asciiTheme="minorHAnsi" w:hAnsiTheme="minorHAnsi" w:cstheme="minorHAnsi"/>
                <w:sz w:val="20"/>
                <w:szCs w:val="20"/>
              </w:rPr>
            </w:pPr>
            <w:r w:rsidRPr="008D1E8C">
              <w:rPr>
                <w:rFonts w:asciiTheme="minorHAnsi" w:hAnsiTheme="minorHAnsi" w:cstheme="minorHAnsi"/>
                <w:sz w:val="20"/>
                <w:szCs w:val="20"/>
              </w:rPr>
              <w:t>Segmentation</w:t>
            </w:r>
          </w:p>
        </w:tc>
        <w:tc>
          <w:tcPr>
            <w:tcW w:w="862" w:type="dxa"/>
            <w:shd w:val="clear" w:color="auto" w:fill="FFFF00"/>
          </w:tcPr>
          <w:p w14:paraId="71AD6A09" w14:textId="701C6B41" w:rsidR="00A80924" w:rsidRPr="008D1E8C" w:rsidRDefault="00A80924" w:rsidP="00A80924">
            <w:pPr>
              <w:rPr>
                <w:rFonts w:asciiTheme="minorHAnsi" w:hAnsiTheme="minorHAnsi" w:cstheme="minorHAnsi"/>
                <w:sz w:val="20"/>
                <w:szCs w:val="20"/>
              </w:rPr>
            </w:pPr>
            <w:r w:rsidRPr="008D1E8C">
              <w:rPr>
                <w:rFonts w:asciiTheme="minorHAnsi" w:hAnsiTheme="minorHAnsi" w:cstheme="minorHAnsi"/>
                <w:sz w:val="20"/>
                <w:szCs w:val="20"/>
              </w:rPr>
              <w:t>Yellow</w:t>
            </w:r>
          </w:p>
        </w:tc>
        <w:tc>
          <w:tcPr>
            <w:tcW w:w="5341" w:type="dxa"/>
          </w:tcPr>
          <w:p w14:paraId="24C9C9F1" w14:textId="6A8A2E3A" w:rsidR="00A80924" w:rsidRPr="008D1E8C" w:rsidRDefault="00AD067D" w:rsidP="00A80924">
            <w:pPr>
              <w:rPr>
                <w:rFonts w:asciiTheme="minorHAnsi" w:hAnsiTheme="minorHAnsi" w:cstheme="minorHAnsi"/>
                <w:sz w:val="20"/>
                <w:szCs w:val="20"/>
              </w:rPr>
            </w:pPr>
            <w:r w:rsidRPr="008D1E8C">
              <w:rPr>
                <w:rFonts w:asciiTheme="minorHAnsi" w:hAnsiTheme="minorHAnsi" w:cstheme="minorHAnsi"/>
                <w:sz w:val="20"/>
                <w:szCs w:val="20"/>
              </w:rPr>
              <w:t>Continued discovery of Shadow IT infrastructure.</w:t>
            </w:r>
          </w:p>
        </w:tc>
      </w:tr>
      <w:tr w:rsidR="00A80924" w:rsidRPr="008D1E8C" w14:paraId="1D7D5C26" w14:textId="77777777" w:rsidTr="00AD067D">
        <w:trPr>
          <w:trHeight w:val="278"/>
        </w:trPr>
        <w:tc>
          <w:tcPr>
            <w:tcW w:w="1563" w:type="dxa"/>
          </w:tcPr>
          <w:p w14:paraId="032F1E11" w14:textId="5E588660" w:rsidR="00A80924" w:rsidRPr="008D1E8C" w:rsidRDefault="00A80924" w:rsidP="00A80924">
            <w:pPr>
              <w:rPr>
                <w:rFonts w:asciiTheme="minorHAnsi" w:hAnsiTheme="minorHAnsi" w:cstheme="minorHAnsi"/>
                <w:sz w:val="20"/>
                <w:szCs w:val="20"/>
              </w:rPr>
            </w:pPr>
            <w:r w:rsidRPr="008D1E8C">
              <w:rPr>
                <w:rFonts w:asciiTheme="minorHAnsi" w:hAnsiTheme="minorHAnsi" w:cstheme="minorHAnsi"/>
                <w:sz w:val="20"/>
                <w:szCs w:val="20"/>
              </w:rPr>
              <w:t>DMZ</w:t>
            </w:r>
          </w:p>
        </w:tc>
        <w:tc>
          <w:tcPr>
            <w:tcW w:w="862" w:type="dxa"/>
            <w:shd w:val="clear" w:color="auto" w:fill="FF0000"/>
          </w:tcPr>
          <w:p w14:paraId="41A1146B" w14:textId="4FF3966D" w:rsidR="00A80924" w:rsidRPr="008D1E8C" w:rsidRDefault="00A80924" w:rsidP="00A80924">
            <w:pPr>
              <w:rPr>
                <w:rFonts w:asciiTheme="minorHAnsi" w:hAnsiTheme="minorHAnsi" w:cstheme="minorHAnsi"/>
                <w:sz w:val="20"/>
                <w:szCs w:val="20"/>
              </w:rPr>
            </w:pPr>
            <w:r w:rsidRPr="008D1E8C">
              <w:rPr>
                <w:rFonts w:asciiTheme="minorHAnsi" w:hAnsiTheme="minorHAnsi" w:cstheme="minorHAnsi"/>
                <w:sz w:val="20"/>
                <w:szCs w:val="20"/>
              </w:rPr>
              <w:t>Red</w:t>
            </w:r>
          </w:p>
        </w:tc>
        <w:tc>
          <w:tcPr>
            <w:tcW w:w="5341" w:type="dxa"/>
          </w:tcPr>
          <w:p w14:paraId="5B992716" w14:textId="47F7BD17" w:rsidR="00A80924" w:rsidRPr="008D1E8C" w:rsidRDefault="00AD067D" w:rsidP="00A80924">
            <w:pPr>
              <w:rPr>
                <w:rFonts w:asciiTheme="minorHAnsi" w:hAnsiTheme="minorHAnsi" w:cstheme="minorHAnsi"/>
                <w:sz w:val="20"/>
                <w:szCs w:val="20"/>
              </w:rPr>
            </w:pPr>
            <w:r w:rsidRPr="008D1E8C">
              <w:rPr>
                <w:rFonts w:asciiTheme="minorHAnsi" w:hAnsiTheme="minorHAnsi" w:cstheme="minorHAnsi"/>
                <w:sz w:val="20"/>
                <w:szCs w:val="20"/>
              </w:rPr>
              <w:t>Legacy application modifications have blocked progress.</w:t>
            </w:r>
          </w:p>
        </w:tc>
      </w:tr>
    </w:tbl>
    <w:p w14:paraId="61128681" w14:textId="074093F3" w:rsidR="00A80924" w:rsidRPr="008D1E8C" w:rsidRDefault="00A80924" w:rsidP="00A80924">
      <w:pPr>
        <w:rPr>
          <w:rFonts w:asciiTheme="minorHAnsi" w:hAnsiTheme="minorHAnsi" w:cstheme="minorHAnsi"/>
        </w:rPr>
      </w:pPr>
    </w:p>
    <w:p w14:paraId="33B73BA0" w14:textId="0600E802" w:rsidR="00D71806" w:rsidRPr="008D1E8C" w:rsidRDefault="00237A76" w:rsidP="008D1E8C">
      <w:pPr>
        <w:pStyle w:val="Heading1"/>
      </w:pPr>
      <w:r w:rsidRPr="008D1E8C">
        <w:t>Background</w:t>
      </w:r>
    </w:p>
    <w:p w14:paraId="02CC97F7" w14:textId="10137EC7" w:rsidR="008678F9" w:rsidRPr="008D1E8C" w:rsidRDefault="00237A76" w:rsidP="00672C3F">
      <w:pPr>
        <w:rPr>
          <w:rFonts w:asciiTheme="minorHAnsi" w:hAnsiTheme="minorHAnsi" w:cstheme="minorHAnsi"/>
        </w:rPr>
      </w:pPr>
      <w:r w:rsidRPr="008D1E8C">
        <w:rPr>
          <w:rFonts w:asciiTheme="minorHAnsi" w:hAnsiTheme="minorHAnsi" w:cstheme="minorHAnsi"/>
        </w:rPr>
        <w:t>Recent data</w:t>
      </w:r>
      <w:r w:rsidR="00F152A5" w:rsidRPr="008D1E8C">
        <w:rPr>
          <w:rFonts w:asciiTheme="minorHAnsi" w:hAnsiTheme="minorHAnsi" w:cstheme="minorHAnsi"/>
        </w:rPr>
        <w:t xml:space="preserve"> </w:t>
      </w:r>
      <w:r w:rsidRPr="008D1E8C">
        <w:rPr>
          <w:rFonts w:asciiTheme="minorHAnsi" w:hAnsiTheme="minorHAnsi" w:cstheme="minorHAnsi"/>
        </w:rPr>
        <w:t xml:space="preserve">breaches and penetration tests have confirmed that our current security posture has several </w:t>
      </w:r>
      <w:r w:rsidR="00F152A5" w:rsidRPr="008D1E8C">
        <w:rPr>
          <w:rFonts w:asciiTheme="minorHAnsi" w:hAnsiTheme="minorHAnsi" w:cstheme="minorHAnsi"/>
        </w:rPr>
        <w:t>deficiencies</w:t>
      </w:r>
      <w:r w:rsidRPr="008D1E8C">
        <w:rPr>
          <w:rFonts w:asciiTheme="minorHAnsi" w:hAnsiTheme="minorHAnsi" w:cstheme="minorHAnsi"/>
        </w:rPr>
        <w:t xml:space="preserve">.  As part of the broader initiative we are establishing an enterprise initiative to strengthen our current firewall </w:t>
      </w:r>
      <w:r w:rsidR="00EC0C2A" w:rsidRPr="008D1E8C">
        <w:rPr>
          <w:rFonts w:asciiTheme="minorHAnsi" w:hAnsiTheme="minorHAnsi" w:cstheme="minorHAnsi"/>
        </w:rPr>
        <w:t>offerings</w:t>
      </w:r>
      <w:r w:rsidRPr="008D1E8C">
        <w:rPr>
          <w:rFonts w:asciiTheme="minorHAnsi" w:hAnsiTheme="minorHAnsi" w:cstheme="minorHAnsi"/>
        </w:rPr>
        <w:t xml:space="preserve">.  </w:t>
      </w:r>
      <w:r w:rsidR="00F152A5" w:rsidRPr="008D1E8C">
        <w:rPr>
          <w:rFonts w:asciiTheme="minorHAnsi" w:hAnsiTheme="minorHAnsi" w:cstheme="minorHAnsi"/>
        </w:rPr>
        <w:t>We are aligning the epics within this initiative along firewall technologies to allow for specialist teams to move at their own independent pace rather than aligning to business segments.</w:t>
      </w:r>
      <w:r w:rsidR="008D1E8C" w:rsidRPr="008D1E8C">
        <w:rPr>
          <w:rFonts w:asciiTheme="minorHAnsi" w:hAnsiTheme="minorHAnsi" w:cstheme="minorHAnsi"/>
        </w:rPr>
        <w:t xml:space="preserve">  Most epics will require a mix of the three basic firewall subtypes.</w:t>
      </w:r>
      <w:sdt>
        <w:sdtPr>
          <w:rPr>
            <w:rFonts w:asciiTheme="minorHAnsi" w:hAnsiTheme="minorHAnsi" w:cstheme="minorHAnsi"/>
          </w:rPr>
          <w:id w:val="-633022546"/>
          <w:citation/>
        </w:sdtPr>
        <w:sdtContent>
          <w:r w:rsidR="00ED744B">
            <w:rPr>
              <w:rFonts w:asciiTheme="minorHAnsi" w:hAnsiTheme="minorHAnsi" w:cstheme="minorHAnsi"/>
            </w:rPr>
            <w:fldChar w:fldCharType="begin"/>
          </w:r>
          <w:r w:rsidR="00ED744B">
            <w:rPr>
              <w:rFonts w:asciiTheme="minorHAnsi" w:hAnsiTheme="minorHAnsi" w:cstheme="minorHAnsi"/>
            </w:rPr>
            <w:instrText xml:space="preserve"> CITATION Gui \l 1033 </w:instrText>
          </w:r>
          <w:r w:rsidR="00ED744B">
            <w:rPr>
              <w:rFonts w:asciiTheme="minorHAnsi" w:hAnsiTheme="minorHAnsi" w:cstheme="minorHAnsi"/>
            </w:rPr>
            <w:fldChar w:fldCharType="separate"/>
          </w:r>
          <w:r w:rsidR="00ED744B">
            <w:rPr>
              <w:rFonts w:asciiTheme="minorHAnsi" w:hAnsiTheme="minorHAnsi" w:cstheme="minorHAnsi"/>
              <w:noProof/>
            </w:rPr>
            <w:t xml:space="preserve"> </w:t>
          </w:r>
          <w:r w:rsidR="00ED744B" w:rsidRPr="00ED744B">
            <w:rPr>
              <w:rFonts w:asciiTheme="minorHAnsi" w:hAnsiTheme="minorHAnsi" w:cstheme="minorHAnsi"/>
              <w:noProof/>
            </w:rPr>
            <w:t>(Guidelines on Firewalls and Firewall Policy, n.d.)</w:t>
          </w:r>
          <w:r w:rsidR="00ED744B">
            <w:rPr>
              <w:rFonts w:asciiTheme="minorHAnsi" w:hAnsiTheme="minorHAnsi" w:cstheme="minorHAnsi"/>
            </w:rPr>
            <w:fldChar w:fldCharType="end"/>
          </w:r>
        </w:sdtContent>
      </w:sdt>
    </w:p>
    <w:p w14:paraId="24F5D944" w14:textId="77777777" w:rsidR="008D1E8C" w:rsidRPr="008D1E8C" w:rsidRDefault="008D1E8C" w:rsidP="00672C3F">
      <w:pPr>
        <w:rPr>
          <w:rFonts w:asciiTheme="minorHAnsi" w:hAnsiTheme="minorHAnsi" w:cstheme="minorHAnsi"/>
        </w:rPr>
      </w:pPr>
    </w:p>
    <w:p w14:paraId="2EF0E0F6" w14:textId="3D2B1A53" w:rsidR="008D1E8C" w:rsidRPr="005D4E60" w:rsidRDefault="008D1E8C" w:rsidP="008D1E8C">
      <w:pPr>
        <w:rPr>
          <w:rFonts w:asciiTheme="minorHAnsi" w:hAnsiTheme="minorHAnsi" w:cstheme="minorHAnsi"/>
          <w:color w:val="333333"/>
          <w:shd w:val="clear" w:color="auto" w:fill="FFFFFF"/>
        </w:rPr>
      </w:pPr>
      <w:r w:rsidRPr="005D4E60">
        <w:rPr>
          <w:rStyle w:val="strong"/>
          <w:rFonts w:asciiTheme="minorHAnsi" w:hAnsiTheme="minorHAnsi" w:cstheme="minorHAnsi"/>
          <w:color w:val="333333"/>
          <w:shd w:val="clear" w:color="auto" w:fill="FFFFFF"/>
        </w:rPr>
        <w:t xml:space="preserve">Packet </w:t>
      </w:r>
      <w:r w:rsidRPr="005D4E60">
        <w:rPr>
          <w:rStyle w:val="strong"/>
          <w:rFonts w:asciiTheme="minorHAnsi" w:hAnsiTheme="minorHAnsi" w:cstheme="minorHAnsi"/>
          <w:color w:val="333333"/>
          <w:shd w:val="clear" w:color="auto" w:fill="FFFFFF"/>
        </w:rPr>
        <w:t>Filtering</w:t>
      </w:r>
      <w:r w:rsidRPr="005D4E60">
        <w:rPr>
          <w:rFonts w:asciiTheme="minorHAnsi" w:hAnsiTheme="minorHAnsi" w:cstheme="minorHAnsi"/>
          <w:color w:val="333333"/>
          <w:shd w:val="clear" w:color="auto" w:fill="FFFFFF"/>
        </w:rPr>
        <w:t>—</w:t>
      </w:r>
      <w:r w:rsidRPr="005D4E60">
        <w:rPr>
          <w:rFonts w:asciiTheme="minorHAnsi" w:hAnsiTheme="minorHAnsi" w:cstheme="minorHAnsi"/>
          <w:color w:val="333333"/>
          <w:shd w:val="clear" w:color="auto" w:fill="FFFFFF"/>
        </w:rPr>
        <w:t xml:space="preserve">Firewall </w:t>
      </w:r>
      <w:r w:rsidR="00ED744B" w:rsidRPr="005D4E60">
        <w:rPr>
          <w:rFonts w:asciiTheme="minorHAnsi" w:hAnsiTheme="minorHAnsi" w:cstheme="minorHAnsi"/>
          <w:color w:val="333333"/>
          <w:shd w:val="clear" w:color="auto" w:fill="FFFFFF"/>
        </w:rPr>
        <w:t>implementation</w:t>
      </w:r>
      <w:r w:rsidRPr="005D4E60">
        <w:rPr>
          <w:rFonts w:asciiTheme="minorHAnsi" w:hAnsiTheme="minorHAnsi" w:cstheme="minorHAnsi"/>
          <w:color w:val="333333"/>
          <w:shd w:val="clear" w:color="auto" w:fill="FFFFFF"/>
        </w:rPr>
        <w:t xml:space="preserve"> that inspects individual packets and applies rules on a case by case basis.</w:t>
      </w:r>
    </w:p>
    <w:p w14:paraId="5D48F006" w14:textId="522CFC9B" w:rsidR="008D1E8C" w:rsidRPr="005D4E60" w:rsidRDefault="008D1E8C" w:rsidP="008D1E8C">
      <w:pPr>
        <w:rPr>
          <w:rFonts w:asciiTheme="minorHAnsi" w:hAnsiTheme="minorHAnsi" w:cstheme="minorHAnsi"/>
          <w:color w:val="333333"/>
          <w:shd w:val="clear" w:color="auto" w:fill="FFFFFF"/>
        </w:rPr>
      </w:pPr>
    </w:p>
    <w:p w14:paraId="22E3ABC3" w14:textId="2030AF64" w:rsidR="008D1E8C" w:rsidRPr="005D4E60" w:rsidRDefault="008D1E8C" w:rsidP="008D1E8C">
      <w:pPr>
        <w:rPr>
          <w:rFonts w:asciiTheme="minorHAnsi" w:hAnsiTheme="minorHAnsi" w:cstheme="minorHAnsi"/>
          <w:color w:val="333333"/>
          <w:shd w:val="clear" w:color="auto" w:fill="FFFFFF"/>
        </w:rPr>
      </w:pPr>
      <w:r w:rsidRPr="005D4E60">
        <w:rPr>
          <w:rFonts w:asciiTheme="minorHAnsi" w:hAnsiTheme="minorHAnsi" w:cstheme="minorHAnsi"/>
          <w:color w:val="333333"/>
          <w:shd w:val="clear" w:color="auto" w:fill="FFFFFF"/>
        </w:rPr>
        <w:t xml:space="preserve">Stateful Inspection – Firewall implementation that is session aware and </w:t>
      </w:r>
      <w:r w:rsidR="00ED744B" w:rsidRPr="005D4E60">
        <w:rPr>
          <w:rFonts w:asciiTheme="minorHAnsi" w:hAnsiTheme="minorHAnsi" w:cstheme="minorHAnsi"/>
          <w:color w:val="333333"/>
          <w:shd w:val="clear" w:color="auto" w:fill="FFFFFF"/>
        </w:rPr>
        <w:t>to implement context for filtering.</w:t>
      </w:r>
    </w:p>
    <w:p w14:paraId="06C54D5F" w14:textId="5A35F846" w:rsidR="00ED744B" w:rsidRPr="005D4E60" w:rsidRDefault="00ED744B" w:rsidP="008D1E8C">
      <w:pPr>
        <w:rPr>
          <w:rFonts w:asciiTheme="minorHAnsi" w:hAnsiTheme="minorHAnsi" w:cstheme="minorHAnsi"/>
          <w:color w:val="333333"/>
          <w:shd w:val="clear" w:color="auto" w:fill="FFFFFF"/>
        </w:rPr>
      </w:pPr>
    </w:p>
    <w:p w14:paraId="63826933" w14:textId="5682300C" w:rsidR="00ED744B" w:rsidRPr="005D4E60" w:rsidRDefault="00ED744B" w:rsidP="008D1E8C">
      <w:pPr>
        <w:rPr>
          <w:rFonts w:asciiTheme="minorHAnsi" w:hAnsiTheme="minorHAnsi" w:cstheme="minorHAnsi"/>
        </w:rPr>
      </w:pPr>
      <w:r w:rsidRPr="005D4E60">
        <w:rPr>
          <w:rFonts w:asciiTheme="minorHAnsi" w:hAnsiTheme="minorHAnsi" w:cstheme="minorHAnsi"/>
          <w:color w:val="333333"/>
          <w:shd w:val="clear" w:color="auto" w:fill="FFFFFF"/>
        </w:rPr>
        <w:t>Application Proxy – Next generation firewall that evaluates traffic in an application specific context for filtering.</w:t>
      </w:r>
    </w:p>
    <w:p w14:paraId="0536AEEC" w14:textId="29A218C2" w:rsidR="00EC0C2A" w:rsidRPr="008D1E8C" w:rsidRDefault="00FE71D3" w:rsidP="00EC0C2A">
      <w:pPr>
        <w:rPr>
          <w:rFonts w:asciiTheme="minorHAnsi" w:hAnsiTheme="minorHAnsi" w:cstheme="minorHAnsi"/>
        </w:rPr>
      </w:pPr>
      <w:r w:rsidRPr="008D1E8C">
        <w:rPr>
          <w:rFonts w:asciiTheme="minorHAnsi" w:hAnsiTheme="minorHAnsi" w:cstheme="minorHAnsi"/>
        </w:rPr>
        <w:t xml:space="preserve">  </w:t>
      </w:r>
    </w:p>
    <w:p w14:paraId="509C954B" w14:textId="7E0F971B" w:rsidR="005D4E60" w:rsidRDefault="005D4E60">
      <w:pPr>
        <w:spacing w:after="240" w:line="288" w:lineRule="auto"/>
        <w:rPr>
          <w:rFonts w:asciiTheme="minorHAnsi" w:hAnsiTheme="minorHAnsi" w:cstheme="minorHAnsi"/>
        </w:rPr>
      </w:pPr>
      <w:r>
        <w:rPr>
          <w:rFonts w:asciiTheme="minorHAnsi" w:hAnsiTheme="minorHAnsi" w:cstheme="minorHAnsi"/>
        </w:rPr>
        <w:br w:type="page"/>
      </w:r>
    </w:p>
    <w:p w14:paraId="3724DEB2" w14:textId="77777777" w:rsidR="00A80924" w:rsidRPr="008D1E8C" w:rsidRDefault="00A80924" w:rsidP="00EC0C2A">
      <w:pPr>
        <w:rPr>
          <w:rFonts w:asciiTheme="minorHAnsi" w:hAnsiTheme="minorHAnsi" w:cstheme="minorHAnsi"/>
        </w:rPr>
      </w:pPr>
    </w:p>
    <w:p w14:paraId="5321F9C7" w14:textId="37416364" w:rsidR="003A61AA" w:rsidRPr="008D1E8C" w:rsidRDefault="003A61AA" w:rsidP="008D1E8C">
      <w:pPr>
        <w:pStyle w:val="Heading1"/>
      </w:pPr>
      <w:r w:rsidRPr="008D1E8C">
        <w:t xml:space="preserve">Current </w:t>
      </w:r>
      <w:r w:rsidR="005D4E60">
        <w:t>Update</w:t>
      </w:r>
    </w:p>
    <w:p w14:paraId="4D29D5BC" w14:textId="5C021805" w:rsidR="003A61AA" w:rsidRPr="008D1E8C" w:rsidRDefault="00FE71D3" w:rsidP="00EC0C2A">
      <w:pPr>
        <w:rPr>
          <w:rFonts w:asciiTheme="minorHAnsi" w:hAnsiTheme="minorHAnsi" w:cstheme="minorHAnsi"/>
          <w:b/>
          <w:bCs/>
        </w:rPr>
      </w:pPr>
      <w:r w:rsidRPr="008D1E8C">
        <w:rPr>
          <w:rFonts w:asciiTheme="minorHAnsi" w:hAnsiTheme="minorHAnsi" w:cstheme="minorHAnsi"/>
          <w:b/>
          <w:bCs/>
        </w:rPr>
        <w:t>Endpoint</w:t>
      </w:r>
      <w:r w:rsidR="003A61AA" w:rsidRPr="00EC0C2A">
        <w:rPr>
          <w:rFonts w:asciiTheme="minorHAnsi" w:eastAsiaTheme="minorEastAsia" w:hAnsiTheme="minorHAnsi" w:cstheme="minorHAnsi"/>
          <w:b/>
          <w:bCs/>
          <w:lang w:eastAsia="ja-JP"/>
        </w:rPr>
        <w:t xml:space="preserve"> Firewalls</w:t>
      </w:r>
      <w:r w:rsidR="00A80924" w:rsidRPr="008D1E8C">
        <w:rPr>
          <w:rFonts w:asciiTheme="minorHAnsi" w:hAnsiTheme="minorHAnsi" w:cstheme="minorHAnsi"/>
          <w:b/>
          <w:bCs/>
        </w:rPr>
        <w:t xml:space="preserve"> - </w:t>
      </w:r>
      <w:r w:rsidR="00A80924" w:rsidRPr="008D1E8C">
        <w:rPr>
          <w:rFonts w:asciiTheme="minorHAnsi" w:hAnsiTheme="minorHAnsi" w:cstheme="minorHAnsi"/>
          <w:b/>
          <w:bCs/>
          <w:highlight w:val="green"/>
        </w:rPr>
        <w:t>GREEN</w:t>
      </w:r>
    </w:p>
    <w:p w14:paraId="34F49905" w14:textId="1056C0A2" w:rsidR="003A61AA" w:rsidRPr="008D1E8C" w:rsidRDefault="003A61AA" w:rsidP="00EC0C2A">
      <w:pPr>
        <w:rPr>
          <w:rFonts w:asciiTheme="minorHAnsi" w:hAnsiTheme="minorHAnsi" w:cstheme="minorHAnsi"/>
        </w:rPr>
      </w:pPr>
      <w:r w:rsidRPr="008D1E8C">
        <w:rPr>
          <w:rFonts w:asciiTheme="minorHAnsi" w:hAnsiTheme="minorHAnsi" w:cstheme="minorHAnsi"/>
        </w:rPr>
        <w:t xml:space="preserve">Desktop firewalls </w:t>
      </w:r>
      <w:r w:rsidR="00AD067D" w:rsidRPr="008D1E8C">
        <w:rPr>
          <w:rFonts w:asciiTheme="minorHAnsi" w:hAnsiTheme="minorHAnsi" w:cstheme="minorHAnsi"/>
        </w:rPr>
        <w:t>are</w:t>
      </w:r>
      <w:r w:rsidRPr="008D1E8C">
        <w:rPr>
          <w:rFonts w:asciiTheme="minorHAnsi" w:hAnsiTheme="minorHAnsi" w:cstheme="minorHAnsi"/>
        </w:rPr>
        <w:t xml:space="preserve"> be</w:t>
      </w:r>
      <w:r w:rsidR="00AD067D" w:rsidRPr="008D1E8C">
        <w:rPr>
          <w:rFonts w:asciiTheme="minorHAnsi" w:hAnsiTheme="minorHAnsi" w:cstheme="minorHAnsi"/>
        </w:rPr>
        <w:t>ing</w:t>
      </w:r>
      <w:r w:rsidRPr="008D1E8C">
        <w:rPr>
          <w:rFonts w:asciiTheme="minorHAnsi" w:hAnsiTheme="minorHAnsi" w:cstheme="minorHAnsi"/>
        </w:rPr>
        <w:t xml:space="preserve"> rolled out through our Symantec Endpoint manager.  For each business area we’ll use the rollout policy of targeted communication, initial install with no rules enabled, phase 1 rules installed, phase 2 rules installed, support handoff to </w:t>
      </w:r>
      <w:r w:rsidR="00AD067D" w:rsidRPr="008D1E8C">
        <w:rPr>
          <w:rFonts w:asciiTheme="minorHAnsi" w:hAnsiTheme="minorHAnsi" w:cstheme="minorHAnsi"/>
        </w:rPr>
        <w:t>Desktop Support.  Impact has been minimal.</w:t>
      </w:r>
      <w:sdt>
        <w:sdtPr>
          <w:rPr>
            <w:rFonts w:asciiTheme="minorHAnsi" w:hAnsiTheme="minorHAnsi" w:cstheme="minorHAnsi"/>
          </w:rPr>
          <w:id w:val="1505394305"/>
          <w:citation/>
        </w:sdtPr>
        <w:sdtContent>
          <w:r w:rsidR="00ED744B">
            <w:rPr>
              <w:rFonts w:asciiTheme="minorHAnsi" w:hAnsiTheme="minorHAnsi" w:cstheme="minorHAnsi"/>
            </w:rPr>
            <w:fldChar w:fldCharType="begin"/>
          </w:r>
          <w:r w:rsidR="00ED744B">
            <w:rPr>
              <w:rFonts w:asciiTheme="minorHAnsi" w:hAnsiTheme="minorHAnsi" w:cstheme="minorHAnsi"/>
            </w:rPr>
            <w:instrText xml:space="preserve"> CITATION Hos \l 1033 </w:instrText>
          </w:r>
          <w:r w:rsidR="00ED744B">
            <w:rPr>
              <w:rFonts w:asciiTheme="minorHAnsi" w:hAnsiTheme="minorHAnsi" w:cstheme="minorHAnsi"/>
            </w:rPr>
            <w:fldChar w:fldCharType="separate"/>
          </w:r>
          <w:r w:rsidR="00ED744B">
            <w:rPr>
              <w:rFonts w:asciiTheme="minorHAnsi" w:hAnsiTheme="minorHAnsi" w:cstheme="minorHAnsi"/>
              <w:noProof/>
            </w:rPr>
            <w:t xml:space="preserve"> </w:t>
          </w:r>
          <w:r w:rsidR="00ED744B" w:rsidRPr="00ED744B">
            <w:rPr>
              <w:rFonts w:asciiTheme="minorHAnsi" w:hAnsiTheme="minorHAnsi" w:cstheme="minorHAnsi"/>
              <w:noProof/>
            </w:rPr>
            <w:t>(Host-based Firewall Software Guidelines, n.d.)</w:t>
          </w:r>
          <w:r w:rsidR="00ED744B">
            <w:rPr>
              <w:rFonts w:asciiTheme="minorHAnsi" w:hAnsiTheme="minorHAnsi" w:cstheme="minorHAnsi"/>
            </w:rPr>
            <w:fldChar w:fldCharType="end"/>
          </w:r>
        </w:sdtContent>
      </w:sdt>
    </w:p>
    <w:p w14:paraId="319F83F3" w14:textId="77777777" w:rsidR="00AD067D" w:rsidRPr="008D1E8C" w:rsidRDefault="00AD067D" w:rsidP="00EC0C2A">
      <w:pPr>
        <w:rPr>
          <w:rFonts w:asciiTheme="minorHAnsi" w:hAnsiTheme="minorHAnsi" w:cstheme="minorHAnsi"/>
          <w:b/>
          <w:bCs/>
        </w:rPr>
      </w:pPr>
    </w:p>
    <w:p w14:paraId="556DE5D5" w14:textId="0552F2A8" w:rsidR="00AD067D" w:rsidRPr="008D1E8C" w:rsidRDefault="007F2FAE" w:rsidP="00EC0C2A">
      <w:pPr>
        <w:rPr>
          <w:rFonts w:asciiTheme="minorHAnsi" w:hAnsiTheme="minorHAnsi" w:cstheme="minorHAnsi"/>
        </w:rPr>
      </w:pPr>
      <w:proofErr w:type="gramStart"/>
      <w:r w:rsidRPr="008D1E8C">
        <w:rPr>
          <w:rFonts w:asciiTheme="minorHAnsi" w:hAnsiTheme="minorHAnsi" w:cstheme="minorHAnsi"/>
          <w:b/>
          <w:bCs/>
        </w:rPr>
        <w:t>Cloud</w:t>
      </w:r>
      <w:r w:rsidR="008D1E8C" w:rsidRPr="008D1E8C">
        <w:rPr>
          <w:rFonts w:asciiTheme="minorHAnsi" w:hAnsiTheme="minorHAnsi" w:cstheme="minorHAnsi"/>
          <w:b/>
          <w:bCs/>
        </w:rPr>
        <w:t xml:space="preserve"> </w:t>
      </w:r>
      <w:r w:rsidR="00AD067D" w:rsidRPr="00EC0C2A">
        <w:rPr>
          <w:rFonts w:asciiTheme="minorHAnsi" w:eastAsiaTheme="minorEastAsia" w:hAnsiTheme="minorHAnsi" w:cstheme="minorHAnsi"/>
          <w:b/>
          <w:bCs/>
          <w:lang w:eastAsia="ja-JP"/>
        </w:rPr>
        <w:t xml:space="preserve"> Firewalls</w:t>
      </w:r>
      <w:proofErr w:type="gramEnd"/>
      <w:r w:rsidR="00AD067D" w:rsidRPr="008D1E8C">
        <w:rPr>
          <w:rFonts w:asciiTheme="minorHAnsi" w:hAnsiTheme="minorHAnsi" w:cstheme="minorHAnsi"/>
          <w:b/>
          <w:bCs/>
        </w:rPr>
        <w:t xml:space="preserve"> - </w:t>
      </w:r>
      <w:r w:rsidR="00AD067D" w:rsidRPr="008D1E8C">
        <w:rPr>
          <w:rFonts w:asciiTheme="minorHAnsi" w:hAnsiTheme="minorHAnsi" w:cstheme="minorHAnsi"/>
          <w:b/>
          <w:bCs/>
          <w:highlight w:val="green"/>
        </w:rPr>
        <w:t>GREEN</w:t>
      </w:r>
    </w:p>
    <w:p w14:paraId="013BCE00" w14:textId="38E632AC" w:rsidR="00EC0C2A" w:rsidRPr="008D1E8C" w:rsidRDefault="00AD067D" w:rsidP="00EC0C2A">
      <w:pPr>
        <w:rPr>
          <w:rFonts w:asciiTheme="minorHAnsi" w:hAnsiTheme="minorHAnsi" w:cstheme="minorHAnsi"/>
        </w:rPr>
      </w:pPr>
      <w:r w:rsidRPr="008D1E8C">
        <w:rPr>
          <w:rFonts w:asciiTheme="minorHAnsi" w:hAnsiTheme="minorHAnsi" w:cstheme="minorHAnsi"/>
        </w:rPr>
        <w:t>Build guidelines and policies have been developed.  Automation is underway to ensure compliance.  Monitoring tooling and implementation not begun yet.  Test and QA piloting begun.</w:t>
      </w:r>
      <w:sdt>
        <w:sdtPr>
          <w:rPr>
            <w:rFonts w:asciiTheme="minorHAnsi" w:hAnsiTheme="minorHAnsi" w:cstheme="minorHAnsi"/>
          </w:rPr>
          <w:id w:val="-1328437079"/>
          <w:citation/>
        </w:sdtPr>
        <w:sdtContent>
          <w:r w:rsidR="00ED744B">
            <w:rPr>
              <w:rFonts w:asciiTheme="minorHAnsi" w:hAnsiTheme="minorHAnsi" w:cstheme="minorHAnsi"/>
            </w:rPr>
            <w:fldChar w:fldCharType="begin"/>
          </w:r>
          <w:r w:rsidR="00ED744B">
            <w:rPr>
              <w:rFonts w:asciiTheme="minorHAnsi" w:hAnsiTheme="minorHAnsi" w:cstheme="minorHAnsi"/>
            </w:rPr>
            <w:instrText xml:space="preserve"> CITATION Wha2 \l 1033 </w:instrText>
          </w:r>
          <w:r w:rsidR="00ED744B">
            <w:rPr>
              <w:rFonts w:asciiTheme="minorHAnsi" w:hAnsiTheme="minorHAnsi" w:cstheme="minorHAnsi"/>
            </w:rPr>
            <w:fldChar w:fldCharType="separate"/>
          </w:r>
          <w:r w:rsidR="00ED744B">
            <w:rPr>
              <w:rFonts w:asciiTheme="minorHAnsi" w:hAnsiTheme="minorHAnsi" w:cstheme="minorHAnsi"/>
              <w:noProof/>
            </w:rPr>
            <w:t xml:space="preserve"> </w:t>
          </w:r>
          <w:r w:rsidR="00ED744B" w:rsidRPr="00ED744B">
            <w:rPr>
              <w:rFonts w:asciiTheme="minorHAnsi" w:hAnsiTheme="minorHAnsi" w:cstheme="minorHAnsi"/>
              <w:noProof/>
            </w:rPr>
            <w:t>(What is Azure Firewall?, n.d.)</w:t>
          </w:r>
          <w:r w:rsidR="00ED744B">
            <w:rPr>
              <w:rFonts w:asciiTheme="minorHAnsi" w:hAnsiTheme="minorHAnsi" w:cstheme="minorHAnsi"/>
            </w:rPr>
            <w:fldChar w:fldCharType="end"/>
          </w:r>
        </w:sdtContent>
      </w:sdt>
      <w:sdt>
        <w:sdtPr>
          <w:rPr>
            <w:rFonts w:asciiTheme="minorHAnsi" w:hAnsiTheme="minorHAnsi" w:cstheme="minorHAnsi"/>
          </w:rPr>
          <w:id w:val="799730141"/>
          <w:citation/>
        </w:sdtPr>
        <w:sdtContent>
          <w:r w:rsidR="00ED744B">
            <w:rPr>
              <w:rFonts w:asciiTheme="minorHAnsi" w:hAnsiTheme="minorHAnsi" w:cstheme="minorHAnsi"/>
            </w:rPr>
            <w:fldChar w:fldCharType="begin"/>
          </w:r>
          <w:r w:rsidR="00ED744B">
            <w:rPr>
              <w:rFonts w:asciiTheme="minorHAnsi" w:hAnsiTheme="minorHAnsi" w:cstheme="minorHAnsi"/>
            </w:rPr>
            <w:instrText xml:space="preserve"> CITATION Qui \l 1033 </w:instrText>
          </w:r>
          <w:r w:rsidR="00ED744B">
            <w:rPr>
              <w:rFonts w:asciiTheme="minorHAnsi" w:hAnsiTheme="minorHAnsi" w:cstheme="minorHAnsi"/>
            </w:rPr>
            <w:fldChar w:fldCharType="separate"/>
          </w:r>
          <w:r w:rsidR="00ED744B">
            <w:rPr>
              <w:rFonts w:asciiTheme="minorHAnsi" w:hAnsiTheme="minorHAnsi" w:cstheme="minorHAnsi"/>
              <w:noProof/>
            </w:rPr>
            <w:t xml:space="preserve"> </w:t>
          </w:r>
          <w:r w:rsidR="00ED744B" w:rsidRPr="00ED744B">
            <w:rPr>
              <w:rFonts w:asciiTheme="minorHAnsi" w:hAnsiTheme="minorHAnsi" w:cstheme="minorHAnsi"/>
              <w:noProof/>
            </w:rPr>
            <w:t>(Quickstart: Deploy Azure Firewall with Availability Zones - Resource Manager template, n.d.)</w:t>
          </w:r>
          <w:r w:rsidR="00ED744B">
            <w:rPr>
              <w:rFonts w:asciiTheme="minorHAnsi" w:hAnsiTheme="minorHAnsi" w:cstheme="minorHAnsi"/>
            </w:rPr>
            <w:fldChar w:fldCharType="end"/>
          </w:r>
        </w:sdtContent>
      </w:sdt>
    </w:p>
    <w:p w14:paraId="726102FF" w14:textId="0EBCDE09" w:rsidR="00AD067D" w:rsidRPr="008D1E8C" w:rsidRDefault="00AD067D" w:rsidP="00EC0C2A">
      <w:pPr>
        <w:rPr>
          <w:rFonts w:asciiTheme="minorHAnsi" w:hAnsiTheme="minorHAnsi" w:cstheme="minorHAnsi"/>
        </w:rPr>
      </w:pPr>
    </w:p>
    <w:p w14:paraId="7E9EBA3C" w14:textId="41BFA0B8" w:rsidR="00AD067D" w:rsidRPr="008D1E8C" w:rsidRDefault="00AD067D" w:rsidP="00EC0C2A">
      <w:pPr>
        <w:rPr>
          <w:rFonts w:asciiTheme="minorHAnsi" w:hAnsiTheme="minorHAnsi" w:cstheme="minorHAnsi"/>
          <w:b/>
          <w:bCs/>
        </w:rPr>
      </w:pPr>
      <w:r w:rsidRPr="008D1E8C">
        <w:rPr>
          <w:rFonts w:asciiTheme="minorHAnsi" w:hAnsiTheme="minorHAnsi" w:cstheme="minorHAnsi"/>
          <w:b/>
          <w:bCs/>
        </w:rPr>
        <w:t>Segmentation</w:t>
      </w:r>
      <w:r w:rsidRPr="00EC0C2A">
        <w:rPr>
          <w:rFonts w:asciiTheme="minorHAnsi" w:eastAsiaTheme="minorEastAsia" w:hAnsiTheme="minorHAnsi" w:cstheme="minorHAnsi"/>
          <w:b/>
          <w:bCs/>
          <w:lang w:eastAsia="ja-JP"/>
        </w:rPr>
        <w:t xml:space="preserve"> Firewalls</w:t>
      </w:r>
      <w:r w:rsidRPr="008D1E8C">
        <w:rPr>
          <w:rFonts w:asciiTheme="minorHAnsi" w:hAnsiTheme="minorHAnsi" w:cstheme="minorHAnsi"/>
          <w:b/>
          <w:bCs/>
        </w:rPr>
        <w:t xml:space="preserve"> </w:t>
      </w:r>
      <w:r w:rsidRPr="008D1E8C">
        <w:rPr>
          <w:rFonts w:asciiTheme="minorHAnsi" w:hAnsiTheme="minorHAnsi" w:cstheme="minorHAnsi"/>
          <w:b/>
          <w:bCs/>
        </w:rPr>
        <w:t>–</w:t>
      </w:r>
      <w:r w:rsidRPr="008D1E8C">
        <w:rPr>
          <w:rFonts w:asciiTheme="minorHAnsi" w:hAnsiTheme="minorHAnsi" w:cstheme="minorHAnsi"/>
          <w:b/>
          <w:bCs/>
        </w:rPr>
        <w:t xml:space="preserve"> </w:t>
      </w:r>
      <w:r w:rsidRPr="008D1E8C">
        <w:rPr>
          <w:rFonts w:asciiTheme="minorHAnsi" w:hAnsiTheme="minorHAnsi" w:cstheme="minorHAnsi"/>
          <w:b/>
          <w:bCs/>
          <w:highlight w:val="yellow"/>
        </w:rPr>
        <w:t>YELLOW</w:t>
      </w:r>
    </w:p>
    <w:p w14:paraId="35D7CC5F" w14:textId="135C9A85" w:rsidR="00AD067D" w:rsidRPr="008D1E8C" w:rsidRDefault="00AD067D" w:rsidP="00EC0C2A">
      <w:pPr>
        <w:rPr>
          <w:rFonts w:asciiTheme="minorHAnsi" w:hAnsiTheme="minorHAnsi" w:cstheme="minorHAnsi"/>
        </w:rPr>
      </w:pPr>
      <w:r w:rsidRPr="008D1E8C">
        <w:rPr>
          <w:rFonts w:asciiTheme="minorHAnsi" w:hAnsiTheme="minorHAnsi" w:cstheme="minorHAnsi"/>
        </w:rPr>
        <w:t xml:space="preserve">We have discovered additional orphaned IT infrastructure that has been maintained by the business and is out of compliance with current policies across multiple fronts.  </w:t>
      </w:r>
      <w:r w:rsidR="00FE71D3" w:rsidRPr="008D1E8C">
        <w:rPr>
          <w:rFonts w:asciiTheme="minorHAnsi" w:hAnsiTheme="minorHAnsi" w:cstheme="minorHAnsi"/>
        </w:rPr>
        <w:t>W</w:t>
      </w:r>
      <w:r w:rsidRPr="008D1E8C">
        <w:rPr>
          <w:rFonts w:asciiTheme="minorHAnsi" w:hAnsiTheme="minorHAnsi" w:cstheme="minorHAnsi"/>
        </w:rPr>
        <w:t xml:space="preserve">e have been </w:t>
      </w:r>
      <w:r w:rsidR="00FE71D3" w:rsidRPr="008D1E8C">
        <w:rPr>
          <w:rFonts w:asciiTheme="minorHAnsi" w:hAnsiTheme="minorHAnsi" w:cstheme="minorHAnsi"/>
        </w:rPr>
        <w:t>performing minor GAP analyses to triage project impact but many of these have significant deficiencies before we can begin our own efforts.  Epic timelines are in jeopardy if we include this in our scope.</w:t>
      </w:r>
      <w:sdt>
        <w:sdtPr>
          <w:rPr>
            <w:rFonts w:asciiTheme="minorHAnsi" w:hAnsiTheme="minorHAnsi" w:cstheme="minorHAnsi"/>
          </w:rPr>
          <w:id w:val="-1363362509"/>
          <w:citation/>
        </w:sdtPr>
        <w:sdtContent>
          <w:r w:rsidR="00ED744B">
            <w:rPr>
              <w:rFonts w:asciiTheme="minorHAnsi" w:hAnsiTheme="minorHAnsi" w:cstheme="minorHAnsi"/>
            </w:rPr>
            <w:fldChar w:fldCharType="begin"/>
          </w:r>
          <w:r w:rsidR="00ED744B">
            <w:rPr>
              <w:rFonts w:asciiTheme="minorHAnsi" w:hAnsiTheme="minorHAnsi" w:cstheme="minorHAnsi"/>
            </w:rPr>
            <w:instrText xml:space="preserve"> CITATION Ram \l 1033 </w:instrText>
          </w:r>
          <w:r w:rsidR="00ED744B">
            <w:rPr>
              <w:rFonts w:asciiTheme="minorHAnsi" w:hAnsiTheme="minorHAnsi" w:cstheme="minorHAnsi"/>
            </w:rPr>
            <w:fldChar w:fldCharType="separate"/>
          </w:r>
          <w:r w:rsidR="00ED744B">
            <w:rPr>
              <w:rFonts w:asciiTheme="minorHAnsi" w:hAnsiTheme="minorHAnsi" w:cstheme="minorHAnsi"/>
              <w:noProof/>
            </w:rPr>
            <w:t xml:space="preserve"> </w:t>
          </w:r>
          <w:r w:rsidR="00ED744B" w:rsidRPr="00ED744B">
            <w:rPr>
              <w:rFonts w:asciiTheme="minorHAnsi" w:hAnsiTheme="minorHAnsi" w:cstheme="minorHAnsi"/>
              <w:noProof/>
            </w:rPr>
            <w:t>(Chandramouli, n.d.)</w:t>
          </w:r>
          <w:r w:rsidR="00ED744B">
            <w:rPr>
              <w:rFonts w:asciiTheme="minorHAnsi" w:hAnsiTheme="minorHAnsi" w:cstheme="minorHAnsi"/>
            </w:rPr>
            <w:fldChar w:fldCharType="end"/>
          </w:r>
        </w:sdtContent>
      </w:sdt>
    </w:p>
    <w:p w14:paraId="0C646D86" w14:textId="03CA5DB6" w:rsidR="00FE71D3" w:rsidRPr="008D1E8C" w:rsidRDefault="00FE71D3" w:rsidP="00EC0C2A">
      <w:pPr>
        <w:rPr>
          <w:rFonts w:asciiTheme="minorHAnsi" w:hAnsiTheme="minorHAnsi" w:cstheme="minorHAnsi"/>
        </w:rPr>
      </w:pPr>
    </w:p>
    <w:p w14:paraId="0579D328" w14:textId="40522E70" w:rsidR="00FE71D3" w:rsidRPr="008D1E8C" w:rsidRDefault="00FE71D3" w:rsidP="00EC0C2A">
      <w:pPr>
        <w:rPr>
          <w:rFonts w:asciiTheme="minorHAnsi" w:hAnsiTheme="minorHAnsi" w:cstheme="minorHAnsi"/>
          <w:b/>
          <w:bCs/>
        </w:rPr>
      </w:pPr>
      <w:r w:rsidRPr="008D1E8C">
        <w:rPr>
          <w:rFonts w:asciiTheme="minorHAnsi" w:hAnsiTheme="minorHAnsi" w:cstheme="minorHAnsi"/>
          <w:b/>
          <w:bCs/>
        </w:rPr>
        <w:t>DMZ Firewalls</w:t>
      </w:r>
      <w:r w:rsidRPr="008D1E8C">
        <w:rPr>
          <w:rFonts w:asciiTheme="minorHAnsi" w:hAnsiTheme="minorHAnsi" w:cstheme="minorHAnsi"/>
          <w:b/>
          <w:bCs/>
        </w:rPr>
        <w:t xml:space="preserve"> – </w:t>
      </w:r>
      <w:r w:rsidRPr="008D1E8C">
        <w:rPr>
          <w:rFonts w:asciiTheme="minorHAnsi" w:hAnsiTheme="minorHAnsi" w:cstheme="minorHAnsi"/>
          <w:b/>
          <w:bCs/>
          <w:highlight w:val="red"/>
        </w:rPr>
        <w:t>RED</w:t>
      </w:r>
    </w:p>
    <w:p w14:paraId="56D50297" w14:textId="5A5E9A08" w:rsidR="00FE71D3" w:rsidRPr="008D1E8C" w:rsidRDefault="00FE71D3" w:rsidP="00EC0C2A">
      <w:pPr>
        <w:rPr>
          <w:rFonts w:asciiTheme="minorHAnsi" w:hAnsiTheme="minorHAnsi" w:cstheme="minorHAnsi"/>
        </w:rPr>
      </w:pPr>
      <w:r w:rsidRPr="008D1E8C">
        <w:rPr>
          <w:rFonts w:asciiTheme="minorHAnsi" w:hAnsiTheme="minorHAnsi" w:cstheme="minorHAnsi"/>
        </w:rPr>
        <w:t xml:space="preserve">Core business services currently rely on several legacy applications that are vendor sourced and are unable to be modified </w:t>
      </w:r>
      <w:r w:rsidR="008D1E8C" w:rsidRPr="008D1E8C">
        <w:rPr>
          <w:rFonts w:asciiTheme="minorHAnsi" w:hAnsiTheme="minorHAnsi" w:cstheme="minorHAnsi"/>
        </w:rPr>
        <w:t>sufficiently</w:t>
      </w:r>
      <w:r w:rsidRPr="008D1E8C">
        <w:rPr>
          <w:rFonts w:asciiTheme="minorHAnsi" w:hAnsiTheme="minorHAnsi" w:cstheme="minorHAnsi"/>
        </w:rPr>
        <w:t>.  Implementation of needed modifications is being reviewed between our subject matter experts, vendor management office, and vendor client managers to see what falls under our existing Master Services Agreement and what will require an additional Statement of Work.  Epic is at risk due to contractual agreements and budget.</w:t>
      </w:r>
      <w:sdt>
        <w:sdtPr>
          <w:rPr>
            <w:rFonts w:asciiTheme="minorHAnsi" w:hAnsiTheme="minorHAnsi" w:cstheme="minorHAnsi"/>
          </w:rPr>
          <w:id w:val="-903367555"/>
          <w:citation/>
        </w:sdtPr>
        <w:sdtContent>
          <w:r w:rsidR="00ED744B">
            <w:rPr>
              <w:rFonts w:asciiTheme="minorHAnsi" w:hAnsiTheme="minorHAnsi" w:cstheme="minorHAnsi"/>
            </w:rPr>
            <w:fldChar w:fldCharType="begin"/>
          </w:r>
          <w:r w:rsidR="00ED744B">
            <w:rPr>
              <w:rFonts w:asciiTheme="minorHAnsi" w:hAnsiTheme="minorHAnsi" w:cstheme="minorHAnsi"/>
            </w:rPr>
            <w:instrText xml:space="preserve"> CITATION Ent1 \l 1033 </w:instrText>
          </w:r>
          <w:r w:rsidR="00ED744B">
            <w:rPr>
              <w:rFonts w:asciiTheme="minorHAnsi" w:hAnsiTheme="minorHAnsi" w:cstheme="minorHAnsi"/>
            </w:rPr>
            <w:fldChar w:fldCharType="separate"/>
          </w:r>
          <w:r w:rsidR="00ED744B">
            <w:rPr>
              <w:rFonts w:asciiTheme="minorHAnsi" w:hAnsiTheme="minorHAnsi" w:cstheme="minorHAnsi"/>
              <w:noProof/>
            </w:rPr>
            <w:t xml:space="preserve"> </w:t>
          </w:r>
          <w:r w:rsidR="00ED744B" w:rsidRPr="00ED744B">
            <w:rPr>
              <w:rFonts w:asciiTheme="minorHAnsi" w:hAnsiTheme="minorHAnsi" w:cstheme="minorHAnsi"/>
              <w:noProof/>
            </w:rPr>
            <w:t>(Enterprise Internet Edge, n.d.)</w:t>
          </w:r>
          <w:r w:rsidR="00ED744B">
            <w:rPr>
              <w:rFonts w:asciiTheme="minorHAnsi" w:hAnsiTheme="minorHAnsi" w:cstheme="minorHAnsi"/>
            </w:rPr>
            <w:fldChar w:fldCharType="end"/>
          </w:r>
        </w:sdtContent>
      </w:sdt>
      <w:sdt>
        <w:sdtPr>
          <w:rPr>
            <w:rFonts w:asciiTheme="minorHAnsi" w:hAnsiTheme="minorHAnsi" w:cstheme="minorHAnsi"/>
          </w:rPr>
          <w:id w:val="-2096238309"/>
          <w:citation/>
        </w:sdtPr>
        <w:sdtContent>
          <w:r w:rsidR="00ED744B">
            <w:rPr>
              <w:rFonts w:asciiTheme="minorHAnsi" w:hAnsiTheme="minorHAnsi" w:cstheme="minorHAnsi"/>
            </w:rPr>
            <w:fldChar w:fldCharType="begin"/>
          </w:r>
          <w:r w:rsidR="00ED744B">
            <w:rPr>
              <w:rFonts w:asciiTheme="minorHAnsi" w:hAnsiTheme="minorHAnsi" w:cstheme="minorHAnsi"/>
            </w:rPr>
            <w:instrText xml:space="preserve"> CITATION Sec \l 1033 </w:instrText>
          </w:r>
          <w:r w:rsidR="00ED744B">
            <w:rPr>
              <w:rFonts w:asciiTheme="minorHAnsi" w:hAnsiTheme="minorHAnsi" w:cstheme="minorHAnsi"/>
            </w:rPr>
            <w:fldChar w:fldCharType="separate"/>
          </w:r>
          <w:r w:rsidR="00ED744B">
            <w:rPr>
              <w:rFonts w:asciiTheme="minorHAnsi" w:hAnsiTheme="minorHAnsi" w:cstheme="minorHAnsi"/>
              <w:noProof/>
            </w:rPr>
            <w:t xml:space="preserve"> </w:t>
          </w:r>
          <w:r w:rsidR="00ED744B" w:rsidRPr="00ED744B">
            <w:rPr>
              <w:rFonts w:asciiTheme="minorHAnsi" w:hAnsiTheme="minorHAnsi" w:cstheme="minorHAnsi"/>
              <w:noProof/>
            </w:rPr>
            <w:t>(Secure Architecture Design Definitions, n.d.)</w:t>
          </w:r>
          <w:r w:rsidR="00ED744B">
            <w:rPr>
              <w:rFonts w:asciiTheme="minorHAnsi" w:hAnsiTheme="minorHAnsi" w:cstheme="minorHAnsi"/>
            </w:rPr>
            <w:fldChar w:fldCharType="end"/>
          </w:r>
        </w:sdtContent>
      </w:sdt>
    </w:p>
    <w:p w14:paraId="269DB95B" w14:textId="628EC91F" w:rsidR="005D4E60" w:rsidRDefault="005D4E60">
      <w:pPr>
        <w:spacing w:after="240" w:line="288" w:lineRule="auto"/>
        <w:rPr>
          <w:rFonts w:asciiTheme="minorHAnsi" w:hAnsiTheme="minorHAnsi" w:cstheme="minorHAnsi"/>
        </w:rPr>
      </w:pPr>
      <w:r>
        <w:rPr>
          <w:rFonts w:asciiTheme="minorHAnsi" w:hAnsiTheme="minorHAnsi" w:cstheme="minorHAnsi"/>
        </w:rPr>
        <w:br w:type="page"/>
      </w:r>
    </w:p>
    <w:p w14:paraId="1AC69A48" w14:textId="77777777" w:rsidR="008D1E8C" w:rsidRPr="008D1E8C" w:rsidRDefault="008D1E8C" w:rsidP="00EC0C2A">
      <w:pPr>
        <w:rPr>
          <w:rFonts w:asciiTheme="minorHAnsi" w:hAnsiTheme="minorHAnsi" w:cstheme="minorHAnsi"/>
        </w:rPr>
      </w:pPr>
    </w:p>
    <w:sdt>
      <w:sdtPr>
        <w:id w:val="-1508516144"/>
        <w:docPartObj>
          <w:docPartGallery w:val="Bibliographies"/>
          <w:docPartUnique/>
        </w:docPartObj>
      </w:sdtPr>
      <w:sdtEndPr>
        <w:rPr>
          <w:rFonts w:ascii="Times New Roman" w:eastAsia="Times New Roman" w:hAnsi="Times New Roman" w:cs="Times New Roman"/>
          <w:color w:val="auto"/>
          <w:sz w:val="24"/>
          <w:szCs w:val="24"/>
          <w:lang w:eastAsia="en-US"/>
        </w:rPr>
      </w:sdtEndPr>
      <w:sdtContent>
        <w:p w14:paraId="3611EA36" w14:textId="247ADE6F" w:rsidR="00C42FA5" w:rsidRDefault="00C42FA5">
          <w:pPr>
            <w:pStyle w:val="Heading1"/>
          </w:pPr>
          <w:r>
            <w:t>Bibliography</w:t>
          </w:r>
        </w:p>
        <w:p w14:paraId="18B41893" w14:textId="0C93804D" w:rsidR="00C42FA5" w:rsidRPr="00C42FA5" w:rsidRDefault="00C42FA5" w:rsidP="00C42FA5">
          <w:pPr>
            <w:rPr>
              <w:b/>
              <w:bCs/>
              <w:lang w:eastAsia="ja-JP"/>
            </w:rPr>
          </w:pPr>
          <w:r w:rsidRPr="00C42FA5">
            <w:rPr>
              <w:b/>
              <w:bCs/>
              <w:lang w:eastAsia="ja-JP"/>
            </w:rPr>
            <w:t>Much of the references here are for background context of goals and not reference of actual designs.</w:t>
          </w:r>
        </w:p>
        <w:p w14:paraId="11ADC2C5" w14:textId="77777777" w:rsidR="00C42FA5" w:rsidRPr="00C42FA5" w:rsidRDefault="00C42FA5" w:rsidP="00C42FA5">
          <w:pPr>
            <w:rPr>
              <w:lang w:eastAsia="ja-JP"/>
            </w:rPr>
          </w:pPr>
        </w:p>
        <w:sdt>
          <w:sdtPr>
            <w:id w:val="111145805"/>
            <w:bibliography/>
          </w:sdtPr>
          <w:sdtContent>
            <w:p w14:paraId="4E16344C" w14:textId="77777777" w:rsidR="00C42FA5" w:rsidRDefault="00C42FA5" w:rsidP="00C42FA5">
              <w:pPr>
                <w:pStyle w:val="Bibliography"/>
                <w:ind w:left="720" w:hanging="720"/>
                <w:rPr>
                  <w:noProof/>
                </w:rPr>
              </w:pPr>
              <w:r>
                <w:fldChar w:fldCharType="begin"/>
              </w:r>
              <w:r>
                <w:instrText xml:space="preserve"> BIBLIOGRAPHY </w:instrText>
              </w:r>
              <w:r>
                <w:fldChar w:fldCharType="separate"/>
              </w:r>
              <w:r>
                <w:rPr>
                  <w:noProof/>
                </w:rPr>
                <w:t xml:space="preserve">Chandramouli, R. (n.d.). </w:t>
              </w:r>
              <w:r>
                <w:rPr>
                  <w:i/>
                  <w:iCs/>
                  <w:noProof/>
                </w:rPr>
                <w:t>Secure Virtual Network Configuration for Virtual Machine (VM) Protection</w:t>
              </w:r>
              <w:r>
                <w:rPr>
                  <w:noProof/>
                </w:rPr>
                <w:t>. Retrieved from NIST Special Publication: https://nvlpubs.nist.gov/nistpubs/SpecialPublications/NIST.SP.800-125B.pdf</w:t>
              </w:r>
            </w:p>
            <w:p w14:paraId="44E11443" w14:textId="77777777" w:rsidR="00C42FA5" w:rsidRDefault="00C42FA5" w:rsidP="00C42FA5">
              <w:pPr>
                <w:pStyle w:val="Bibliography"/>
                <w:ind w:left="720" w:hanging="720"/>
                <w:rPr>
                  <w:noProof/>
                </w:rPr>
              </w:pPr>
              <w:r>
                <w:rPr>
                  <w:noProof/>
                </w:rPr>
                <w:t xml:space="preserve">Clayton, R. (n.d.). </w:t>
              </w:r>
              <w:r>
                <w:rPr>
                  <w:i/>
                  <w:iCs/>
                  <w:noProof/>
                </w:rPr>
                <w:t>Fortnite’s Vulnerability: Only the Secure Survive</w:t>
              </w:r>
              <w:r>
                <w:rPr>
                  <w:noProof/>
                </w:rPr>
                <w:t>. Retrieved from Check Point Blog: https://blog.checkpoint.com/wp-content/uploads/2019/01/Fortniteblog1.png</w:t>
              </w:r>
            </w:p>
            <w:p w14:paraId="09D32137" w14:textId="77777777" w:rsidR="00C42FA5" w:rsidRDefault="00C42FA5" w:rsidP="00C42FA5">
              <w:pPr>
                <w:pStyle w:val="Bibliography"/>
                <w:ind w:left="720" w:hanging="720"/>
                <w:rPr>
                  <w:noProof/>
                </w:rPr>
              </w:pPr>
              <w:r>
                <w:rPr>
                  <w:i/>
                  <w:iCs/>
                  <w:noProof/>
                </w:rPr>
                <w:t>Enterprise Internet Edge</w:t>
              </w:r>
              <w:r>
                <w:rPr>
                  <w:noProof/>
                </w:rPr>
                <w:t>. (n.d.). Retrieved from Cisco SAFE Reference Guide: https://www.cisco.com/c/en/us/td/docs/solutions/Enterprise/Security/SAFE_RG/SAFE_rg/chap6.html</w:t>
              </w:r>
            </w:p>
            <w:p w14:paraId="03ADEA6A" w14:textId="77777777" w:rsidR="00C42FA5" w:rsidRDefault="00C42FA5" w:rsidP="00C42FA5">
              <w:pPr>
                <w:pStyle w:val="Bibliography"/>
                <w:ind w:left="720" w:hanging="720"/>
                <w:rPr>
                  <w:noProof/>
                </w:rPr>
              </w:pPr>
              <w:r>
                <w:rPr>
                  <w:i/>
                  <w:iCs/>
                  <w:noProof/>
                </w:rPr>
                <w:t>Guidelines on Firewalls and Firewall Policy</w:t>
              </w:r>
              <w:r>
                <w:rPr>
                  <w:noProof/>
                </w:rPr>
                <w:t>. (n.d.). Retrieved from COMPUTER SECURITY RESOURCE CENTER: https://csrc.nist.gov/publications/detail/sp/800-41/rev-1/final</w:t>
              </w:r>
            </w:p>
            <w:p w14:paraId="42069729" w14:textId="77777777" w:rsidR="00C42FA5" w:rsidRDefault="00C42FA5" w:rsidP="00C42FA5">
              <w:pPr>
                <w:pStyle w:val="Bibliography"/>
                <w:ind w:left="720" w:hanging="720"/>
                <w:rPr>
                  <w:noProof/>
                </w:rPr>
              </w:pPr>
              <w:r>
                <w:rPr>
                  <w:i/>
                  <w:iCs/>
                  <w:noProof/>
                </w:rPr>
                <w:t>Host-based Firewall Software Guidelines</w:t>
              </w:r>
              <w:r>
                <w:rPr>
                  <w:noProof/>
                </w:rPr>
                <w:t>. (n.d.). Retrieved from Berkley Information Security Office: https://security.berkeley.edu/MSSND/host-based-firewall-software-guidelines</w:t>
              </w:r>
            </w:p>
            <w:p w14:paraId="11E1D1A5" w14:textId="77777777" w:rsidR="00C42FA5" w:rsidRDefault="00C42FA5" w:rsidP="00C42FA5">
              <w:pPr>
                <w:pStyle w:val="Bibliography"/>
                <w:ind w:left="720" w:hanging="720"/>
                <w:rPr>
                  <w:noProof/>
                </w:rPr>
              </w:pPr>
              <w:r>
                <w:rPr>
                  <w:i/>
                  <w:iCs/>
                  <w:noProof/>
                </w:rPr>
                <w:t>Quickstart: Deploy Azure Firewall with Availability Zones - Resource Manager template</w:t>
              </w:r>
              <w:r>
                <w:rPr>
                  <w:noProof/>
                </w:rPr>
                <w:t>. (n.d.). Retrieved from Microsoft Azure Documentation: https://docs.microsoft.com/en-us/azure/firewall/deploy-template</w:t>
              </w:r>
            </w:p>
            <w:p w14:paraId="1F3460F0" w14:textId="77777777" w:rsidR="00C42FA5" w:rsidRDefault="00C42FA5" w:rsidP="00C42FA5">
              <w:pPr>
                <w:pStyle w:val="Bibliography"/>
                <w:ind w:left="720" w:hanging="720"/>
                <w:rPr>
                  <w:noProof/>
                </w:rPr>
              </w:pPr>
              <w:r>
                <w:rPr>
                  <w:i/>
                  <w:iCs/>
                  <w:noProof/>
                </w:rPr>
                <w:t>Secure Architecture Design Definitions</w:t>
              </w:r>
              <w:r>
                <w:rPr>
                  <w:noProof/>
                </w:rPr>
                <w:t>. (n.d.). Retrieved from Cybersecurity &amp; Infrastructure Security Agency: https://www.us-cert.gov/ics/Secure-Architecture-Design</w:t>
              </w:r>
            </w:p>
            <w:p w14:paraId="3777A14B" w14:textId="77777777" w:rsidR="00C42FA5" w:rsidRDefault="00C42FA5" w:rsidP="00C42FA5">
              <w:pPr>
                <w:pStyle w:val="Bibliography"/>
                <w:ind w:left="720" w:hanging="720"/>
                <w:rPr>
                  <w:noProof/>
                </w:rPr>
              </w:pPr>
              <w:r>
                <w:rPr>
                  <w:i/>
                  <w:iCs/>
                  <w:noProof/>
                </w:rPr>
                <w:t>What is Azure Firewall?</w:t>
              </w:r>
              <w:r>
                <w:rPr>
                  <w:noProof/>
                </w:rPr>
                <w:t xml:space="preserve"> (n.d.). Retrieved from Microsoft Azure Documentation: https://docs.microsoft.com/en-us/azure/firewall/overview</w:t>
              </w:r>
            </w:p>
            <w:p w14:paraId="6852F926" w14:textId="75FC5E27" w:rsidR="00C42FA5" w:rsidRDefault="00C42FA5" w:rsidP="00C42FA5">
              <w:r>
                <w:rPr>
                  <w:b/>
                  <w:bCs/>
                  <w:noProof/>
                </w:rPr>
                <w:fldChar w:fldCharType="end"/>
              </w:r>
            </w:p>
          </w:sdtContent>
        </w:sdt>
      </w:sdtContent>
    </w:sdt>
    <w:p w14:paraId="338F9590" w14:textId="77777777" w:rsidR="00EC0C2A" w:rsidRPr="008D1E8C" w:rsidRDefault="00EC0C2A" w:rsidP="00672C3F">
      <w:pPr>
        <w:rPr>
          <w:rFonts w:asciiTheme="minorHAnsi" w:hAnsiTheme="minorHAnsi" w:cstheme="minorHAnsi"/>
        </w:rPr>
      </w:pPr>
    </w:p>
    <w:sectPr w:rsidR="00EC0C2A" w:rsidRPr="008D1E8C">
      <w:headerReference w:type="default" r:id="rId8"/>
      <w:footerReference w:type="default" r:id="rId9"/>
      <w:headerReference w:type="first" r:id="rId10"/>
      <w:footerReference w:type="first" r:id="rId11"/>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C5606" w14:textId="77777777" w:rsidR="00103E0A" w:rsidRDefault="00103E0A">
      <w:r>
        <w:separator/>
      </w:r>
    </w:p>
  </w:endnote>
  <w:endnote w:type="continuationSeparator" w:id="0">
    <w:p w14:paraId="73638069" w14:textId="77777777" w:rsidR="00103E0A" w:rsidRDefault="00103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49289"/>
      <w:docPartObj>
        <w:docPartGallery w:val="Page Numbers (Bottom of Page)"/>
        <w:docPartUnique/>
      </w:docPartObj>
    </w:sdtPr>
    <w:sdtEndPr>
      <w:rPr>
        <w:noProof/>
      </w:rPr>
    </w:sdtEndPr>
    <w:sdtContent>
      <w:p w14:paraId="6A674009"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749D196F" wp14:editId="49E5B414">
                  <wp:simplePos x="0" y="0"/>
                  <wp:positionH relativeFrom="page">
                    <wp:posOffset>685800</wp:posOffset>
                  </wp:positionH>
                  <wp:positionV relativeFrom="page">
                    <wp:posOffset>9144000</wp:posOffset>
                  </wp:positionV>
                  <wp:extent cx="5029200" cy="0"/>
                  <wp:effectExtent l="0" t="0" r="19050" b="19050"/>
                  <wp:wrapNone/>
                  <wp:docPr id="9" name="Straight Connector 9"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7DB026" id="Straight Connector 9" o:spid="_x0000_s1026" alt="Title: 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&#13;&#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15325" w14:textId="77777777" w:rsidR="00756B5A" w:rsidRDefault="00644825">
    <w:pPr>
      <w:pStyle w:val="Footer"/>
      <w:rPr>
        <w:rStyle w:val="Emphasis"/>
      </w:rPr>
    </w:pPr>
    <w:r>
      <w:rPr>
        <w:rStyle w:val="Emphasis"/>
      </w:rPr>
      <w:t>1</w:t>
    </w:r>
    <w:r w:rsidR="008678F9">
      <w:rPr>
        <w:rStyle w:val="Emphasis"/>
        <w:noProof/>
        <w:lang w:eastAsia="en-US"/>
      </w:rPr>
      <mc:AlternateContent>
        <mc:Choice Requires="wps">
          <w:drawing>
            <wp:anchor distT="0" distB="0" distL="114300" distR="114300" simplePos="0" relativeHeight="251668480" behindDoc="0" locked="0" layoutInCell="1" allowOverlap="1" wp14:anchorId="2DE049CD" wp14:editId="107C1225">
              <wp:simplePos x="0" y="0"/>
              <wp:positionH relativeFrom="page">
                <wp:posOffset>685800</wp:posOffset>
              </wp:positionH>
              <wp:positionV relativeFrom="page">
                <wp:posOffset>9144000</wp:posOffset>
              </wp:positionV>
              <wp:extent cx="5029200" cy="0"/>
              <wp:effectExtent l="0" t="0" r="19050" b="19050"/>
              <wp:wrapNone/>
              <wp:docPr id="6" name="Straight Connector 6"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AB96D2" id="Straight Connector 6" o:spid="_x0000_s1026" alt="Title: 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" strokecolor="#ccc [3214]" strokeweight="1pt">
              <v:stroke joinstyle="miter"/>
              <w10:wrap anchorx="page" anchory="page"/>
            </v:line>
          </w:pict>
        </mc:Fallback>
      </mc:AlternateContent>
    </w:r>
    <w:r>
      <w:rPr>
        <w:rStyle w:val="Emphasis"/>
      </w:rPr>
      <w:t>55 Country lane. Cottington, Cottingshire, UK</w:t>
    </w:r>
  </w:p>
  <w:p w14:paraId="103FAAB4" w14:textId="77777777" w:rsidR="00756B5A" w:rsidRDefault="008678F9">
    <w:pPr>
      <w:pStyle w:val="Footer"/>
      <w:rPr>
        <w:iCs/>
        <w:color w:val="000000" w:themeColor="text1"/>
      </w:rPr>
    </w:pPr>
    <w:r>
      <w:t>T</w:t>
    </w:r>
    <w:r>
      <w:rPr>
        <w:rStyle w:val="Emphasis"/>
      </w:rPr>
      <w:t xml:space="preserve"> </w:t>
    </w:r>
    <w:r w:rsidR="00644825">
      <w:rPr>
        <w:rStyle w:val="Emphasis"/>
      </w:rPr>
      <w:t>(303</w:t>
    </w:r>
    <w:r w:rsidR="00BE3ADD">
      <w:rPr>
        <w:rStyle w:val="Emphasis"/>
      </w:rPr>
      <w:t>)</w:t>
    </w:r>
    <w:r w:rsidR="00644825">
      <w:rPr>
        <w:rStyle w:val="Emphasis"/>
      </w:rPr>
      <w:t xml:space="preserve"> 499-7111</w:t>
    </w:r>
    <w:r>
      <w:rPr>
        <w:rStyle w:val="Emphasis"/>
      </w:rPr>
      <w:t xml:space="preserve"> </w:t>
    </w:r>
    <w:r>
      <w:t>U</w:t>
    </w:r>
    <w:r>
      <w:rPr>
        <w:rStyle w:val="Emphasis"/>
      </w:rPr>
      <w:t xml:space="preserve"> </w:t>
    </w:r>
    <w:r w:rsidR="00BE3ADD">
      <w:rPr>
        <w:rStyle w:val="Emphasis"/>
      </w:rPr>
      <w:t>http://www.corp.com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CFAC7" w14:textId="77777777" w:rsidR="00103E0A" w:rsidRDefault="00103E0A">
      <w:r>
        <w:separator/>
      </w:r>
    </w:p>
  </w:footnote>
  <w:footnote w:type="continuationSeparator" w:id="0">
    <w:p w14:paraId="203EB218" w14:textId="77777777" w:rsidR="00103E0A" w:rsidRDefault="00103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14:paraId="1CAF4E16" w14:textId="77777777">
      <w:trPr>
        <w:trHeight w:val="576"/>
      </w:trPr>
      <w:tc>
        <w:tcPr>
          <w:tcW w:w="7920" w:type="dxa"/>
        </w:tcPr>
        <w:p w14:paraId="44376876" w14:textId="77777777" w:rsidR="00756B5A" w:rsidRDefault="00756B5A">
          <w:pPr>
            <w:pStyle w:val="Header"/>
          </w:pPr>
        </w:p>
      </w:tc>
    </w:tr>
  </w:tbl>
  <w:p w14:paraId="0C5365F5"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07626B69" wp14:editId="65BF3D3C">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16C95F55"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0C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KsVnQL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C52B8"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0C3A4DBE" wp14:editId="33C529C5">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56CBF6E7"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nzX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MwCfNf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F1973"/>
    <w:multiLevelType w:val="hybridMultilevel"/>
    <w:tmpl w:val="0BC03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05355C"/>
    <w:multiLevelType w:val="hybridMultilevel"/>
    <w:tmpl w:val="79D6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6F"/>
    <w:rsid w:val="00091F52"/>
    <w:rsid w:val="00103E0A"/>
    <w:rsid w:val="00105E8B"/>
    <w:rsid w:val="00204E6F"/>
    <w:rsid w:val="00237A76"/>
    <w:rsid w:val="00267A0B"/>
    <w:rsid w:val="002E1BD9"/>
    <w:rsid w:val="00303D5E"/>
    <w:rsid w:val="003A61AA"/>
    <w:rsid w:val="003A78B3"/>
    <w:rsid w:val="00437184"/>
    <w:rsid w:val="004D0330"/>
    <w:rsid w:val="005D4E60"/>
    <w:rsid w:val="005E66C6"/>
    <w:rsid w:val="00644825"/>
    <w:rsid w:val="00672C3F"/>
    <w:rsid w:val="006A0D06"/>
    <w:rsid w:val="00730581"/>
    <w:rsid w:val="00756B5A"/>
    <w:rsid w:val="00784A23"/>
    <w:rsid w:val="007A2368"/>
    <w:rsid w:val="007D209C"/>
    <w:rsid w:val="007D3B94"/>
    <w:rsid w:val="007F2FAE"/>
    <w:rsid w:val="00805DC5"/>
    <w:rsid w:val="00823905"/>
    <w:rsid w:val="008678F9"/>
    <w:rsid w:val="008B517B"/>
    <w:rsid w:val="008C133B"/>
    <w:rsid w:val="008D1E8C"/>
    <w:rsid w:val="00900656"/>
    <w:rsid w:val="009E4039"/>
    <w:rsid w:val="00A80924"/>
    <w:rsid w:val="00AD067D"/>
    <w:rsid w:val="00AE304A"/>
    <w:rsid w:val="00AE753D"/>
    <w:rsid w:val="00AF1933"/>
    <w:rsid w:val="00B51EAD"/>
    <w:rsid w:val="00BD2494"/>
    <w:rsid w:val="00BE3ADD"/>
    <w:rsid w:val="00C00A0E"/>
    <w:rsid w:val="00C42FA5"/>
    <w:rsid w:val="00C53C43"/>
    <w:rsid w:val="00D71806"/>
    <w:rsid w:val="00E14BE8"/>
    <w:rsid w:val="00E2058B"/>
    <w:rsid w:val="00E30567"/>
    <w:rsid w:val="00EC0C2A"/>
    <w:rsid w:val="00ED744B"/>
    <w:rsid w:val="00F152A5"/>
    <w:rsid w:val="00F90395"/>
    <w:rsid w:val="00FE7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E603C"/>
  <w15:chartTrackingRefBased/>
  <w15:docId w15:val="{B9B5E5C8-53D8-FA4C-8FFE-9DC26779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FAE"/>
    <w:pPr>
      <w:spacing w:after="0" w:line="240" w:lineRule="auto"/>
    </w:pPr>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pPr>
      <w:keepNext/>
      <w:keepLines/>
      <w:outlineLvl w:val="0"/>
    </w:pPr>
    <w:rPr>
      <w:rFonts w:asciiTheme="majorHAnsi" w:eastAsiaTheme="majorEastAsia" w:hAnsiTheme="majorHAnsi" w:cstheme="majorBidi"/>
      <w:color w:val="333333" w:themeColor="text2"/>
      <w:sz w:val="48"/>
      <w:szCs w:val="32"/>
      <w:lang w:eastAsia="ja-JP"/>
    </w:rPr>
  </w:style>
  <w:style w:type="paragraph" w:styleId="Heading2">
    <w:name w:val="heading 2"/>
    <w:basedOn w:val="Normal"/>
    <w:next w:val="Normal"/>
    <w:link w:val="Heading2Char"/>
    <w:uiPriority w:val="9"/>
    <w:unhideWhenUsed/>
    <w:qFormat/>
    <w:pPr>
      <w:keepNext/>
      <w:keepLines/>
      <w:spacing w:after="480" w:line="288" w:lineRule="auto"/>
      <w:outlineLvl w:val="1"/>
    </w:pPr>
    <w:rPr>
      <w:rFonts w:asciiTheme="minorHAnsi" w:eastAsiaTheme="minorEastAsia" w:hAnsiTheme="minorHAnsi" w:cstheme="majorBidi"/>
      <w:color w:val="333333" w:themeColor="text2"/>
      <w:sz w:val="32"/>
      <w:szCs w:val="26"/>
      <w:lang w:eastAsia="ja-JP"/>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color w:val="B42C1A" w:themeColor="accent1" w:themeShade="BF"/>
      <w:sz w:val="32"/>
      <w:lang w:eastAsia="ja-JP"/>
    </w:rPr>
  </w:style>
  <w:style w:type="paragraph" w:styleId="Heading4">
    <w:name w:val="heading 4"/>
    <w:basedOn w:val="Normal"/>
    <w:next w:val="Normal"/>
    <w:link w:val="Heading4Char"/>
    <w:uiPriority w:val="9"/>
    <w:semiHidden/>
    <w:unhideWhenUsed/>
    <w:qFormat/>
    <w:pPr>
      <w:keepNext/>
      <w:keepLines/>
      <w:spacing w:after="360"/>
      <w:outlineLvl w:val="3"/>
    </w:pPr>
    <w:rPr>
      <w:rFonts w:asciiTheme="minorHAnsi" w:eastAsiaTheme="minorEastAsia" w:hAnsiTheme="minorHAnsi" w:cstheme="majorBidi"/>
      <w:iCs/>
      <w:color w:val="595959" w:themeColor="text1" w:themeTint="A6"/>
      <w:sz w:val="32"/>
      <w:lang w:eastAsia="ja-JP"/>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b/>
      <w:color w:val="333333" w:themeColor="text2"/>
      <w:sz w:val="28"/>
      <w:lang w:eastAsia="ja-JP"/>
    </w:rPr>
  </w:style>
  <w:style w:type="paragraph" w:styleId="Heading6">
    <w:name w:val="heading 6"/>
    <w:basedOn w:val="Normal"/>
    <w:next w:val="Normal"/>
    <w:link w:val="Heading6Char"/>
    <w:uiPriority w:val="9"/>
    <w:semiHidden/>
    <w:unhideWhenUsed/>
    <w:qFormat/>
    <w:pPr>
      <w:keepNext/>
      <w:keepLines/>
      <w:spacing w:after="240"/>
      <w:outlineLvl w:val="5"/>
    </w:pPr>
    <w:rPr>
      <w:rFonts w:asciiTheme="minorHAnsi" w:eastAsiaTheme="minorEastAsia" w:hAnsiTheme="minorHAnsi" w:cstheme="majorBidi"/>
      <w:color w:val="B42C1A" w:themeColor="accent1" w:themeShade="BF"/>
      <w:sz w:val="28"/>
      <w:lang w:eastAsia="ja-JP"/>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Cs/>
      <w:color w:val="333333" w:themeColor="text2"/>
      <w:lang w:eastAsia="ja-JP"/>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color w:val="272727" w:themeColor="text1" w:themeTint="D8"/>
      <w:sz w:val="22"/>
      <w:szCs w:val="21"/>
      <w:lang w:eastAsia="ja-JP"/>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color w:val="272727" w:themeColor="text1" w:themeTint="D8"/>
      <w:sz w:val="21"/>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line="288" w:lineRule="auto"/>
      <w:contextualSpacing/>
    </w:pPr>
    <w:rPr>
      <w:rFonts w:asciiTheme="minorHAnsi" w:eastAsiaTheme="minorEastAsia" w:hAnsiTheme="minorHAnsi" w:cstheme="minorBidi"/>
      <w:color w:val="595959" w:themeColor="text1" w:themeTint="A6"/>
      <w:sz w:val="22"/>
      <w:szCs w:val="20"/>
    </w:rPr>
  </w:style>
  <w:style w:type="paragraph" w:styleId="Date">
    <w:name w:val="Date"/>
    <w:basedOn w:val="Normal"/>
    <w:next w:val="Normal"/>
    <w:link w:val="DateChar"/>
    <w:uiPriority w:val="2"/>
    <w:semiHidden/>
    <w:unhideWhenUsed/>
    <w:qFormat/>
    <w:pPr>
      <w:spacing w:before="540" w:after="360"/>
    </w:pPr>
    <w:rPr>
      <w:rFonts w:asciiTheme="minorHAnsi" w:eastAsiaTheme="minorEastAsia" w:hAnsiTheme="minorHAnsi" w:cstheme="minorBidi"/>
      <w:color w:val="E14934" w:themeColor="accent1"/>
      <w:sz w:val="22"/>
      <w:lang w:eastAsia="ja-JP"/>
    </w:rPr>
  </w:style>
  <w:style w:type="character" w:customStyle="1" w:styleId="DateChar">
    <w:name w:val="Date Char"/>
    <w:basedOn w:val="DefaultParagraphFont"/>
    <w:link w:val="Date"/>
    <w:uiPriority w:val="2"/>
    <w:semiHidden/>
    <w:rPr>
      <w:color w:val="E14934" w:themeColor="accent1"/>
      <w:sz w:val="22"/>
    </w:rPr>
  </w:style>
  <w:style w:type="paragraph" w:styleId="Salutation">
    <w:name w:val="Salutation"/>
    <w:basedOn w:val="Normal"/>
    <w:next w:val="Normal"/>
    <w:link w:val="SalutationChar"/>
    <w:uiPriority w:val="4"/>
    <w:semiHidden/>
    <w:unhideWhenUsed/>
    <w:qFormat/>
    <w:pPr>
      <w:spacing w:before="800" w:after="580"/>
    </w:pPr>
    <w:rPr>
      <w:rFonts w:asciiTheme="minorHAnsi" w:eastAsiaTheme="minorEastAsia" w:hAnsiTheme="minorHAnsi" w:cstheme="minorBidi"/>
      <w:lang w:eastAsia="ja-JP"/>
    </w:r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pPr>
    <w:rPr>
      <w:rFonts w:asciiTheme="minorHAnsi" w:eastAsiaTheme="minorEastAsia" w:hAnsiTheme="minorHAnsi" w:cstheme="minorBidi"/>
      <w:lang w:eastAsia="ja-JP"/>
    </w:r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pPr>
    <w:rPr>
      <w:rFonts w:asciiTheme="minorHAnsi" w:eastAsiaTheme="minorEastAsia" w:hAnsiTheme="minorHAnsi" w:cstheme="minorBidi"/>
      <w:lang w:eastAsia="ja-JP"/>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Pr>
      <w:rFonts w:ascii="Garamond" w:eastAsiaTheme="minorEastAsia" w:hAnsi="Garamond" w:cstheme="minorBidi"/>
      <w:color w:val="7F7F7F" w:themeColor="text1" w:themeTint="80"/>
      <w:sz w:val="20"/>
      <w:lang w:eastAsia="ja-JP"/>
    </w:rPr>
  </w:style>
  <w:style w:type="paragraph" w:customStyle="1" w:styleId="CompanyName">
    <w:name w:val="Company Name"/>
    <w:basedOn w:val="Normal"/>
    <w:next w:val="Normal"/>
    <w:uiPriority w:val="2"/>
    <w:qFormat/>
    <w:pPr>
      <w:spacing w:after="120"/>
    </w:pPr>
    <w:rPr>
      <w:rFonts w:ascii="Garamond" w:eastAsiaTheme="minorEastAsia" w:hAnsi="Garamond" w:cstheme="minorBidi"/>
      <w:color w:val="B42C1A" w:themeColor="accent1" w:themeShade="BF"/>
      <w:sz w:val="56"/>
      <w:lang w:eastAsia="ja-JP"/>
    </w:rPr>
  </w:style>
  <w:style w:type="character" w:customStyle="1" w:styleId="HeaderChar">
    <w:name w:val="Header Char"/>
    <w:basedOn w:val="DefaultParagraphFont"/>
    <w:link w:val="Header"/>
    <w:uiPriority w:val="99"/>
    <w:rPr>
      <w:rFonts w:ascii="Garamond" w:hAnsi="Garamond"/>
      <w:color w:val="7F7F7F" w:themeColor="text1" w:themeTint="80"/>
      <w:sz w:val="20"/>
    </w:rPr>
  </w:style>
  <w:style w:type="paragraph" w:styleId="Footer">
    <w:name w:val="footer"/>
    <w:basedOn w:val="Normal"/>
    <w:link w:val="FooterChar"/>
    <w:uiPriority w:val="99"/>
    <w:unhideWhenUsed/>
    <w:rPr>
      <w:rFonts w:ascii="Garamond" w:eastAsiaTheme="minorEastAsia" w:hAnsi="Garamond" w:cstheme="minorBidi"/>
      <w:caps/>
      <w:color w:val="E14934" w:themeColor="accent1"/>
      <w:sz w:val="18"/>
      <w:lang w:eastAsia="ja-JP"/>
    </w:rPr>
  </w:style>
  <w:style w:type="character" w:customStyle="1" w:styleId="FooterChar">
    <w:name w:val="Footer Char"/>
    <w:basedOn w:val="DefaultParagraphFont"/>
    <w:link w:val="Footer"/>
    <w:uiPriority w:val="99"/>
    <w:rPr>
      <w:rFonts w:ascii="Garamond" w:hAnsi="Garamond"/>
      <w:caps/>
      <w:color w:val="E14934" w:themeColor="accen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after="240" w:line="288" w:lineRule="auto"/>
    </w:pPr>
    <w:rPr>
      <w:rFonts w:asciiTheme="minorHAnsi" w:eastAsiaTheme="minorEastAsia" w:hAnsiTheme="minorHAnsi" w:cstheme="minorBidi"/>
      <w:i/>
      <w:iCs/>
      <w:color w:val="404040" w:themeColor="text1" w:themeTint="BF"/>
      <w:lang w:eastAsia="ja-JP"/>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line="288" w:lineRule="auto"/>
    </w:pPr>
    <w:rPr>
      <w:rFonts w:asciiTheme="minorHAnsi" w:eastAsiaTheme="minorEastAsia" w:hAnsiTheme="minorHAnsi" w:cstheme="minorBidi"/>
      <w:i/>
      <w:iCs/>
      <w:color w:val="B42C1A" w:themeColor="accent1" w:themeShade="BF"/>
      <w:lang w:eastAsia="ja-JP"/>
    </w:rPr>
  </w:style>
  <w:style w:type="character" w:customStyle="1" w:styleId="IntenseQuoteChar">
    <w:name w:val="Intense Quote Char"/>
    <w:basedOn w:val="DefaultParagraphFont"/>
    <w:link w:val="IntenseQuote"/>
    <w:uiPriority w:val="30"/>
    <w:semiHidden/>
    <w:rPr>
      <w:i/>
      <w:iCs/>
      <w:color w:val="B42C1A" w:themeColor="accent1" w:themeShade="BF"/>
    </w:rPr>
  </w:style>
  <w:style w:type="paragraph" w:styleId="Caption">
    <w:name w:val="caption"/>
    <w:basedOn w:val="Normal"/>
    <w:next w:val="Normal"/>
    <w:uiPriority w:val="35"/>
    <w:unhideWhenUsed/>
    <w:qFormat/>
    <w:rsid w:val="00E2058B"/>
    <w:pPr>
      <w:spacing w:after="200"/>
    </w:pPr>
    <w:rPr>
      <w:rFonts w:asciiTheme="minorHAnsi" w:eastAsiaTheme="minorEastAsia" w:hAnsiTheme="minorHAnsi" w:cstheme="minorBidi"/>
      <w:i/>
      <w:iCs/>
      <w:color w:val="333333" w:themeColor="text2"/>
      <w:sz w:val="18"/>
      <w:szCs w:val="18"/>
      <w:lang w:eastAsia="ja-JP"/>
    </w:rPr>
  </w:style>
  <w:style w:type="paragraph" w:styleId="ListParagraph">
    <w:name w:val="List Paragraph"/>
    <w:basedOn w:val="Normal"/>
    <w:uiPriority w:val="34"/>
    <w:unhideWhenUsed/>
    <w:qFormat/>
    <w:rsid w:val="00730581"/>
    <w:pPr>
      <w:spacing w:after="240" w:line="288" w:lineRule="auto"/>
      <w:ind w:left="720"/>
      <w:contextualSpacing/>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091F52"/>
    <w:rPr>
      <w:color w:val="0000FF"/>
      <w:u w:val="single"/>
    </w:rPr>
  </w:style>
  <w:style w:type="character" w:styleId="UnresolvedMention">
    <w:name w:val="Unresolved Mention"/>
    <w:basedOn w:val="DefaultParagraphFont"/>
    <w:uiPriority w:val="99"/>
    <w:semiHidden/>
    <w:unhideWhenUsed/>
    <w:rsid w:val="008B517B"/>
    <w:rPr>
      <w:color w:val="605E5C"/>
      <w:shd w:val="clear" w:color="auto" w:fill="E1DFDD"/>
    </w:rPr>
  </w:style>
  <w:style w:type="character" w:styleId="FollowedHyperlink">
    <w:name w:val="FollowedHyperlink"/>
    <w:basedOn w:val="DefaultParagraphFont"/>
    <w:uiPriority w:val="99"/>
    <w:semiHidden/>
    <w:unhideWhenUsed/>
    <w:rsid w:val="00E14BE8"/>
    <w:rPr>
      <w:color w:val="954F72" w:themeColor="followedHyperlink"/>
      <w:u w:val="single"/>
    </w:rPr>
  </w:style>
  <w:style w:type="character" w:customStyle="1" w:styleId="strong">
    <w:name w:val="strong"/>
    <w:basedOn w:val="DefaultParagraphFont"/>
    <w:rsid w:val="008D1E8C"/>
  </w:style>
  <w:style w:type="paragraph" w:styleId="Bibliography">
    <w:name w:val="Bibliography"/>
    <w:basedOn w:val="Normal"/>
    <w:next w:val="Normal"/>
    <w:uiPriority w:val="37"/>
    <w:unhideWhenUsed/>
    <w:rsid w:val="00C42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7167">
      <w:bodyDiv w:val="1"/>
      <w:marLeft w:val="0"/>
      <w:marRight w:val="0"/>
      <w:marTop w:val="0"/>
      <w:marBottom w:val="0"/>
      <w:divBdr>
        <w:top w:val="none" w:sz="0" w:space="0" w:color="auto"/>
        <w:left w:val="none" w:sz="0" w:space="0" w:color="auto"/>
        <w:bottom w:val="none" w:sz="0" w:space="0" w:color="auto"/>
        <w:right w:val="none" w:sz="0" w:space="0" w:color="auto"/>
      </w:divBdr>
    </w:div>
    <w:div w:id="142813926">
      <w:bodyDiv w:val="1"/>
      <w:marLeft w:val="0"/>
      <w:marRight w:val="0"/>
      <w:marTop w:val="0"/>
      <w:marBottom w:val="0"/>
      <w:divBdr>
        <w:top w:val="none" w:sz="0" w:space="0" w:color="auto"/>
        <w:left w:val="none" w:sz="0" w:space="0" w:color="auto"/>
        <w:bottom w:val="none" w:sz="0" w:space="0" w:color="auto"/>
        <w:right w:val="none" w:sz="0" w:space="0" w:color="auto"/>
      </w:divBdr>
    </w:div>
    <w:div w:id="205603303">
      <w:bodyDiv w:val="1"/>
      <w:marLeft w:val="0"/>
      <w:marRight w:val="0"/>
      <w:marTop w:val="0"/>
      <w:marBottom w:val="0"/>
      <w:divBdr>
        <w:top w:val="none" w:sz="0" w:space="0" w:color="auto"/>
        <w:left w:val="none" w:sz="0" w:space="0" w:color="auto"/>
        <w:bottom w:val="none" w:sz="0" w:space="0" w:color="auto"/>
        <w:right w:val="none" w:sz="0" w:space="0" w:color="auto"/>
      </w:divBdr>
    </w:div>
    <w:div w:id="242226268">
      <w:bodyDiv w:val="1"/>
      <w:marLeft w:val="0"/>
      <w:marRight w:val="0"/>
      <w:marTop w:val="0"/>
      <w:marBottom w:val="0"/>
      <w:divBdr>
        <w:top w:val="none" w:sz="0" w:space="0" w:color="auto"/>
        <w:left w:val="none" w:sz="0" w:space="0" w:color="auto"/>
        <w:bottom w:val="none" w:sz="0" w:space="0" w:color="auto"/>
        <w:right w:val="none" w:sz="0" w:space="0" w:color="auto"/>
      </w:divBdr>
    </w:div>
    <w:div w:id="320159794">
      <w:bodyDiv w:val="1"/>
      <w:marLeft w:val="0"/>
      <w:marRight w:val="0"/>
      <w:marTop w:val="0"/>
      <w:marBottom w:val="0"/>
      <w:divBdr>
        <w:top w:val="none" w:sz="0" w:space="0" w:color="auto"/>
        <w:left w:val="none" w:sz="0" w:space="0" w:color="auto"/>
        <w:bottom w:val="none" w:sz="0" w:space="0" w:color="auto"/>
        <w:right w:val="none" w:sz="0" w:space="0" w:color="auto"/>
      </w:divBdr>
    </w:div>
    <w:div w:id="582107290">
      <w:bodyDiv w:val="1"/>
      <w:marLeft w:val="0"/>
      <w:marRight w:val="0"/>
      <w:marTop w:val="0"/>
      <w:marBottom w:val="0"/>
      <w:divBdr>
        <w:top w:val="none" w:sz="0" w:space="0" w:color="auto"/>
        <w:left w:val="none" w:sz="0" w:space="0" w:color="auto"/>
        <w:bottom w:val="none" w:sz="0" w:space="0" w:color="auto"/>
        <w:right w:val="none" w:sz="0" w:space="0" w:color="auto"/>
      </w:divBdr>
    </w:div>
    <w:div w:id="587034547">
      <w:bodyDiv w:val="1"/>
      <w:marLeft w:val="0"/>
      <w:marRight w:val="0"/>
      <w:marTop w:val="0"/>
      <w:marBottom w:val="0"/>
      <w:divBdr>
        <w:top w:val="none" w:sz="0" w:space="0" w:color="auto"/>
        <w:left w:val="none" w:sz="0" w:space="0" w:color="auto"/>
        <w:bottom w:val="none" w:sz="0" w:space="0" w:color="auto"/>
        <w:right w:val="none" w:sz="0" w:space="0" w:color="auto"/>
      </w:divBdr>
    </w:div>
    <w:div w:id="591859978">
      <w:bodyDiv w:val="1"/>
      <w:marLeft w:val="0"/>
      <w:marRight w:val="0"/>
      <w:marTop w:val="0"/>
      <w:marBottom w:val="0"/>
      <w:divBdr>
        <w:top w:val="none" w:sz="0" w:space="0" w:color="auto"/>
        <w:left w:val="none" w:sz="0" w:space="0" w:color="auto"/>
        <w:bottom w:val="none" w:sz="0" w:space="0" w:color="auto"/>
        <w:right w:val="none" w:sz="0" w:space="0" w:color="auto"/>
      </w:divBdr>
    </w:div>
    <w:div w:id="638654813">
      <w:bodyDiv w:val="1"/>
      <w:marLeft w:val="0"/>
      <w:marRight w:val="0"/>
      <w:marTop w:val="0"/>
      <w:marBottom w:val="0"/>
      <w:divBdr>
        <w:top w:val="none" w:sz="0" w:space="0" w:color="auto"/>
        <w:left w:val="none" w:sz="0" w:space="0" w:color="auto"/>
        <w:bottom w:val="none" w:sz="0" w:space="0" w:color="auto"/>
        <w:right w:val="none" w:sz="0" w:space="0" w:color="auto"/>
      </w:divBdr>
    </w:div>
    <w:div w:id="686060429">
      <w:bodyDiv w:val="1"/>
      <w:marLeft w:val="0"/>
      <w:marRight w:val="0"/>
      <w:marTop w:val="0"/>
      <w:marBottom w:val="0"/>
      <w:divBdr>
        <w:top w:val="none" w:sz="0" w:space="0" w:color="auto"/>
        <w:left w:val="none" w:sz="0" w:space="0" w:color="auto"/>
        <w:bottom w:val="none" w:sz="0" w:space="0" w:color="auto"/>
        <w:right w:val="none" w:sz="0" w:space="0" w:color="auto"/>
      </w:divBdr>
    </w:div>
    <w:div w:id="715663539">
      <w:bodyDiv w:val="1"/>
      <w:marLeft w:val="0"/>
      <w:marRight w:val="0"/>
      <w:marTop w:val="0"/>
      <w:marBottom w:val="0"/>
      <w:divBdr>
        <w:top w:val="none" w:sz="0" w:space="0" w:color="auto"/>
        <w:left w:val="none" w:sz="0" w:space="0" w:color="auto"/>
        <w:bottom w:val="none" w:sz="0" w:space="0" w:color="auto"/>
        <w:right w:val="none" w:sz="0" w:space="0" w:color="auto"/>
      </w:divBdr>
    </w:div>
    <w:div w:id="850682286">
      <w:bodyDiv w:val="1"/>
      <w:marLeft w:val="0"/>
      <w:marRight w:val="0"/>
      <w:marTop w:val="0"/>
      <w:marBottom w:val="0"/>
      <w:divBdr>
        <w:top w:val="none" w:sz="0" w:space="0" w:color="auto"/>
        <w:left w:val="none" w:sz="0" w:space="0" w:color="auto"/>
        <w:bottom w:val="none" w:sz="0" w:space="0" w:color="auto"/>
        <w:right w:val="none" w:sz="0" w:space="0" w:color="auto"/>
      </w:divBdr>
    </w:div>
    <w:div w:id="853424765">
      <w:bodyDiv w:val="1"/>
      <w:marLeft w:val="0"/>
      <w:marRight w:val="0"/>
      <w:marTop w:val="0"/>
      <w:marBottom w:val="0"/>
      <w:divBdr>
        <w:top w:val="none" w:sz="0" w:space="0" w:color="auto"/>
        <w:left w:val="none" w:sz="0" w:space="0" w:color="auto"/>
        <w:bottom w:val="none" w:sz="0" w:space="0" w:color="auto"/>
        <w:right w:val="none" w:sz="0" w:space="0" w:color="auto"/>
      </w:divBdr>
    </w:div>
    <w:div w:id="947202165">
      <w:bodyDiv w:val="1"/>
      <w:marLeft w:val="0"/>
      <w:marRight w:val="0"/>
      <w:marTop w:val="0"/>
      <w:marBottom w:val="0"/>
      <w:divBdr>
        <w:top w:val="none" w:sz="0" w:space="0" w:color="auto"/>
        <w:left w:val="none" w:sz="0" w:space="0" w:color="auto"/>
        <w:bottom w:val="none" w:sz="0" w:space="0" w:color="auto"/>
        <w:right w:val="none" w:sz="0" w:space="0" w:color="auto"/>
      </w:divBdr>
    </w:div>
    <w:div w:id="1008606194">
      <w:bodyDiv w:val="1"/>
      <w:marLeft w:val="0"/>
      <w:marRight w:val="0"/>
      <w:marTop w:val="0"/>
      <w:marBottom w:val="0"/>
      <w:divBdr>
        <w:top w:val="none" w:sz="0" w:space="0" w:color="auto"/>
        <w:left w:val="none" w:sz="0" w:space="0" w:color="auto"/>
        <w:bottom w:val="none" w:sz="0" w:space="0" w:color="auto"/>
        <w:right w:val="none" w:sz="0" w:space="0" w:color="auto"/>
      </w:divBdr>
    </w:div>
    <w:div w:id="1029532460">
      <w:bodyDiv w:val="1"/>
      <w:marLeft w:val="0"/>
      <w:marRight w:val="0"/>
      <w:marTop w:val="0"/>
      <w:marBottom w:val="0"/>
      <w:divBdr>
        <w:top w:val="none" w:sz="0" w:space="0" w:color="auto"/>
        <w:left w:val="none" w:sz="0" w:space="0" w:color="auto"/>
        <w:bottom w:val="none" w:sz="0" w:space="0" w:color="auto"/>
        <w:right w:val="none" w:sz="0" w:space="0" w:color="auto"/>
      </w:divBdr>
    </w:div>
    <w:div w:id="1224605822">
      <w:bodyDiv w:val="1"/>
      <w:marLeft w:val="0"/>
      <w:marRight w:val="0"/>
      <w:marTop w:val="0"/>
      <w:marBottom w:val="0"/>
      <w:divBdr>
        <w:top w:val="none" w:sz="0" w:space="0" w:color="auto"/>
        <w:left w:val="none" w:sz="0" w:space="0" w:color="auto"/>
        <w:bottom w:val="none" w:sz="0" w:space="0" w:color="auto"/>
        <w:right w:val="none" w:sz="0" w:space="0" w:color="auto"/>
      </w:divBdr>
    </w:div>
    <w:div w:id="1230650242">
      <w:bodyDiv w:val="1"/>
      <w:marLeft w:val="0"/>
      <w:marRight w:val="0"/>
      <w:marTop w:val="0"/>
      <w:marBottom w:val="0"/>
      <w:divBdr>
        <w:top w:val="none" w:sz="0" w:space="0" w:color="auto"/>
        <w:left w:val="none" w:sz="0" w:space="0" w:color="auto"/>
        <w:bottom w:val="none" w:sz="0" w:space="0" w:color="auto"/>
        <w:right w:val="none" w:sz="0" w:space="0" w:color="auto"/>
      </w:divBdr>
    </w:div>
    <w:div w:id="1278171473">
      <w:bodyDiv w:val="1"/>
      <w:marLeft w:val="0"/>
      <w:marRight w:val="0"/>
      <w:marTop w:val="0"/>
      <w:marBottom w:val="0"/>
      <w:divBdr>
        <w:top w:val="none" w:sz="0" w:space="0" w:color="auto"/>
        <w:left w:val="none" w:sz="0" w:space="0" w:color="auto"/>
        <w:bottom w:val="none" w:sz="0" w:space="0" w:color="auto"/>
        <w:right w:val="none" w:sz="0" w:space="0" w:color="auto"/>
      </w:divBdr>
    </w:div>
    <w:div w:id="1293824522">
      <w:bodyDiv w:val="1"/>
      <w:marLeft w:val="0"/>
      <w:marRight w:val="0"/>
      <w:marTop w:val="0"/>
      <w:marBottom w:val="0"/>
      <w:divBdr>
        <w:top w:val="none" w:sz="0" w:space="0" w:color="auto"/>
        <w:left w:val="none" w:sz="0" w:space="0" w:color="auto"/>
        <w:bottom w:val="none" w:sz="0" w:space="0" w:color="auto"/>
        <w:right w:val="none" w:sz="0" w:space="0" w:color="auto"/>
      </w:divBdr>
    </w:div>
    <w:div w:id="1378625254">
      <w:bodyDiv w:val="1"/>
      <w:marLeft w:val="0"/>
      <w:marRight w:val="0"/>
      <w:marTop w:val="0"/>
      <w:marBottom w:val="0"/>
      <w:divBdr>
        <w:top w:val="none" w:sz="0" w:space="0" w:color="auto"/>
        <w:left w:val="none" w:sz="0" w:space="0" w:color="auto"/>
        <w:bottom w:val="none" w:sz="0" w:space="0" w:color="auto"/>
        <w:right w:val="none" w:sz="0" w:space="0" w:color="auto"/>
      </w:divBdr>
    </w:div>
    <w:div w:id="1397707106">
      <w:bodyDiv w:val="1"/>
      <w:marLeft w:val="0"/>
      <w:marRight w:val="0"/>
      <w:marTop w:val="0"/>
      <w:marBottom w:val="0"/>
      <w:divBdr>
        <w:top w:val="none" w:sz="0" w:space="0" w:color="auto"/>
        <w:left w:val="none" w:sz="0" w:space="0" w:color="auto"/>
        <w:bottom w:val="none" w:sz="0" w:space="0" w:color="auto"/>
        <w:right w:val="none" w:sz="0" w:space="0" w:color="auto"/>
      </w:divBdr>
    </w:div>
    <w:div w:id="1476288932">
      <w:bodyDiv w:val="1"/>
      <w:marLeft w:val="0"/>
      <w:marRight w:val="0"/>
      <w:marTop w:val="0"/>
      <w:marBottom w:val="0"/>
      <w:divBdr>
        <w:top w:val="none" w:sz="0" w:space="0" w:color="auto"/>
        <w:left w:val="none" w:sz="0" w:space="0" w:color="auto"/>
        <w:bottom w:val="none" w:sz="0" w:space="0" w:color="auto"/>
        <w:right w:val="none" w:sz="0" w:space="0" w:color="auto"/>
      </w:divBdr>
    </w:div>
    <w:div w:id="1528372832">
      <w:bodyDiv w:val="1"/>
      <w:marLeft w:val="0"/>
      <w:marRight w:val="0"/>
      <w:marTop w:val="0"/>
      <w:marBottom w:val="0"/>
      <w:divBdr>
        <w:top w:val="none" w:sz="0" w:space="0" w:color="auto"/>
        <w:left w:val="none" w:sz="0" w:space="0" w:color="auto"/>
        <w:bottom w:val="none" w:sz="0" w:space="0" w:color="auto"/>
        <w:right w:val="none" w:sz="0" w:space="0" w:color="auto"/>
      </w:divBdr>
    </w:div>
    <w:div w:id="1577283351">
      <w:bodyDiv w:val="1"/>
      <w:marLeft w:val="0"/>
      <w:marRight w:val="0"/>
      <w:marTop w:val="0"/>
      <w:marBottom w:val="0"/>
      <w:divBdr>
        <w:top w:val="none" w:sz="0" w:space="0" w:color="auto"/>
        <w:left w:val="none" w:sz="0" w:space="0" w:color="auto"/>
        <w:bottom w:val="none" w:sz="0" w:space="0" w:color="auto"/>
        <w:right w:val="none" w:sz="0" w:space="0" w:color="auto"/>
      </w:divBdr>
    </w:div>
    <w:div w:id="1582712338">
      <w:bodyDiv w:val="1"/>
      <w:marLeft w:val="0"/>
      <w:marRight w:val="0"/>
      <w:marTop w:val="0"/>
      <w:marBottom w:val="0"/>
      <w:divBdr>
        <w:top w:val="none" w:sz="0" w:space="0" w:color="auto"/>
        <w:left w:val="none" w:sz="0" w:space="0" w:color="auto"/>
        <w:bottom w:val="none" w:sz="0" w:space="0" w:color="auto"/>
        <w:right w:val="none" w:sz="0" w:space="0" w:color="auto"/>
      </w:divBdr>
    </w:div>
    <w:div w:id="1640964327">
      <w:bodyDiv w:val="1"/>
      <w:marLeft w:val="0"/>
      <w:marRight w:val="0"/>
      <w:marTop w:val="0"/>
      <w:marBottom w:val="0"/>
      <w:divBdr>
        <w:top w:val="none" w:sz="0" w:space="0" w:color="auto"/>
        <w:left w:val="none" w:sz="0" w:space="0" w:color="auto"/>
        <w:bottom w:val="none" w:sz="0" w:space="0" w:color="auto"/>
        <w:right w:val="none" w:sz="0" w:space="0" w:color="auto"/>
      </w:divBdr>
    </w:div>
    <w:div w:id="1653486071">
      <w:bodyDiv w:val="1"/>
      <w:marLeft w:val="0"/>
      <w:marRight w:val="0"/>
      <w:marTop w:val="0"/>
      <w:marBottom w:val="0"/>
      <w:divBdr>
        <w:top w:val="none" w:sz="0" w:space="0" w:color="auto"/>
        <w:left w:val="none" w:sz="0" w:space="0" w:color="auto"/>
        <w:bottom w:val="none" w:sz="0" w:space="0" w:color="auto"/>
        <w:right w:val="none" w:sz="0" w:space="0" w:color="auto"/>
      </w:divBdr>
    </w:div>
    <w:div w:id="1669402237">
      <w:bodyDiv w:val="1"/>
      <w:marLeft w:val="0"/>
      <w:marRight w:val="0"/>
      <w:marTop w:val="0"/>
      <w:marBottom w:val="0"/>
      <w:divBdr>
        <w:top w:val="none" w:sz="0" w:space="0" w:color="auto"/>
        <w:left w:val="none" w:sz="0" w:space="0" w:color="auto"/>
        <w:bottom w:val="none" w:sz="0" w:space="0" w:color="auto"/>
        <w:right w:val="none" w:sz="0" w:space="0" w:color="auto"/>
      </w:divBdr>
    </w:div>
    <w:div w:id="1674184259">
      <w:bodyDiv w:val="1"/>
      <w:marLeft w:val="0"/>
      <w:marRight w:val="0"/>
      <w:marTop w:val="0"/>
      <w:marBottom w:val="0"/>
      <w:divBdr>
        <w:top w:val="none" w:sz="0" w:space="0" w:color="auto"/>
        <w:left w:val="none" w:sz="0" w:space="0" w:color="auto"/>
        <w:bottom w:val="none" w:sz="0" w:space="0" w:color="auto"/>
        <w:right w:val="none" w:sz="0" w:space="0" w:color="auto"/>
      </w:divBdr>
    </w:div>
    <w:div w:id="1788623671">
      <w:bodyDiv w:val="1"/>
      <w:marLeft w:val="0"/>
      <w:marRight w:val="0"/>
      <w:marTop w:val="0"/>
      <w:marBottom w:val="0"/>
      <w:divBdr>
        <w:top w:val="none" w:sz="0" w:space="0" w:color="auto"/>
        <w:left w:val="none" w:sz="0" w:space="0" w:color="auto"/>
        <w:bottom w:val="none" w:sz="0" w:space="0" w:color="auto"/>
        <w:right w:val="none" w:sz="0" w:space="0" w:color="auto"/>
      </w:divBdr>
    </w:div>
    <w:div w:id="1819230063">
      <w:bodyDiv w:val="1"/>
      <w:marLeft w:val="0"/>
      <w:marRight w:val="0"/>
      <w:marTop w:val="0"/>
      <w:marBottom w:val="0"/>
      <w:divBdr>
        <w:top w:val="none" w:sz="0" w:space="0" w:color="auto"/>
        <w:left w:val="none" w:sz="0" w:space="0" w:color="auto"/>
        <w:bottom w:val="none" w:sz="0" w:space="0" w:color="auto"/>
        <w:right w:val="none" w:sz="0" w:space="0" w:color="auto"/>
      </w:divBdr>
    </w:div>
    <w:div w:id="1830975815">
      <w:bodyDiv w:val="1"/>
      <w:marLeft w:val="0"/>
      <w:marRight w:val="0"/>
      <w:marTop w:val="0"/>
      <w:marBottom w:val="0"/>
      <w:divBdr>
        <w:top w:val="none" w:sz="0" w:space="0" w:color="auto"/>
        <w:left w:val="none" w:sz="0" w:space="0" w:color="auto"/>
        <w:bottom w:val="none" w:sz="0" w:space="0" w:color="auto"/>
        <w:right w:val="none" w:sz="0" w:space="0" w:color="auto"/>
      </w:divBdr>
    </w:div>
    <w:div w:id="1885941902">
      <w:bodyDiv w:val="1"/>
      <w:marLeft w:val="0"/>
      <w:marRight w:val="0"/>
      <w:marTop w:val="0"/>
      <w:marBottom w:val="0"/>
      <w:divBdr>
        <w:top w:val="none" w:sz="0" w:space="0" w:color="auto"/>
        <w:left w:val="none" w:sz="0" w:space="0" w:color="auto"/>
        <w:bottom w:val="none" w:sz="0" w:space="0" w:color="auto"/>
        <w:right w:val="none" w:sz="0" w:space="0" w:color="auto"/>
      </w:divBdr>
    </w:div>
    <w:div w:id="1896157663">
      <w:bodyDiv w:val="1"/>
      <w:marLeft w:val="0"/>
      <w:marRight w:val="0"/>
      <w:marTop w:val="0"/>
      <w:marBottom w:val="0"/>
      <w:divBdr>
        <w:top w:val="none" w:sz="0" w:space="0" w:color="auto"/>
        <w:left w:val="none" w:sz="0" w:space="0" w:color="auto"/>
        <w:bottom w:val="none" w:sz="0" w:space="0" w:color="auto"/>
        <w:right w:val="none" w:sz="0" w:space="0" w:color="auto"/>
      </w:divBdr>
    </w:div>
    <w:div w:id="1897085182">
      <w:bodyDiv w:val="1"/>
      <w:marLeft w:val="0"/>
      <w:marRight w:val="0"/>
      <w:marTop w:val="0"/>
      <w:marBottom w:val="0"/>
      <w:divBdr>
        <w:top w:val="none" w:sz="0" w:space="0" w:color="auto"/>
        <w:left w:val="none" w:sz="0" w:space="0" w:color="auto"/>
        <w:bottom w:val="none" w:sz="0" w:space="0" w:color="auto"/>
        <w:right w:val="none" w:sz="0" w:space="0" w:color="auto"/>
      </w:divBdr>
    </w:div>
    <w:div w:id="1931426533">
      <w:bodyDiv w:val="1"/>
      <w:marLeft w:val="0"/>
      <w:marRight w:val="0"/>
      <w:marTop w:val="0"/>
      <w:marBottom w:val="0"/>
      <w:divBdr>
        <w:top w:val="none" w:sz="0" w:space="0" w:color="auto"/>
        <w:left w:val="none" w:sz="0" w:space="0" w:color="auto"/>
        <w:bottom w:val="none" w:sz="0" w:space="0" w:color="auto"/>
        <w:right w:val="none" w:sz="0" w:space="0" w:color="auto"/>
      </w:divBdr>
    </w:div>
    <w:div w:id="2055883686">
      <w:bodyDiv w:val="1"/>
      <w:marLeft w:val="0"/>
      <w:marRight w:val="0"/>
      <w:marTop w:val="0"/>
      <w:marBottom w:val="0"/>
      <w:divBdr>
        <w:top w:val="none" w:sz="0" w:space="0" w:color="auto"/>
        <w:left w:val="none" w:sz="0" w:space="0" w:color="auto"/>
        <w:bottom w:val="none" w:sz="0" w:space="0" w:color="auto"/>
        <w:right w:val="none" w:sz="0" w:space="0" w:color="auto"/>
      </w:divBdr>
    </w:div>
    <w:div w:id="2056855991">
      <w:bodyDiv w:val="1"/>
      <w:marLeft w:val="0"/>
      <w:marRight w:val="0"/>
      <w:marTop w:val="0"/>
      <w:marBottom w:val="0"/>
      <w:divBdr>
        <w:top w:val="none" w:sz="0" w:space="0" w:color="auto"/>
        <w:left w:val="none" w:sz="0" w:space="0" w:color="auto"/>
        <w:bottom w:val="none" w:sz="0" w:space="0" w:color="auto"/>
        <w:right w:val="none" w:sz="0" w:space="0" w:color="auto"/>
      </w:divBdr>
    </w:div>
    <w:div w:id="208896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3balla/Library/Containers/com.microsoft.Word/Data/Library/Application%20Support/Microsoft/Office/16.0/DTS/Search/%7b2B10D47C-37A8-F542-B0BB-2F547D48D056%7dtf163927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2633D4836FBB4EBFC995C05F1B7250"/>
        <w:category>
          <w:name w:val="General"/>
          <w:gallery w:val="placeholder"/>
        </w:category>
        <w:types>
          <w:type w:val="bbPlcHdr"/>
        </w:types>
        <w:behaviors>
          <w:behavior w:val="content"/>
        </w:behaviors>
        <w:guid w:val="{A89B76A5-46A6-AE4C-AEB6-99C8D852BBAD}"/>
      </w:docPartPr>
      <w:docPartBody>
        <w:p w:rsidR="00F96C32" w:rsidRDefault="00247EB8">
          <w:pPr>
            <w:pStyle w:val="A32633D4836FBB4EBFC995C05F1B7250"/>
          </w:pPr>
          <w:r>
            <w:t>Memorandum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B8"/>
    <w:rsid w:val="00247EB8"/>
    <w:rsid w:val="0041439E"/>
    <w:rsid w:val="008A4F99"/>
    <w:rsid w:val="00F9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E12D46D4634589EC55DED0E0691A">
    <w:name w:val="D213E12D46D4634589EC55DED0E0691A"/>
  </w:style>
  <w:style w:type="paragraph" w:customStyle="1" w:styleId="A32633D4836FBB4EBFC995C05F1B7250">
    <w:name w:val="A32633D4836FBB4EBFC995C05F1B7250"/>
  </w:style>
  <w:style w:type="paragraph" w:customStyle="1" w:styleId="7F2A282AE4C565498C7E4FAB7EC56A8F">
    <w:name w:val="7F2A282AE4C565498C7E4FAB7EC56A8F"/>
  </w:style>
  <w:style w:type="paragraph" w:customStyle="1" w:styleId="0A87C365B7DDB145A830B3E2A3F93732">
    <w:name w:val="0A87C365B7DDB145A830B3E2A3F93732"/>
  </w:style>
  <w:style w:type="paragraph" w:customStyle="1" w:styleId="4D2DD2C6685F654CB23A80436F7A8E06">
    <w:name w:val="4D2DD2C6685F654CB23A80436F7A8E06"/>
  </w:style>
  <w:style w:type="paragraph" w:customStyle="1" w:styleId="94E4FB74ED95D54499702F76500D7D44">
    <w:name w:val="94E4FB74ED95D54499702F76500D7D44"/>
  </w:style>
  <w:style w:type="paragraph" w:customStyle="1" w:styleId="82FFCA57F0486A4D9F581AA95B7C1F5C">
    <w:name w:val="82FFCA57F0486A4D9F581AA95B7C1F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Cla1</b:Tag>
    <b:SourceType>InternetSite</b:SourceType>
    <b:Guid>{01C5E95E-836A-FF43-9C02-C2FF511DED06}</b:Guid>
    <b:Author>
      <b:Author>
        <b:NameList>
          <b:Person>
            <b:Last>Clayton</b:Last>
            <b:First>Richard</b:First>
          </b:Person>
        </b:NameList>
      </b:Author>
    </b:Author>
    <b:Title>Fortnite’s Vulnerability: Only the Secure Survive</b:Title>
    <b:InternetSiteTitle>Check Point Blog</b:InternetSiteTitle>
    <b:URL>https://blog.checkpoint.com/wp-content/uploads/2019/01/Fortniteblog1.png</b:URL>
    <b:RefOrder>8</b:RefOrder>
  </b:Source>
  <b:Source>
    <b:Tag>Hos</b:Tag>
    <b:SourceType>InternetSite</b:SourceType>
    <b:Guid>{001C76C7-6AC2-FF44-9013-AA5D8E8F5521}</b:Guid>
    <b:Title>Host-based Firewall Software Guidelines</b:Title>
    <b:InternetSiteTitle>Berkley Information Security Office</b:InternetSiteTitle>
    <b:URL>https://security.berkeley.edu/MSSND/host-based-firewall-software-guidelines</b:URL>
    <b:RefOrder>2</b:RefOrder>
  </b:Source>
  <b:Source>
    <b:Tag>Wha2</b:Tag>
    <b:SourceType>InternetSite</b:SourceType>
    <b:Guid>{419DA9FB-539C-7245-8593-7DC32E8B98EF}</b:Guid>
    <b:Title>What is Azure Firewall?</b:Title>
    <b:InternetSiteTitle>Microsoft Azure Documentation</b:InternetSiteTitle>
    <b:URL>https://docs.microsoft.com/en-us/azure/firewall/overview</b:URL>
    <b:RefOrder>3</b:RefOrder>
  </b:Source>
  <b:Source>
    <b:Tag>Qui</b:Tag>
    <b:SourceType>InternetSite</b:SourceType>
    <b:Guid>{22A44D7F-A24C-EB4B-B8DD-04060C5B98B9}</b:Guid>
    <b:Title>Quickstart: Deploy Azure Firewall with Availability Zones - Resource Manager template</b:Title>
    <b:InternetSiteTitle>Microsoft Azure Documentation</b:InternetSiteTitle>
    <b:URL>https://docs.microsoft.com/en-us/azure/firewall/deploy-template</b:URL>
    <b:RefOrder>4</b:RefOrder>
  </b:Source>
  <b:Source>
    <b:Tag>Ram</b:Tag>
    <b:SourceType>InternetSite</b:SourceType>
    <b:Guid>{C23EE351-1DE6-7F4D-88AE-E1B21FC54C5B}</b:Guid>
    <b:Author>
      <b:Author>
        <b:NameList>
          <b:Person>
            <b:Last>Chandramouli</b:Last>
            <b:First>Ramaswamy</b:First>
          </b:Person>
        </b:NameList>
      </b:Author>
    </b:Author>
    <b:Title>Secure Virtual Network Configuration for Virtual Machine (VM) Protection</b:Title>
    <b:InternetSiteTitle>NIST Special Publication</b:InternetSiteTitle>
    <b:URL>https://nvlpubs.nist.gov/nistpubs/SpecialPublications/NIST.SP.800-125B.pdf</b:URL>
    <b:RefOrder>5</b:RefOrder>
  </b:Source>
  <b:Source>
    <b:Tag>Ent1</b:Tag>
    <b:SourceType>InternetSite</b:SourceType>
    <b:Guid>{5B9303AA-B81C-2D46-8F44-F8145061320F}</b:Guid>
    <b:Title>Enterprise Internet Edge</b:Title>
    <b:InternetSiteTitle>Cisco SAFE Reference Guide</b:InternetSiteTitle>
    <b:URL>https://www.cisco.com/c/en/us/td/docs/solutions/Enterprise/Security/SAFE_RG/SAFE_rg/chap6.html</b:URL>
    <b:RefOrder>6</b:RefOrder>
  </b:Source>
  <b:Source>
    <b:Tag>Sec</b:Tag>
    <b:SourceType>InternetSite</b:SourceType>
    <b:Guid>{64EFB2D9-A012-C242-9A1F-28EEC4C6F623}</b:Guid>
    <b:Title>Secure Architecture Design Definitions</b:Title>
    <b:InternetSiteTitle>Cybersecurity &amp; Infrastructure Security Agency</b:InternetSiteTitle>
    <b:URL>https://www.us-cert.gov/ics/Secure-Architecture-Design</b:URL>
    <b:RefOrder>7</b:RefOrder>
  </b:Source>
  <b:Source>
    <b:Tag>Gui</b:Tag>
    <b:SourceType>InternetSite</b:SourceType>
    <b:Guid>{9FB09819-BF62-6244-9DBA-3437685F2A29}</b:Guid>
    <b:Title>Guidelines on Firewalls and Firewall Policy</b:Title>
    <b:InternetSiteTitle>COMPUTER SECURITY RESOURCE CENTER</b:InternetSiteTitle>
    <b:URL>https://csrc.nist.gov/publications/detail/sp/800-41/rev-1/final</b:URL>
    <b:RefOrder>1</b:RefOrder>
  </b:Source>
</b:Sources>
</file>

<file path=customXml/itemProps1.xml><?xml version="1.0" encoding="utf-8"?>
<ds:datastoreItem xmlns:ds="http://schemas.openxmlformats.org/officeDocument/2006/customXml" ds:itemID="{DB4A7791-8BA8-BF4A-9D0E-F1EB8D6D9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{2B10D47C-37A8-F542-B0BB-2F547D48D056}tf16392792.dotx</Template>
  <TotalTime>2</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Chad Ballay</cp:lastModifiedBy>
  <cp:revision>3</cp:revision>
  <dcterms:created xsi:type="dcterms:W3CDTF">2020-06-07T21:56:00Z</dcterms:created>
  <dcterms:modified xsi:type="dcterms:W3CDTF">2020-06-07T21:57:00Z</dcterms:modified>
</cp:coreProperties>
</file>