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6A8D29" w14:paraId="2E62CE82" wp14:textId="0BB6A1E3">
      <w:pPr>
        <w:spacing w:before="0" w:beforeAutospacing="off" w:after="0" w:afterAutospacing="off"/>
      </w:pPr>
      <w:r w:rsidRPr="3F6A8D29" w:rsidR="0CEA0F33">
        <w:rPr>
          <w:rFonts w:ascii="Calibri" w:hAnsi="Calibri" w:eastAsia="Calibri" w:cs="Calibri"/>
          <w:noProof w:val="0"/>
          <w:sz w:val="22"/>
          <w:szCs w:val="22"/>
          <w:lang w:val="en-US"/>
        </w:rPr>
        <w:t>Chad Ballay</w:t>
      </w:r>
    </w:p>
    <w:p xmlns:wp14="http://schemas.microsoft.com/office/word/2010/wordml" w:rsidP="3F6A8D29" w14:paraId="270E038D" wp14:textId="608400B2">
      <w:pPr>
        <w:spacing w:before="0" w:beforeAutospacing="off" w:after="0" w:afterAutospacing="off"/>
      </w:pPr>
      <w:r w:rsidRPr="3F6A8D29" w:rsidR="0CEA0F33">
        <w:rPr>
          <w:rFonts w:ascii="Calibri" w:hAnsi="Calibri" w:eastAsia="Calibri" w:cs="Calibri"/>
          <w:noProof w:val="0"/>
          <w:sz w:val="22"/>
          <w:szCs w:val="22"/>
          <w:lang w:val="en-US"/>
        </w:rPr>
        <w:t>CYBR350-342N</w:t>
      </w:r>
    </w:p>
    <w:p xmlns:wp14="http://schemas.microsoft.com/office/word/2010/wordml" w:rsidP="7213D2CE" w14:paraId="027310BE" wp14:textId="2DCCFEEB">
      <w:pPr>
        <w:spacing w:before="0" w:beforeAutospacing="off" w:after="0" w:afterAutospacing="off"/>
        <w:rPr>
          <w:rFonts w:ascii="Calibri" w:hAnsi="Calibri" w:eastAsia="Calibri" w:cs="Calibri"/>
          <w:noProof w:val="0"/>
          <w:sz w:val="22"/>
          <w:szCs w:val="22"/>
          <w:lang w:val="en-US"/>
        </w:rPr>
      </w:pPr>
      <w:r w:rsidRPr="7213D2CE" w:rsidR="0CEA0F33">
        <w:rPr>
          <w:rFonts w:ascii="Calibri" w:hAnsi="Calibri" w:eastAsia="Calibri" w:cs="Calibri"/>
          <w:noProof w:val="0"/>
          <w:sz w:val="22"/>
          <w:szCs w:val="22"/>
          <w:lang w:val="en-US"/>
        </w:rPr>
        <w:t xml:space="preserve">Week </w:t>
      </w:r>
      <w:r w:rsidRPr="7213D2CE" w:rsidR="7436BF6C">
        <w:rPr>
          <w:rFonts w:ascii="Calibri" w:hAnsi="Calibri" w:eastAsia="Calibri" w:cs="Calibri"/>
          <w:noProof w:val="0"/>
          <w:sz w:val="22"/>
          <w:szCs w:val="22"/>
          <w:lang w:val="en-US"/>
        </w:rPr>
        <w:t>9</w:t>
      </w:r>
    </w:p>
    <w:p xmlns:wp14="http://schemas.microsoft.com/office/word/2010/wordml" w:rsidP="3F6A8D29" w14:paraId="1100EAC5" wp14:textId="28F04D36">
      <w:pPr>
        <w:spacing w:before="0" w:beforeAutospacing="off" w:after="0" w:afterAutospacing="off"/>
      </w:pPr>
      <w:r w:rsidRPr="7213D2CE" w:rsidR="0CEA0F33">
        <w:rPr>
          <w:rFonts w:ascii="Calibri" w:hAnsi="Calibri" w:eastAsia="Calibri" w:cs="Calibri"/>
          <w:noProof w:val="0"/>
          <w:sz w:val="22"/>
          <w:szCs w:val="22"/>
          <w:lang w:val="en-US"/>
        </w:rPr>
        <w:t>08/</w:t>
      </w:r>
      <w:r w:rsidRPr="7213D2CE" w:rsidR="7677DDED">
        <w:rPr>
          <w:rFonts w:ascii="Calibri" w:hAnsi="Calibri" w:eastAsia="Calibri" w:cs="Calibri"/>
          <w:noProof w:val="0"/>
          <w:sz w:val="22"/>
          <w:szCs w:val="22"/>
          <w:lang w:val="en-US"/>
        </w:rPr>
        <w:t>30</w:t>
      </w:r>
      <w:r w:rsidRPr="7213D2CE" w:rsidR="0CEA0F33">
        <w:rPr>
          <w:rFonts w:ascii="Calibri" w:hAnsi="Calibri" w:eastAsia="Calibri" w:cs="Calibri"/>
          <w:noProof w:val="0"/>
          <w:sz w:val="22"/>
          <w:szCs w:val="22"/>
          <w:lang w:val="en-US"/>
        </w:rPr>
        <w:t>/2020</w:t>
      </w:r>
    </w:p>
    <w:p xmlns:wp14="http://schemas.microsoft.com/office/word/2010/wordml" w:rsidP="3F6A8D29" w14:paraId="0342A612" wp14:textId="5831E22F">
      <w:pPr>
        <w:spacing w:before="0" w:beforeAutospacing="off" w:after="0" w:afterAutospacing="off"/>
      </w:pPr>
      <w:r w:rsidRPr="3F6A8D29" w:rsidR="0CEA0F33">
        <w:rPr>
          <w:rFonts w:ascii="Calibri" w:hAnsi="Calibri" w:eastAsia="Calibri" w:cs="Calibri"/>
          <w:noProof w:val="0"/>
          <w:sz w:val="22"/>
          <w:szCs w:val="22"/>
          <w:lang w:val="en-US"/>
        </w:rPr>
        <w:t xml:space="preserve"> </w:t>
      </w:r>
    </w:p>
    <w:p xmlns:wp14="http://schemas.microsoft.com/office/word/2010/wordml" w:rsidP="3F6A8D29" w14:paraId="6A44202E" wp14:textId="4032BCA8">
      <w:pPr>
        <w:pStyle w:val="Title"/>
        <w:spacing w:before="0" w:beforeAutospacing="off" w:after="0" w:afterAutospacing="off"/>
      </w:pPr>
      <w:proofErr w:type="spellStart"/>
      <w:r w:rsidRPr="7213D2CE" w:rsidR="0CEA0F33">
        <w:rPr>
          <w:noProof w:val="0"/>
          <w:lang w:val="en-US"/>
        </w:rPr>
        <w:t>WebGoat</w:t>
      </w:r>
      <w:proofErr w:type="spellEnd"/>
      <w:r w:rsidRPr="7213D2CE" w:rsidR="0CEA0F33">
        <w:rPr>
          <w:noProof w:val="0"/>
          <w:lang w:val="en-US"/>
        </w:rPr>
        <w:t xml:space="preserve"> – Journal </w:t>
      </w:r>
      <w:proofErr w:type="spellStart"/>
      <w:r w:rsidRPr="7213D2CE" w:rsidR="0CEA0F33">
        <w:rPr>
          <w:noProof w:val="0"/>
          <w:lang w:val="en-US"/>
        </w:rPr>
        <w:t>pt</w:t>
      </w:r>
      <w:proofErr w:type="spellEnd"/>
      <w:r w:rsidRPr="7213D2CE" w:rsidR="0CEA0F33">
        <w:rPr>
          <w:noProof w:val="0"/>
          <w:lang w:val="en-US"/>
        </w:rPr>
        <w:t xml:space="preserve"> </w:t>
      </w:r>
      <w:r w:rsidRPr="7213D2CE" w:rsidR="3D55D93A">
        <w:rPr>
          <w:noProof w:val="0"/>
          <w:lang w:val="en-US"/>
        </w:rPr>
        <w:t>5</w:t>
      </w:r>
      <w:r w:rsidRPr="7213D2CE" w:rsidR="0CEA0F33">
        <w:rPr>
          <w:noProof w:val="0"/>
          <w:lang w:val="en-US"/>
        </w:rPr>
        <w:t xml:space="preserve"> (A</w:t>
      </w:r>
      <w:r w:rsidRPr="7213D2CE" w:rsidR="5D34F970">
        <w:rPr>
          <w:noProof w:val="0"/>
          <w:lang w:val="en-US"/>
        </w:rPr>
        <w:t>8</w:t>
      </w:r>
      <w:r w:rsidRPr="7213D2CE" w:rsidR="0CEA0F33">
        <w:rPr>
          <w:noProof w:val="0"/>
          <w:lang w:val="en-US"/>
        </w:rPr>
        <w:t>-</w:t>
      </w:r>
      <w:r w:rsidRPr="7213D2CE" w:rsidR="615F6A2A">
        <w:rPr>
          <w:noProof w:val="0"/>
          <w:lang w:val="en-US"/>
        </w:rPr>
        <w:t>A</w:t>
      </w:r>
      <w:r w:rsidRPr="7213D2CE" w:rsidR="5E019488">
        <w:rPr>
          <w:noProof w:val="0"/>
          <w:lang w:val="en-US"/>
        </w:rPr>
        <w:t>9</w:t>
      </w:r>
      <w:r w:rsidRPr="7213D2CE" w:rsidR="0CEA0F33">
        <w:rPr>
          <w:noProof w:val="0"/>
          <w:lang w:val="en-US"/>
        </w:rPr>
        <w:t>)</w:t>
      </w:r>
    </w:p>
    <w:p xmlns:wp14="http://schemas.microsoft.com/office/word/2010/wordml" w:rsidP="3F6A8D29" w14:paraId="00AE03F7" wp14:textId="53E3D29A">
      <w:pPr>
        <w:spacing w:before="0" w:beforeAutospacing="off" w:after="0" w:afterAutospacing="off"/>
      </w:pPr>
      <w:r w:rsidRPr="3F6A8D29" w:rsidR="0CEA0F33">
        <w:rPr>
          <w:rFonts w:ascii="Calibri" w:hAnsi="Calibri" w:eastAsia="Calibri" w:cs="Calibri"/>
          <w:noProof w:val="0"/>
          <w:sz w:val="22"/>
          <w:szCs w:val="22"/>
          <w:lang w:val="en-US"/>
        </w:rPr>
        <w:t xml:space="preserve"> </w:t>
      </w:r>
    </w:p>
    <w:p xmlns:wp14="http://schemas.microsoft.com/office/word/2010/wordml" w:rsidP="3F6A8D29" w14:paraId="3C5FDEB5" wp14:textId="5FF30A4E">
      <w:pPr>
        <w:spacing w:before="0" w:beforeAutospacing="off" w:after="0" w:afterAutospacing="off"/>
      </w:pPr>
      <w:r w:rsidRPr="3F6A8D29" w:rsidR="0CEA0F33">
        <w:rPr>
          <w:rFonts w:ascii="Calibri" w:hAnsi="Calibri" w:eastAsia="Calibri" w:cs="Calibri"/>
          <w:noProof w:val="0"/>
          <w:sz w:val="22"/>
          <w:szCs w:val="22"/>
          <w:lang w:val="en-US"/>
        </w:rPr>
        <w:t>Please see previous doc for full notes.</w:t>
      </w:r>
    </w:p>
    <w:p xmlns:wp14="http://schemas.microsoft.com/office/word/2010/wordml" w:rsidP="3F6A8D29" w14:paraId="08D1FE88" wp14:textId="71BA3FFF">
      <w:pPr>
        <w:spacing w:before="0" w:beforeAutospacing="off" w:after="0" w:afterAutospacing="off"/>
      </w:pPr>
      <w:hyperlink r:id="R8780fd6e983b4fa2">
        <w:r w:rsidRPr="3F6A8D29" w:rsidR="0CEA0F33">
          <w:rPr>
            <w:rStyle w:val="Hyperlink"/>
            <w:rFonts w:ascii="Calibri" w:hAnsi="Calibri" w:eastAsia="Calibri" w:cs="Calibri"/>
            <w:noProof w:val="0"/>
            <w:sz w:val="22"/>
            <w:szCs w:val="22"/>
            <w:lang w:val="en-US"/>
          </w:rPr>
          <w:t>https://github.com/Chad-Ballay/Cybersecurity-work-class/blob/master/classes/CYBR350/week6/journal_notes.docx</w:t>
        </w:r>
      </w:hyperlink>
    </w:p>
    <w:p xmlns:wp14="http://schemas.microsoft.com/office/word/2010/wordml" w:rsidP="3F6A8D29" w14:paraId="552B45D3" wp14:textId="1E32E95D">
      <w:pPr>
        <w:spacing w:before="0" w:beforeAutospacing="off" w:after="0" w:afterAutospacing="off"/>
      </w:pPr>
      <w:hyperlink r:id="R064f3a1d97ef48d4">
        <w:r w:rsidRPr="7213D2CE" w:rsidR="0CEA0F33">
          <w:rPr>
            <w:rStyle w:val="Hyperlink"/>
            <w:rFonts w:ascii="Calibri" w:hAnsi="Calibri" w:eastAsia="Calibri" w:cs="Calibri"/>
            <w:noProof w:val="0"/>
            <w:sz w:val="22"/>
            <w:szCs w:val="22"/>
            <w:lang w:val="en-US"/>
          </w:rPr>
          <w:t>https://github.com/Chad-Ballay/Cybersecurity-work-class/blob/master/classes/CYBR350/week7/journal_week7.docx</w:t>
        </w:r>
      </w:hyperlink>
    </w:p>
    <w:p xmlns:wp14="http://schemas.microsoft.com/office/word/2010/wordml" w:rsidP="7213D2CE" w14:paraId="27C64BB6" wp14:textId="6A68C821">
      <w:pPr>
        <w:pStyle w:val="Normal"/>
        <w:spacing w:before="0" w:beforeAutospacing="off" w:after="0" w:afterAutospacing="off"/>
        <w:rPr>
          <w:rFonts w:ascii="Calibri" w:hAnsi="Calibri" w:eastAsia="Calibri" w:cs="Calibri"/>
          <w:noProof w:val="0"/>
          <w:sz w:val="22"/>
          <w:szCs w:val="22"/>
          <w:lang w:val="en-US"/>
        </w:rPr>
      </w:pPr>
      <w:hyperlink r:id="Rff01c55445564cbf">
        <w:r w:rsidRPr="7213D2CE" w:rsidR="31FCC6B5">
          <w:rPr>
            <w:rStyle w:val="Hyperlink"/>
            <w:rFonts w:ascii="Calibri" w:hAnsi="Calibri" w:eastAsia="Calibri" w:cs="Calibri"/>
            <w:noProof w:val="0"/>
            <w:sz w:val="22"/>
            <w:szCs w:val="22"/>
            <w:lang w:val="en-US"/>
          </w:rPr>
          <w:t>https://github.com/Chad-Ballay/Cybersecurity-work-class/blob/master/classes/CYBR350/week8/journal_week8.docx</w:t>
        </w:r>
      </w:hyperlink>
    </w:p>
    <w:p xmlns:wp14="http://schemas.microsoft.com/office/word/2010/wordml" w:rsidP="7213D2CE" w14:paraId="2D0DCAF1" wp14:textId="6BADD895">
      <w:pPr>
        <w:pStyle w:val="Normal"/>
        <w:spacing w:before="0" w:beforeAutospacing="off" w:after="0" w:afterAutospacing="off"/>
        <w:rPr>
          <w:rFonts w:ascii="Calibri" w:hAnsi="Calibri" w:eastAsia="Calibri" w:cs="Calibri"/>
          <w:noProof w:val="0"/>
          <w:sz w:val="22"/>
          <w:szCs w:val="22"/>
          <w:lang w:val="en-US"/>
        </w:rPr>
      </w:pPr>
    </w:p>
    <w:p w:rsidR="565B2969" w:rsidP="7213D2CE" w:rsidRDefault="565B2969" w14:paraId="61BDE838" w14:textId="45982CF5">
      <w:pPr>
        <w:pStyle w:val="Heading1"/>
        <w:spacing w:before="0" w:beforeAutospacing="off" w:after="0" w:afterAutospacing="off"/>
        <w:rPr>
          <w:noProof w:val="0"/>
          <w:lang w:val="en-US"/>
        </w:rPr>
      </w:pPr>
      <w:r w:rsidRPr="7213D2CE" w:rsidR="565B2969">
        <w:rPr>
          <w:noProof w:val="0"/>
          <w:lang w:val="en-US"/>
        </w:rPr>
        <w:t>Insecure Deserialization</w:t>
      </w:r>
    </w:p>
    <w:p xmlns:wp14="http://schemas.microsoft.com/office/word/2010/wordml" w:rsidP="7213D2CE" w14:paraId="4E5F4A48" wp14:textId="008ABD25">
      <w:pPr>
        <w:pStyle w:val="Heading2"/>
        <w:spacing w:before="0" w:beforeAutospacing="off" w:after="0" w:afterAutospacing="off"/>
        <w:rPr>
          <w:noProof w:val="0"/>
          <w:lang w:val="en-US"/>
        </w:rPr>
      </w:pPr>
      <w:r w:rsidRPr="7213D2CE" w:rsidR="565B2969">
        <w:rPr>
          <w:noProof w:val="0"/>
          <w:lang w:val="en-US"/>
        </w:rPr>
        <w:t xml:space="preserve">Insecure </w:t>
      </w:r>
      <w:r w:rsidRPr="7213D2CE" w:rsidR="565B2969">
        <w:rPr>
          <w:noProof w:val="0"/>
          <w:lang w:val="en-US"/>
        </w:rPr>
        <w:t>Deserialization</w:t>
      </w:r>
    </w:p>
    <w:p w:rsidR="06B92112" w:rsidP="7213D2CE" w:rsidRDefault="06B92112" w14:paraId="018F0340" w14:textId="10EF0B4E">
      <w:pPr>
        <w:pStyle w:val="Normal"/>
        <w:rPr>
          <w:noProof w:val="0"/>
          <w:lang w:val="en-US"/>
        </w:rPr>
      </w:pPr>
      <w:proofErr w:type="gramStart"/>
      <w:r w:rsidRPr="7213D2CE" w:rsidR="06B92112">
        <w:rPr>
          <w:noProof w:val="0"/>
          <w:lang w:val="en-US"/>
        </w:rPr>
        <w:t>So</w:t>
      </w:r>
      <w:proofErr w:type="gramEnd"/>
      <w:r w:rsidRPr="7213D2CE" w:rsidR="06B92112">
        <w:rPr>
          <w:noProof w:val="0"/>
          <w:lang w:val="en-US"/>
        </w:rPr>
        <w:t xml:space="preserve"> I was unable to get this to work.  The concept of getting data to be converted into a language friendly format that would then be actionable</w:t>
      </w:r>
      <w:r w:rsidRPr="7213D2CE" w:rsidR="11B96E2D">
        <w:rPr>
          <w:noProof w:val="0"/>
          <w:lang w:val="en-US"/>
        </w:rPr>
        <w:t>.  I barely understand the concept and even after reading other articles I was lost on how to defeat this challenge.</w:t>
      </w:r>
    </w:p>
    <w:p w:rsidR="11B96E2D" w:rsidP="7213D2CE" w:rsidRDefault="11B96E2D" w14:paraId="625B91E3" w14:textId="319E5607">
      <w:pPr>
        <w:pStyle w:val="Normal"/>
      </w:pPr>
      <w:hyperlink r:id="R52c4693e68474e8a">
        <w:r w:rsidRPr="7213D2CE" w:rsidR="11B96E2D">
          <w:rPr>
            <w:rStyle w:val="Hyperlink"/>
            <w:rFonts w:ascii="Calibri" w:hAnsi="Calibri" w:eastAsia="Calibri" w:cs="Calibri"/>
            <w:noProof w:val="0"/>
            <w:sz w:val="22"/>
            <w:szCs w:val="22"/>
            <w:lang w:val="en-US"/>
          </w:rPr>
          <w:t>https://thehackerish.com/tag/insecure-deserialization-webgoat/</w:t>
        </w:r>
      </w:hyperlink>
    </w:p>
    <w:p w:rsidR="5843947B" w:rsidP="7213D2CE" w:rsidRDefault="5843947B" w14:paraId="51ED00A8" w14:textId="5A4C0B53">
      <w:pPr>
        <w:pStyle w:val="Heading1"/>
        <w:bidi w:val="0"/>
        <w:spacing w:before="0" w:beforeAutospacing="off" w:after="0" w:afterAutospacing="off" w:line="259" w:lineRule="auto"/>
        <w:ind w:left="0" w:right="0"/>
        <w:jc w:val="left"/>
      </w:pPr>
      <w:r w:rsidRPr="7213D2CE" w:rsidR="5843947B">
        <w:rPr>
          <w:noProof w:val="0"/>
          <w:lang w:val="en-US"/>
        </w:rPr>
        <w:t>Vulnerable</w:t>
      </w:r>
      <w:r w:rsidRPr="7213D2CE" w:rsidR="5843947B">
        <w:rPr>
          <w:noProof w:val="0"/>
          <w:lang w:val="en-US"/>
        </w:rPr>
        <w:t xml:space="preserve"> Components</w:t>
      </w:r>
    </w:p>
    <w:p w:rsidR="5843947B" w:rsidP="7213D2CE" w:rsidRDefault="5843947B" w14:paraId="4C803F0D" w14:textId="3D0E5894">
      <w:pPr>
        <w:pStyle w:val="Heading2"/>
        <w:spacing w:before="0" w:beforeAutospacing="off" w:after="0" w:afterAutospacing="off"/>
        <w:rPr>
          <w:noProof w:val="0"/>
          <w:lang w:val="en-US"/>
        </w:rPr>
      </w:pPr>
      <w:r w:rsidRPr="7213D2CE" w:rsidR="5843947B">
        <w:rPr>
          <w:noProof w:val="0"/>
          <w:lang w:val="en-US"/>
        </w:rPr>
        <w:t xml:space="preserve">Vulnerable </w:t>
      </w:r>
      <w:r w:rsidRPr="7213D2CE" w:rsidR="5843947B">
        <w:rPr>
          <w:noProof w:val="0"/>
          <w:lang w:val="en-US"/>
        </w:rPr>
        <w:t>Components</w:t>
      </w:r>
    </w:p>
    <w:p w:rsidR="14A7E12D" w:rsidP="7213D2CE" w:rsidRDefault="14A7E12D" w14:paraId="0CDDA0C9" w14:textId="5B27E841">
      <w:pPr>
        <w:pStyle w:val="Normal"/>
        <w:rPr>
          <w:noProof w:val="0"/>
          <w:lang w:val="en-US"/>
        </w:rPr>
      </w:pPr>
      <w:r w:rsidRPr="7213D2CE" w:rsidR="14A7E12D">
        <w:rPr>
          <w:noProof w:val="0"/>
          <w:lang w:val="en-US"/>
        </w:rPr>
        <w:t xml:space="preserve">The beginning of this one was a straight forward problem description with nothing concrete towards permanent resolution.  Modern software requires using </w:t>
      </w:r>
      <w:proofErr w:type="spellStart"/>
      <w:r w:rsidRPr="7213D2CE" w:rsidR="14A7E12D">
        <w:rPr>
          <w:noProof w:val="0"/>
          <w:lang w:val="en-US"/>
        </w:rPr>
        <w:t>thirdparty</w:t>
      </w:r>
      <w:proofErr w:type="spellEnd"/>
      <w:r w:rsidRPr="7213D2CE" w:rsidR="14A7E12D">
        <w:rPr>
          <w:noProof w:val="0"/>
          <w:lang w:val="en-US"/>
        </w:rPr>
        <w:t xml:space="preserve"> components.  You can onboard them </w:t>
      </w:r>
      <w:r w:rsidRPr="7213D2CE" w:rsidR="0873D7B5">
        <w:rPr>
          <w:noProof w:val="0"/>
          <w:lang w:val="en-US"/>
        </w:rPr>
        <w:t xml:space="preserve">only so quickly within your CICD pipeline for scanning.  The iteration of versions also means that you must test continuously.  </w:t>
      </w:r>
      <w:r w:rsidRPr="7213D2CE" w:rsidR="21D7BDAC">
        <w:rPr>
          <w:noProof w:val="0"/>
          <w:lang w:val="en-US"/>
        </w:rPr>
        <w:t xml:space="preserve">Bugs get introduced, discovered, resolved at different cadences from your own scans.  </w:t>
      </w:r>
    </w:p>
    <w:p w:rsidR="14A7E12D" w:rsidP="7213D2CE" w:rsidRDefault="14A7E12D" w14:paraId="3ABA055F" w14:textId="6BC5F81D">
      <w:pPr>
        <w:pStyle w:val="Normal"/>
      </w:pPr>
      <w:r w:rsidR="14A7E12D">
        <w:drawing>
          <wp:inline wp14:editId="63AFFCC5" wp14:anchorId="28FE25DA">
            <wp:extent cx="3324225" cy="2754205"/>
            <wp:effectExtent l="0" t="0" r="0" b="0"/>
            <wp:docPr id="179894210" name="" title=""/>
            <wp:cNvGraphicFramePr>
              <a:graphicFrameLocks noChangeAspect="1"/>
            </wp:cNvGraphicFramePr>
            <a:graphic>
              <a:graphicData uri="http://schemas.openxmlformats.org/drawingml/2006/picture">
                <pic:pic>
                  <pic:nvPicPr>
                    <pic:cNvPr id="0" name=""/>
                    <pic:cNvPicPr/>
                  </pic:nvPicPr>
                  <pic:blipFill>
                    <a:blip r:embed="Rc76b6daf437d498c">
                      <a:extLst>
                        <a:ext xmlns:a="http://schemas.openxmlformats.org/drawingml/2006/main" uri="{28A0092B-C50C-407E-A947-70E740481C1C}">
                          <a14:useLocalDpi val="0"/>
                        </a:ext>
                      </a:extLst>
                    </a:blip>
                    <a:stretch>
                      <a:fillRect/>
                    </a:stretch>
                  </pic:blipFill>
                  <pic:spPr>
                    <a:xfrm>
                      <a:off x="0" y="0"/>
                      <a:ext cx="3324225" cy="2754205"/>
                    </a:xfrm>
                    <a:prstGeom prst="rect">
                      <a:avLst/>
                    </a:prstGeom>
                  </pic:spPr>
                </pic:pic>
              </a:graphicData>
            </a:graphic>
          </wp:inline>
        </w:drawing>
      </w:r>
    </w:p>
    <w:p w:rsidR="7EE3EF74" w:rsidP="7213D2CE" w:rsidRDefault="7EE3EF74" w14:paraId="355F025C" w14:textId="1CE2D07C">
      <w:pPr>
        <w:pStyle w:val="Normal"/>
      </w:pPr>
      <w:r w:rsidR="7EE3EF74">
        <w:rPr/>
        <w:t xml:space="preserve">This very issue is what has kept several </w:t>
      </w:r>
      <w:proofErr w:type="gramStart"/>
      <w:r w:rsidR="7EE3EF74">
        <w:rPr/>
        <w:t>proof</w:t>
      </w:r>
      <w:proofErr w:type="gramEnd"/>
      <w:r w:rsidR="7EE3EF74">
        <w:rPr/>
        <w:t xml:space="preserve"> of concepts from being done in my workplace.  All software is broken or at least has to start off being treated as untrustworthy.  </w:t>
      </w:r>
      <w:r w:rsidR="3513A4EA">
        <w:rPr/>
        <w:t>The route to being trusted is a greater than zero cost for the review and validation.  Sometimes the approval took longer than the time allocated for the idea.  For this specific CVE</w:t>
      </w:r>
      <w:r w:rsidR="78F69C9E">
        <w:rPr/>
        <w:t xml:space="preserve"> my first stop was the NVD writeup itself.</w:t>
      </w:r>
    </w:p>
    <w:p w:rsidR="78F69C9E" w:rsidP="7213D2CE" w:rsidRDefault="78F69C9E" w14:paraId="551FBCF7" w14:textId="6B963824">
      <w:pPr>
        <w:pStyle w:val="Normal"/>
      </w:pPr>
      <w:hyperlink r:id="Re995056857d347cf">
        <w:r w:rsidRPr="7213D2CE" w:rsidR="78F69C9E">
          <w:rPr>
            <w:rStyle w:val="Hyperlink"/>
            <w:rFonts w:ascii="Calibri" w:hAnsi="Calibri" w:eastAsia="Calibri" w:cs="Calibri"/>
            <w:noProof w:val="0"/>
            <w:sz w:val="22"/>
            <w:szCs w:val="22"/>
            <w:lang w:val="en-US"/>
          </w:rPr>
          <w:t>https://nvd.nist.gov/vuln/detail/CVE-2013-7285</w:t>
        </w:r>
      </w:hyperlink>
    </w:p>
    <w:p w:rsidR="687627C8" w:rsidP="7213D2CE" w:rsidRDefault="687627C8" w14:paraId="0BE3B465" w14:textId="6A654944">
      <w:pPr>
        <w:pStyle w:val="Normal"/>
        <w:rPr>
          <w:rFonts w:ascii="Calibri" w:hAnsi="Calibri" w:eastAsia="Calibri" w:cs="Calibri"/>
          <w:noProof w:val="0"/>
          <w:sz w:val="22"/>
          <w:szCs w:val="22"/>
          <w:lang w:val="en-US"/>
        </w:rPr>
      </w:pPr>
      <w:r w:rsidRPr="7213D2CE" w:rsidR="687627C8">
        <w:rPr>
          <w:rFonts w:ascii="Calibri" w:hAnsi="Calibri" w:eastAsia="Calibri" w:cs="Calibri"/>
          <w:noProof w:val="0"/>
          <w:sz w:val="22"/>
          <w:szCs w:val="22"/>
          <w:lang w:val="en-US"/>
        </w:rPr>
        <w:t xml:space="preserve">Still while trying to read several of the writeups I was unable to understand completely what is being done.  It looks like the XML snippet we create will be consumed by the </w:t>
      </w:r>
      <w:proofErr w:type="gramStart"/>
      <w:r w:rsidRPr="7213D2CE" w:rsidR="687627C8">
        <w:rPr>
          <w:rFonts w:ascii="Calibri" w:hAnsi="Calibri" w:eastAsia="Calibri" w:cs="Calibri"/>
          <w:noProof w:val="0"/>
          <w:sz w:val="22"/>
          <w:szCs w:val="22"/>
          <w:lang w:val="en-US"/>
        </w:rPr>
        <w:t>XStream(</w:t>
      </w:r>
      <w:proofErr w:type="gramEnd"/>
      <w:r w:rsidRPr="7213D2CE" w:rsidR="687627C8">
        <w:rPr>
          <w:rFonts w:ascii="Calibri" w:hAnsi="Calibri" w:eastAsia="Calibri" w:cs="Calibri"/>
          <w:noProof w:val="0"/>
          <w:sz w:val="22"/>
          <w:szCs w:val="22"/>
          <w:lang w:val="en-US"/>
        </w:rPr>
        <w:t xml:space="preserve">) method.  When that </w:t>
      </w:r>
      <w:proofErr w:type="gramStart"/>
      <w:r w:rsidRPr="7213D2CE" w:rsidR="687627C8">
        <w:rPr>
          <w:rFonts w:ascii="Calibri" w:hAnsi="Calibri" w:eastAsia="Calibri" w:cs="Calibri"/>
          <w:noProof w:val="0"/>
          <w:sz w:val="22"/>
          <w:szCs w:val="22"/>
          <w:lang w:val="en-US"/>
        </w:rPr>
        <w:t>happens</w:t>
      </w:r>
      <w:proofErr w:type="gramEnd"/>
      <w:r w:rsidRPr="7213D2CE" w:rsidR="687627C8">
        <w:rPr>
          <w:rFonts w:ascii="Calibri" w:hAnsi="Calibri" w:eastAsia="Calibri" w:cs="Calibri"/>
          <w:noProof w:val="0"/>
          <w:sz w:val="22"/>
          <w:szCs w:val="22"/>
          <w:lang w:val="en-US"/>
        </w:rPr>
        <w:t xml:space="preserve"> </w:t>
      </w:r>
      <w:r w:rsidRPr="7213D2CE" w:rsidR="19A2BCC4">
        <w:rPr>
          <w:rFonts w:ascii="Calibri" w:hAnsi="Calibri" w:eastAsia="Calibri" w:cs="Calibri"/>
          <w:noProof w:val="0"/>
          <w:sz w:val="22"/>
          <w:szCs w:val="22"/>
          <w:lang w:val="en-US"/>
        </w:rPr>
        <w:t xml:space="preserve">the xml has the ability to cause arbitrary commands to be executed.  Even when recreating the existing writeups, I continued to receive a </w:t>
      </w:r>
      <w:r w:rsidRPr="7213D2CE" w:rsidR="311C9693">
        <w:rPr>
          <w:rFonts w:ascii="Calibri" w:hAnsi="Calibri" w:eastAsia="Calibri" w:cs="Calibri"/>
          <w:noProof w:val="0"/>
          <w:sz w:val="22"/>
          <w:szCs w:val="22"/>
          <w:lang w:val="en-US"/>
        </w:rPr>
        <w:t>Deserializing Null Object error.</w:t>
      </w:r>
    </w:p>
    <w:p w:rsidR="311C9693" w:rsidP="7213D2CE" w:rsidRDefault="311C9693" w14:paraId="4D0E76AC" w14:textId="40ADA3D4">
      <w:pPr>
        <w:pStyle w:val="Normal"/>
      </w:pPr>
      <w:r w:rsidR="311C9693">
        <w:drawing>
          <wp:inline wp14:editId="3B85C86C" wp14:anchorId="09E59E33">
            <wp:extent cx="3895725" cy="2953010"/>
            <wp:effectExtent l="0" t="0" r="0" b="0"/>
            <wp:docPr id="868272543" name="" title=""/>
            <wp:cNvGraphicFramePr>
              <a:graphicFrameLocks noChangeAspect="1"/>
            </wp:cNvGraphicFramePr>
            <a:graphic>
              <a:graphicData uri="http://schemas.openxmlformats.org/drawingml/2006/picture">
                <pic:pic>
                  <pic:nvPicPr>
                    <pic:cNvPr id="0" name=""/>
                    <pic:cNvPicPr/>
                  </pic:nvPicPr>
                  <pic:blipFill>
                    <a:blip r:embed="R7218ddf267b5453d">
                      <a:extLst>
                        <a:ext xmlns:a="http://schemas.openxmlformats.org/drawingml/2006/main" uri="{28A0092B-C50C-407E-A947-70E740481C1C}">
                          <a14:useLocalDpi val="0"/>
                        </a:ext>
                      </a:extLst>
                    </a:blip>
                    <a:stretch>
                      <a:fillRect/>
                    </a:stretch>
                  </pic:blipFill>
                  <pic:spPr>
                    <a:xfrm>
                      <a:off x="0" y="0"/>
                      <a:ext cx="3895725" cy="2953010"/>
                    </a:xfrm>
                    <a:prstGeom prst="rect">
                      <a:avLst/>
                    </a:prstGeom>
                  </pic:spPr>
                </pic:pic>
              </a:graphicData>
            </a:graphic>
          </wp:inline>
        </w:drawing>
      </w:r>
    </w:p>
    <w:p w:rsidR="311C9693" w:rsidP="7213D2CE" w:rsidRDefault="311C9693" w14:paraId="720A2709" w14:textId="701FBB39">
      <w:pPr>
        <w:pStyle w:val="Normal"/>
      </w:pPr>
      <w:r w:rsidR="311C9693">
        <w:rPr/>
        <w:t>But the underlying issue is at least understandable.  Core parts of the technology stack is dependent on third parties that may or may not care about the security of your process.  Without vigilance this</w:t>
      </w:r>
      <w:r w:rsidR="6F5EDC60">
        <w:rPr/>
        <w:t xml:space="preserve"> vector will be exploited and used to gain access to the data.  </w:t>
      </w:r>
    </w:p>
    <w:p w:rsidR="7213D2CE" w:rsidP="7213D2CE" w:rsidRDefault="7213D2CE" w14:paraId="61BD38B4" w14:textId="577F73A1">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CBC32F"/>
  <w15:docId w15:val="{7a6a9167-5700-4560-9eee-10e5816a23b6}"/>
  <w:rsids>
    <w:rsidRoot w:val="54CBC32F"/>
    <w:rsid w:val="002E45EF"/>
    <w:rsid w:val="02B88CF8"/>
    <w:rsid w:val="0344FE49"/>
    <w:rsid w:val="0372E7F1"/>
    <w:rsid w:val="0699120B"/>
    <w:rsid w:val="06B92112"/>
    <w:rsid w:val="06ECACF4"/>
    <w:rsid w:val="0873D7B5"/>
    <w:rsid w:val="098E3932"/>
    <w:rsid w:val="0C62D753"/>
    <w:rsid w:val="0CEA0F33"/>
    <w:rsid w:val="102BC74C"/>
    <w:rsid w:val="11B96E2D"/>
    <w:rsid w:val="13D23F79"/>
    <w:rsid w:val="14A7E12D"/>
    <w:rsid w:val="19A2BCC4"/>
    <w:rsid w:val="1E5843B2"/>
    <w:rsid w:val="1F321A63"/>
    <w:rsid w:val="21B317F0"/>
    <w:rsid w:val="21D7BDAC"/>
    <w:rsid w:val="221BE1F1"/>
    <w:rsid w:val="228293B2"/>
    <w:rsid w:val="2485FE58"/>
    <w:rsid w:val="27C93E61"/>
    <w:rsid w:val="29388086"/>
    <w:rsid w:val="2D94023F"/>
    <w:rsid w:val="3055452B"/>
    <w:rsid w:val="311C9693"/>
    <w:rsid w:val="31DA323A"/>
    <w:rsid w:val="31FCC6B5"/>
    <w:rsid w:val="3513A4EA"/>
    <w:rsid w:val="385AF61E"/>
    <w:rsid w:val="38B53EF5"/>
    <w:rsid w:val="39EFFA97"/>
    <w:rsid w:val="3D55D93A"/>
    <w:rsid w:val="3F6A8D29"/>
    <w:rsid w:val="43FDDA22"/>
    <w:rsid w:val="4AB06BFD"/>
    <w:rsid w:val="4BCD36F7"/>
    <w:rsid w:val="4E14F1A4"/>
    <w:rsid w:val="4E3498D7"/>
    <w:rsid w:val="4EE31FB2"/>
    <w:rsid w:val="51E0FA54"/>
    <w:rsid w:val="5462287B"/>
    <w:rsid w:val="54CBC32F"/>
    <w:rsid w:val="565B2969"/>
    <w:rsid w:val="5843947B"/>
    <w:rsid w:val="58E360A1"/>
    <w:rsid w:val="5B37070F"/>
    <w:rsid w:val="5BAE820A"/>
    <w:rsid w:val="5CEDF2F6"/>
    <w:rsid w:val="5D11ECBA"/>
    <w:rsid w:val="5D34F970"/>
    <w:rsid w:val="5E019488"/>
    <w:rsid w:val="5F5CD2B2"/>
    <w:rsid w:val="5F9AE2DA"/>
    <w:rsid w:val="5FB4AC4C"/>
    <w:rsid w:val="612EC3C9"/>
    <w:rsid w:val="61414508"/>
    <w:rsid w:val="615F6A2A"/>
    <w:rsid w:val="65C51717"/>
    <w:rsid w:val="687627C8"/>
    <w:rsid w:val="6A99A02E"/>
    <w:rsid w:val="6E166E1A"/>
    <w:rsid w:val="6F5EDC60"/>
    <w:rsid w:val="7213D2CE"/>
    <w:rsid w:val="7436BF6C"/>
    <w:rsid w:val="746EB5AC"/>
    <w:rsid w:val="75868C7C"/>
    <w:rsid w:val="7677DDED"/>
    <w:rsid w:val="78F69C9E"/>
    <w:rsid w:val="7B4FB539"/>
    <w:rsid w:val="7CC4A1E4"/>
    <w:rsid w:val="7D0139B0"/>
    <w:rsid w:val="7EE3EF74"/>
    <w:rsid w:val="7FBEAA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had-Ballay/Cybersecurity-work-class/blob/master/classes/CYBR350/week6/journal_notes.docx" TargetMode="External" Id="R8780fd6e983b4fa2" /><Relationship Type="http://schemas.openxmlformats.org/officeDocument/2006/relationships/hyperlink" Target="https://github.com/Chad-Ballay/Cybersecurity-work-class/blob/master/classes/CYBR350/week7/journal_week7.docx" TargetMode="External" Id="R064f3a1d97ef48d4" /><Relationship Type="http://schemas.openxmlformats.org/officeDocument/2006/relationships/hyperlink" Target="https://github.com/Chad-Ballay/Cybersecurity-work-class/blob/master/classes/CYBR350/week8/journal_week8.docx" TargetMode="External" Id="Rff01c55445564cbf" /><Relationship Type="http://schemas.openxmlformats.org/officeDocument/2006/relationships/hyperlink" Target="https://thehackerish.com/tag/insecure-deserialization-webgoat/" TargetMode="External" Id="R52c4693e68474e8a" /><Relationship Type="http://schemas.openxmlformats.org/officeDocument/2006/relationships/image" Target="/media/imaged.png" Id="Rc76b6daf437d498c" /><Relationship Type="http://schemas.openxmlformats.org/officeDocument/2006/relationships/hyperlink" Target="https://nvd.nist.gov/vuln/detail/CVE-2013-7285" TargetMode="External" Id="Re995056857d347cf" /><Relationship Type="http://schemas.openxmlformats.org/officeDocument/2006/relationships/image" Target="/media/imagee.png" Id="R7218ddf267b545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2020-08-24T07:02:32.3462581Z</dcterms:created>
  <dcterms:modified xsi:type="dcterms:W3CDTF">2020-08-31T04:27:58.9908231Z</dcterms:modified>
  <dc:creator>James Ballay</dc:creator>
  <lastModifiedBy>James Ballay</lastModifiedBy>
</coreProperties>
</file>