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D62AF" w14:textId="31F50F9B" w:rsidR="001C042A" w:rsidRPr="00B043C5" w:rsidRDefault="001C042A" w:rsidP="00B043C5">
      <w:pPr>
        <w:rPr>
          <w:rFonts w:cstheme="minorHAnsi"/>
        </w:rPr>
      </w:pPr>
      <w:r w:rsidRPr="00B043C5">
        <w:rPr>
          <w:rFonts w:cstheme="minorHAnsi"/>
        </w:rPr>
        <w:t xml:space="preserve">Chad </w:t>
      </w:r>
      <w:proofErr w:type="spellStart"/>
      <w:r w:rsidRPr="00B043C5">
        <w:rPr>
          <w:rFonts w:cstheme="minorHAnsi"/>
        </w:rPr>
        <w:t>Ballay</w:t>
      </w:r>
      <w:proofErr w:type="spellEnd"/>
    </w:p>
    <w:p w14:paraId="21647398" w14:textId="0264DBCB" w:rsidR="001C042A" w:rsidRPr="00B043C5" w:rsidRDefault="001C042A" w:rsidP="00B043C5">
      <w:pPr>
        <w:rPr>
          <w:rFonts w:cstheme="minorHAnsi"/>
        </w:rPr>
      </w:pPr>
      <w:r w:rsidRPr="00B043C5">
        <w:rPr>
          <w:rFonts w:cstheme="minorHAnsi"/>
        </w:rPr>
        <w:t>CYBR 4</w:t>
      </w:r>
      <w:r w:rsidR="0048081C" w:rsidRPr="00B043C5">
        <w:rPr>
          <w:rFonts w:cstheme="minorHAnsi"/>
        </w:rPr>
        <w:t>1</w:t>
      </w:r>
      <w:r w:rsidRPr="00B043C5">
        <w:rPr>
          <w:rFonts w:cstheme="minorHAnsi"/>
        </w:rPr>
        <w:t>0-342N</w:t>
      </w:r>
    </w:p>
    <w:p w14:paraId="2E12741B" w14:textId="7EA40F29" w:rsidR="001C042A" w:rsidRPr="00B043C5" w:rsidRDefault="001C042A" w:rsidP="00B043C5">
      <w:pPr>
        <w:rPr>
          <w:rFonts w:cstheme="minorHAnsi"/>
        </w:rPr>
      </w:pPr>
      <w:r w:rsidRPr="00B043C5">
        <w:rPr>
          <w:rFonts w:cstheme="minorHAnsi"/>
        </w:rPr>
        <w:t>10/04/2020</w:t>
      </w:r>
    </w:p>
    <w:p w14:paraId="76E693F9" w14:textId="77777777" w:rsidR="00F5522F" w:rsidRPr="00B043C5" w:rsidRDefault="00F5522F" w:rsidP="00B043C5">
      <w:pPr>
        <w:rPr>
          <w:rFonts w:cstheme="minorHAnsi"/>
        </w:rPr>
      </w:pPr>
    </w:p>
    <w:p w14:paraId="6682E168" w14:textId="5E980F29" w:rsidR="001C042A" w:rsidRPr="00B043C5" w:rsidRDefault="001C042A" w:rsidP="00B043C5">
      <w:pPr>
        <w:jc w:val="center"/>
        <w:rPr>
          <w:rFonts w:cstheme="minorHAnsi"/>
          <w:b/>
          <w:bCs/>
          <w:sz w:val="32"/>
          <w:szCs w:val="32"/>
        </w:rPr>
      </w:pPr>
      <w:r w:rsidRPr="00B043C5">
        <w:rPr>
          <w:rFonts w:cstheme="minorHAnsi"/>
          <w:b/>
          <w:bCs/>
          <w:sz w:val="32"/>
          <w:szCs w:val="32"/>
        </w:rPr>
        <w:t>Week 4</w:t>
      </w:r>
    </w:p>
    <w:p w14:paraId="0A8A81D9" w14:textId="77777777" w:rsidR="00F5522F" w:rsidRPr="00B043C5" w:rsidRDefault="00F5522F" w:rsidP="00B043C5">
      <w:pPr>
        <w:jc w:val="center"/>
        <w:rPr>
          <w:rFonts w:cstheme="minorHAnsi"/>
        </w:rPr>
      </w:pPr>
    </w:p>
    <w:p w14:paraId="766DA593" w14:textId="77777777" w:rsidR="00B043C5" w:rsidRPr="00537F10" w:rsidRDefault="00B043C5" w:rsidP="00B043C5">
      <w:pPr>
        <w:rPr>
          <w:rFonts w:cstheme="minorHAnsi"/>
          <w:b/>
          <w:bCs/>
          <w:sz w:val="28"/>
          <w:szCs w:val="28"/>
        </w:rPr>
      </w:pPr>
      <w:r w:rsidRPr="00537F10">
        <w:rPr>
          <w:rFonts w:cstheme="minorHAnsi"/>
          <w:b/>
          <w:bCs/>
          <w:sz w:val="28"/>
          <w:szCs w:val="28"/>
        </w:rPr>
        <w:t>Case A: Questionable Meds Pharmaceuticals has been collecting sales data for five years. Sales have tremendously increased over the last two years. Jason is asked to look for trends to explain the increase.</w:t>
      </w:r>
    </w:p>
    <w:p w14:paraId="5F2E6E3F" w14:textId="72CF4B1D" w:rsidR="00F5522F" w:rsidRDefault="00F5522F" w:rsidP="00B043C5">
      <w:pPr>
        <w:rPr>
          <w:rFonts w:cstheme="minorHAnsi"/>
        </w:rPr>
      </w:pPr>
    </w:p>
    <w:p w14:paraId="2F2304D9" w14:textId="500E7FE3" w:rsidR="00B043C5" w:rsidRDefault="00537F10" w:rsidP="00B043C5">
      <w:pPr>
        <w:rPr>
          <w:rFonts w:cstheme="minorHAnsi"/>
        </w:rPr>
      </w:pPr>
      <w:hyperlink r:id="rId6" w:history="1">
        <w:r w:rsidRPr="007C0F02">
          <w:rPr>
            <w:rStyle w:val="Hyperlink"/>
            <w:rFonts w:cstheme="minorHAnsi"/>
          </w:rPr>
          <w:t>https://docs.microsoft.com/en-us/analysis-services/?view=asallproducts-allversions</w:t>
        </w:r>
      </w:hyperlink>
    </w:p>
    <w:p w14:paraId="42EF7FB6" w14:textId="77777777" w:rsidR="00537F10" w:rsidRDefault="00537F10" w:rsidP="00B043C5">
      <w:pPr>
        <w:rPr>
          <w:rFonts w:cstheme="minorHAnsi"/>
        </w:rPr>
      </w:pPr>
    </w:p>
    <w:p w14:paraId="6646C5A9" w14:textId="42E231D3" w:rsidR="00B043C5" w:rsidRDefault="00B043C5" w:rsidP="00B043C5">
      <w:pPr>
        <w:rPr>
          <w:rFonts w:cstheme="minorHAnsi"/>
        </w:rPr>
      </w:pPr>
      <w:r>
        <w:rPr>
          <w:rFonts w:cstheme="minorHAnsi"/>
        </w:rPr>
        <w:t xml:space="preserve">While I don’t have firsthand experience, it looks like using the Analysis Service would be the ideal solution.  The installation will be dictated by the Questionable Meds Pharmaceuticals own infrastructure.  </w:t>
      </w:r>
    </w:p>
    <w:p w14:paraId="7A9E512D" w14:textId="77777777" w:rsidR="00537F10" w:rsidRDefault="00537F10" w:rsidP="00B043C5">
      <w:pPr>
        <w:rPr>
          <w:rFonts w:cstheme="minorHAnsi"/>
        </w:rPr>
      </w:pPr>
    </w:p>
    <w:p w14:paraId="468458D3" w14:textId="579B51F7" w:rsidR="00537F10" w:rsidRDefault="00537F10" w:rsidP="00B043C5">
      <w:pPr>
        <w:rPr>
          <w:rFonts w:cstheme="minorHAnsi"/>
        </w:rPr>
      </w:pPr>
      <w:r>
        <w:rPr>
          <w:rFonts w:cstheme="minorHAnsi"/>
        </w:rPr>
        <w:t xml:space="preserve">Azure - </w:t>
      </w:r>
      <w:hyperlink r:id="rId7" w:history="1">
        <w:r w:rsidRPr="007C0F02">
          <w:rPr>
            <w:rStyle w:val="Hyperlink"/>
            <w:rFonts w:cstheme="minorHAnsi"/>
          </w:rPr>
          <w:t>https://docs.microsoft.com/en-us/azure/analysis-services/analysis-services-overview</w:t>
        </w:r>
      </w:hyperlink>
    </w:p>
    <w:p w14:paraId="0A26AA5C" w14:textId="299C9E78" w:rsidR="00537F10" w:rsidRDefault="00537F10" w:rsidP="00B043C5">
      <w:pPr>
        <w:rPr>
          <w:rFonts w:cstheme="minorHAnsi"/>
        </w:rPr>
      </w:pPr>
      <w:r>
        <w:rPr>
          <w:rFonts w:cstheme="minorHAnsi"/>
        </w:rPr>
        <w:t xml:space="preserve">SQL Server - </w:t>
      </w:r>
      <w:hyperlink r:id="rId8" w:history="1">
        <w:r w:rsidRPr="007C0F02">
          <w:rPr>
            <w:rStyle w:val="Hyperlink"/>
            <w:rFonts w:cstheme="minorHAnsi"/>
          </w:rPr>
          <w:t>https://docs.microsoft.com/en-us/analysis-services/ssas-overview?view=asallproducts-allversions</w:t>
        </w:r>
      </w:hyperlink>
    </w:p>
    <w:p w14:paraId="05836358" w14:textId="3B08278D" w:rsidR="00537F10" w:rsidRDefault="00537F10" w:rsidP="00B043C5">
      <w:pPr>
        <w:rPr>
          <w:rFonts w:cstheme="minorHAnsi"/>
        </w:rPr>
      </w:pPr>
      <w:r>
        <w:rPr>
          <w:rFonts w:cstheme="minorHAnsi"/>
        </w:rPr>
        <w:t xml:space="preserve">Power BI - </w:t>
      </w:r>
      <w:hyperlink r:id="rId9" w:history="1">
        <w:r w:rsidRPr="007C0F02">
          <w:rPr>
            <w:rStyle w:val="Hyperlink"/>
            <w:rFonts w:cstheme="minorHAnsi"/>
          </w:rPr>
          <w:t>https://docs.microsoft.com/en-us/power-bi/admin/service-premium-what-is#analysis-services-in-power-bi-premium-preview</w:t>
        </w:r>
      </w:hyperlink>
    </w:p>
    <w:p w14:paraId="476B0921" w14:textId="704A1685" w:rsidR="00B043C5" w:rsidRDefault="00B043C5" w:rsidP="00B043C5">
      <w:pPr>
        <w:rPr>
          <w:rFonts w:cstheme="minorHAnsi"/>
        </w:rPr>
      </w:pPr>
    </w:p>
    <w:p w14:paraId="654EDCDB" w14:textId="6F59427F" w:rsidR="00B043C5" w:rsidRDefault="00B043C5" w:rsidP="00B043C5">
      <w:pPr>
        <w:rPr>
          <w:rFonts w:cstheme="minorHAnsi"/>
        </w:rPr>
      </w:pPr>
      <w:r>
        <w:rPr>
          <w:rFonts w:cstheme="minorHAnsi"/>
        </w:rPr>
        <w:t xml:space="preserve">With this tool several layers of data analysis will be at Jason’s fingertips to explore.  There is a healthy amount of documentation and tutorials in place.  In addition, looking </w:t>
      </w:r>
      <w:r w:rsidR="00537F10">
        <w:rPr>
          <w:rFonts w:cstheme="minorHAnsi"/>
        </w:rPr>
        <w:t>at reviews external to Microsoft there seems to be a consensus that it can do what the task is for this scenario.</w:t>
      </w:r>
    </w:p>
    <w:p w14:paraId="4E58ED22" w14:textId="448E19E0" w:rsidR="00537F10" w:rsidRDefault="00537F10" w:rsidP="00B043C5">
      <w:pPr>
        <w:rPr>
          <w:rFonts w:cstheme="minorHAnsi"/>
        </w:rPr>
      </w:pPr>
    </w:p>
    <w:p w14:paraId="1A838F21" w14:textId="77777777" w:rsidR="00537F10" w:rsidRPr="00B043C5" w:rsidRDefault="00537F10" w:rsidP="00B043C5">
      <w:pPr>
        <w:rPr>
          <w:rFonts w:cstheme="minorHAnsi"/>
        </w:rPr>
      </w:pPr>
    </w:p>
    <w:p w14:paraId="1ABE43FA" w14:textId="77777777" w:rsidR="00B043C5" w:rsidRPr="00537F10" w:rsidRDefault="00B043C5" w:rsidP="00B043C5">
      <w:pPr>
        <w:rPr>
          <w:rFonts w:cstheme="minorHAnsi"/>
          <w:b/>
          <w:bCs/>
          <w:sz w:val="28"/>
          <w:szCs w:val="28"/>
        </w:rPr>
      </w:pPr>
      <w:r w:rsidRPr="00537F10">
        <w:rPr>
          <w:rFonts w:cstheme="minorHAnsi"/>
          <w:b/>
          <w:bCs/>
          <w:sz w:val="28"/>
          <w:szCs w:val="28"/>
        </w:rPr>
        <w:t>Case B: Jason of Questionable Meds Pharmaceuticals must provide sales information to the senior managers on a weekly basis. Senior management has requested that they receive the information in the same format and using the same organization each week.</w:t>
      </w:r>
    </w:p>
    <w:p w14:paraId="313CE1BF" w14:textId="441695EB" w:rsidR="00B043C5" w:rsidRDefault="00B043C5" w:rsidP="00B043C5">
      <w:pPr>
        <w:rPr>
          <w:rFonts w:cstheme="minorHAnsi"/>
        </w:rPr>
      </w:pPr>
    </w:p>
    <w:p w14:paraId="3182234D" w14:textId="57AF3BC5" w:rsidR="00537F10" w:rsidRDefault="00537F10" w:rsidP="00B043C5">
      <w:pPr>
        <w:rPr>
          <w:rFonts w:cstheme="minorHAnsi"/>
        </w:rPr>
      </w:pPr>
      <w:hyperlink r:id="rId10" w:history="1">
        <w:r w:rsidRPr="007C0F02">
          <w:rPr>
            <w:rStyle w:val="Hyperlink"/>
            <w:rFonts w:cstheme="minorHAnsi"/>
          </w:rPr>
          <w:t>https://docs.microsoft.com/en-us/sql/reporting-services/create-deploy-and-manage-mobile-and-paginated-reports?view=sql-server-ver15</w:t>
        </w:r>
      </w:hyperlink>
    </w:p>
    <w:p w14:paraId="5EFA169D" w14:textId="7894E495" w:rsidR="00537F10" w:rsidRDefault="00537F10" w:rsidP="00B043C5">
      <w:pPr>
        <w:rPr>
          <w:rFonts w:cstheme="minorHAnsi"/>
        </w:rPr>
      </w:pPr>
    </w:p>
    <w:p w14:paraId="0312172D" w14:textId="368DA121" w:rsidR="00537F10" w:rsidRDefault="00537F10" w:rsidP="00B043C5">
      <w:pPr>
        <w:rPr>
          <w:rFonts w:cstheme="minorHAnsi"/>
        </w:rPr>
      </w:pPr>
      <w:r>
        <w:rPr>
          <w:rFonts w:cstheme="minorHAnsi"/>
        </w:rPr>
        <w:t xml:space="preserve">For this I would look into SQL Server Reporting Service.  Consistency is a focus of the request and this tool seems to fit the goal there.  In addition to </w:t>
      </w:r>
      <w:proofErr w:type="spellStart"/>
      <w:r>
        <w:rPr>
          <w:rFonts w:cstheme="minorHAnsi"/>
        </w:rPr>
        <w:t>it</w:t>
      </w:r>
      <w:proofErr w:type="spellEnd"/>
      <w:r>
        <w:rPr>
          <w:rFonts w:cstheme="minorHAnsi"/>
        </w:rPr>
        <w:t xml:space="preserve"> being a native tool, it also is fully featured so as to accomplish more than needed.</w:t>
      </w:r>
    </w:p>
    <w:p w14:paraId="726B4441" w14:textId="18266694" w:rsidR="00537F10" w:rsidRDefault="00537F10" w:rsidP="00B043C5">
      <w:pPr>
        <w:rPr>
          <w:rFonts w:cstheme="minorHAnsi"/>
        </w:rPr>
      </w:pPr>
    </w:p>
    <w:p w14:paraId="143A0413" w14:textId="3F3AB483" w:rsidR="00537F10" w:rsidRDefault="00537F10" w:rsidP="00B043C5">
      <w:pPr>
        <w:rPr>
          <w:rFonts w:cstheme="minorHAnsi"/>
        </w:rPr>
      </w:pPr>
      <w:r>
        <w:rPr>
          <w:rFonts w:cstheme="minorHAnsi"/>
        </w:rPr>
        <w:t xml:space="preserve">The first phase of generating the work is to use the Report Designer tool to help identify what data is it that Senior Management wants.  For this we will need to be extremely aware that this </w:t>
      </w:r>
      <w:r>
        <w:rPr>
          <w:rFonts w:cstheme="minorHAnsi"/>
        </w:rPr>
        <w:lastRenderedPageBreak/>
        <w:t>will be an ongoing/iterative design process.  This means where possible, embracing industry best practices in structure these reports.</w:t>
      </w:r>
    </w:p>
    <w:p w14:paraId="06BD0758" w14:textId="1CCF6E86" w:rsidR="00537F10" w:rsidRDefault="00537F10" w:rsidP="00B043C5">
      <w:pPr>
        <w:rPr>
          <w:rFonts w:cstheme="minorHAnsi"/>
        </w:rPr>
      </w:pPr>
    </w:p>
    <w:p w14:paraId="5CCFBCF5" w14:textId="38E931B2" w:rsidR="00537F10" w:rsidRPr="00B043C5" w:rsidRDefault="00537F10" w:rsidP="00B043C5">
      <w:pPr>
        <w:rPr>
          <w:rFonts w:cstheme="minorHAnsi"/>
        </w:rPr>
      </w:pPr>
      <w:r>
        <w:rPr>
          <w:rFonts w:cstheme="minorHAnsi"/>
        </w:rPr>
        <w:t>The second phase will be the delivery phase.  This phase is the simpler of the two since we have the data, the senior management wants the data, we just have to identify a means to get it to the right people at the right time.</w:t>
      </w:r>
    </w:p>
    <w:sectPr w:rsidR="00537F10" w:rsidRPr="00B043C5"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F45AE"/>
    <w:multiLevelType w:val="multilevel"/>
    <w:tmpl w:val="D6E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202B2A"/>
    <w:multiLevelType w:val="multilevel"/>
    <w:tmpl w:val="528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2A"/>
    <w:rsid w:val="000C732C"/>
    <w:rsid w:val="001C042A"/>
    <w:rsid w:val="00352F03"/>
    <w:rsid w:val="0036504A"/>
    <w:rsid w:val="0048081C"/>
    <w:rsid w:val="00537F10"/>
    <w:rsid w:val="005C0C46"/>
    <w:rsid w:val="006A21A2"/>
    <w:rsid w:val="00745AAC"/>
    <w:rsid w:val="00B043C5"/>
    <w:rsid w:val="00B41CF7"/>
    <w:rsid w:val="00B42023"/>
    <w:rsid w:val="00F5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A6243"/>
  <w15:chartTrackingRefBased/>
  <w15:docId w15:val="{C8EEA661-548B-AA4F-9F38-CA8E5E6B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22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2F"/>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5522F"/>
  </w:style>
  <w:style w:type="character" w:styleId="Hyperlink">
    <w:name w:val="Hyperlink"/>
    <w:basedOn w:val="DefaultParagraphFont"/>
    <w:uiPriority w:val="99"/>
    <w:unhideWhenUsed/>
    <w:rsid w:val="00B043C5"/>
    <w:rPr>
      <w:color w:val="0563C1" w:themeColor="hyperlink"/>
      <w:u w:val="single"/>
    </w:rPr>
  </w:style>
  <w:style w:type="character" w:styleId="UnresolvedMention">
    <w:name w:val="Unresolved Mention"/>
    <w:basedOn w:val="DefaultParagraphFont"/>
    <w:uiPriority w:val="99"/>
    <w:semiHidden/>
    <w:unhideWhenUsed/>
    <w:rsid w:val="00B04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148747">
      <w:bodyDiv w:val="1"/>
      <w:marLeft w:val="0"/>
      <w:marRight w:val="0"/>
      <w:marTop w:val="0"/>
      <w:marBottom w:val="0"/>
      <w:divBdr>
        <w:top w:val="none" w:sz="0" w:space="0" w:color="auto"/>
        <w:left w:val="none" w:sz="0" w:space="0" w:color="auto"/>
        <w:bottom w:val="none" w:sz="0" w:space="0" w:color="auto"/>
        <w:right w:val="none" w:sz="0" w:space="0" w:color="auto"/>
      </w:divBdr>
    </w:div>
    <w:div w:id="726150958">
      <w:bodyDiv w:val="1"/>
      <w:marLeft w:val="0"/>
      <w:marRight w:val="0"/>
      <w:marTop w:val="0"/>
      <w:marBottom w:val="0"/>
      <w:divBdr>
        <w:top w:val="none" w:sz="0" w:space="0" w:color="auto"/>
        <w:left w:val="none" w:sz="0" w:space="0" w:color="auto"/>
        <w:bottom w:val="none" w:sz="0" w:space="0" w:color="auto"/>
        <w:right w:val="none" w:sz="0" w:space="0" w:color="auto"/>
      </w:divBdr>
    </w:div>
    <w:div w:id="939530379">
      <w:bodyDiv w:val="1"/>
      <w:marLeft w:val="0"/>
      <w:marRight w:val="0"/>
      <w:marTop w:val="0"/>
      <w:marBottom w:val="0"/>
      <w:divBdr>
        <w:top w:val="none" w:sz="0" w:space="0" w:color="auto"/>
        <w:left w:val="none" w:sz="0" w:space="0" w:color="auto"/>
        <w:bottom w:val="none" w:sz="0" w:space="0" w:color="auto"/>
        <w:right w:val="none" w:sz="0" w:space="0" w:color="auto"/>
      </w:divBdr>
    </w:div>
    <w:div w:id="1015762595">
      <w:bodyDiv w:val="1"/>
      <w:marLeft w:val="0"/>
      <w:marRight w:val="0"/>
      <w:marTop w:val="0"/>
      <w:marBottom w:val="0"/>
      <w:divBdr>
        <w:top w:val="none" w:sz="0" w:space="0" w:color="auto"/>
        <w:left w:val="none" w:sz="0" w:space="0" w:color="auto"/>
        <w:bottom w:val="none" w:sz="0" w:space="0" w:color="auto"/>
        <w:right w:val="none" w:sz="0" w:space="0" w:color="auto"/>
      </w:divBdr>
    </w:div>
    <w:div w:id="1355184645">
      <w:bodyDiv w:val="1"/>
      <w:marLeft w:val="0"/>
      <w:marRight w:val="0"/>
      <w:marTop w:val="0"/>
      <w:marBottom w:val="0"/>
      <w:divBdr>
        <w:top w:val="none" w:sz="0" w:space="0" w:color="auto"/>
        <w:left w:val="none" w:sz="0" w:space="0" w:color="auto"/>
        <w:bottom w:val="none" w:sz="0" w:space="0" w:color="auto"/>
        <w:right w:val="none" w:sz="0" w:space="0" w:color="auto"/>
      </w:divBdr>
    </w:div>
    <w:div w:id="1685589558">
      <w:bodyDiv w:val="1"/>
      <w:marLeft w:val="0"/>
      <w:marRight w:val="0"/>
      <w:marTop w:val="0"/>
      <w:marBottom w:val="0"/>
      <w:divBdr>
        <w:top w:val="none" w:sz="0" w:space="0" w:color="auto"/>
        <w:left w:val="none" w:sz="0" w:space="0" w:color="auto"/>
        <w:bottom w:val="none" w:sz="0" w:space="0" w:color="auto"/>
        <w:right w:val="none" w:sz="0" w:space="0" w:color="auto"/>
      </w:divBdr>
    </w:div>
    <w:div w:id="1992833854">
      <w:bodyDiv w:val="1"/>
      <w:marLeft w:val="0"/>
      <w:marRight w:val="0"/>
      <w:marTop w:val="0"/>
      <w:marBottom w:val="0"/>
      <w:divBdr>
        <w:top w:val="none" w:sz="0" w:space="0" w:color="auto"/>
        <w:left w:val="none" w:sz="0" w:space="0" w:color="auto"/>
        <w:bottom w:val="none" w:sz="0" w:space="0" w:color="auto"/>
        <w:right w:val="none" w:sz="0" w:space="0" w:color="auto"/>
      </w:divBdr>
    </w:div>
    <w:div w:id="2025401892">
      <w:bodyDiv w:val="1"/>
      <w:marLeft w:val="0"/>
      <w:marRight w:val="0"/>
      <w:marTop w:val="0"/>
      <w:marBottom w:val="0"/>
      <w:divBdr>
        <w:top w:val="none" w:sz="0" w:space="0" w:color="auto"/>
        <w:left w:val="none" w:sz="0" w:space="0" w:color="auto"/>
        <w:bottom w:val="none" w:sz="0" w:space="0" w:color="auto"/>
        <w:right w:val="none" w:sz="0" w:space="0" w:color="auto"/>
      </w:divBdr>
    </w:div>
    <w:div w:id="20405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nalysis-services/ssas-overview?view=asallproducts-allversions" TargetMode="External"/><Relationship Id="rId3" Type="http://schemas.openxmlformats.org/officeDocument/2006/relationships/styles" Target="styles.xml"/><Relationship Id="rId7" Type="http://schemas.openxmlformats.org/officeDocument/2006/relationships/hyperlink" Target="https://docs.microsoft.com/en-us/azure/analysis-services/analysis-services-overview"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analysis-services/?view=asallproducts-allversion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sql/reporting-services/create-deploy-and-manage-mobile-and-paginated-reports?view=sql-server-ver15" TargetMode="External"/><Relationship Id="rId4" Type="http://schemas.openxmlformats.org/officeDocument/2006/relationships/settings" Target="settings.xml"/><Relationship Id="rId9" Type="http://schemas.openxmlformats.org/officeDocument/2006/relationships/hyperlink" Target="https://docs.microsoft.com/en-us/power-bi/admin/service-premium-what-is#analysis-services-in-power-bi-premium-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b:Tag>
    <b:SourceType>Misc</b:SourceType>
    <b:Guid>{39B9D54E-E971-AC4E-B352-715A39C46847}</b:Guid>
    <b:Title>U.S. Const amend IV</b:Title>
    <b:RefOrder>1</b:RefOrder>
  </b:Source>
  <b:Source>
    <b:Tag>Fis</b:Tag>
    <b:SourceType>InternetSite</b:SourceType>
    <b:Guid>{CD3FEB3D-C7FE-3E49-82AA-1C7AC7716C53}</b:Guid>
    <b:Author>
      <b:Author>
        <b:NameList>
          <b:Person>
            <b:Last>Fisher</b:Last>
            <b:First>Daniel</b:First>
          </b:Person>
        </b:NameList>
      </b:Author>
    </b:Author>
    <b:Title>Does The Constitution Protect Non-Citizens? Judges Say Yes</b:Title>
    <b:InternetSiteTitle>Forbes</b:InternetSiteTitle>
    <b:URL>https://www.forbes.com/sites/danielfisher/2017/01/30/does-the-constitution-protect-non-citizens-judges-say-yes/#7068ac814f1d</b:URL>
    <b:RefOrder>2</b:RefOrder>
  </b:Source>
  <b:Source>
    <b:Tag>Jef</b:Tag>
    <b:SourceType>InternetSite</b:SourceType>
    <b:Guid>{1D3C88B6-42B9-4F4D-9704-A4BF8224F8A0}</b:Guid>
    <b:Author>
      <b:Author>
        <b:NameList>
          <b:Person>
            <b:Last>Lewis</b:Last>
            <b:First>Jeff</b:First>
          </b:Person>
        </b:NameList>
      </b:Author>
    </b:Author>
    <b:Title>WHEN CAN THE POLICE LEGALLY SEARCH ME, MY CAR, MY HOUSE, OR MY BELONGINGS?</b:Title>
    <b:InternetSiteTitle>Baxter County Sherrif</b:InternetSiteTitle>
    <b:URL>https://www.baxtercountysheriff.com/e_newsletter_view.php?id=19</b:URL>
    <b:RefOrder>3</b:RefOrder>
  </b:Source>
  <b:Source>
    <b:Tag>Smi</b:Tag>
    <b:SourceType>InternetSite</b:SourceType>
    <b:Guid>{CC57D268-67CC-0E47-84CF-AF72A3E1EC42}</b:Guid>
    <b:Title>Smith v. Maryland</b:Title>
    <b:InternetSiteTitle>Wikipedia</b:InternetSiteTitle>
    <b:URL>https://en.wikipedia.org/wiki/Smith_v._Maryland</b:URL>
    <b:RefOrder>4</b:RefOrder>
  </b:Source>
  <b:Source>
    <b:Tag>Ria17</b:Tag>
    <b:SourceType>JournalArticle</b:SourceType>
    <b:Guid>{E351E20D-5AEB-9048-96CD-9485B811C97D}</b:Guid>
    <b:Title>Everything Radiates: Does the F ything Radiates: Does the Fourth Amendment Regulate Side- th Amendment Regulate SideChannel Cryptanalysis </b:Title>
    <b:Year>2017</b:Year>
    <b:Author>
      <b:Author>
        <b:NameList>
          <b:Person>
            <b:Last>Pfefferkorn</b:Last>
            <b:First>Riana</b:First>
          </b:Person>
        </b:NameList>
      </b:Author>
    </b:Author>
    <b:JournalName>Connecticut Law Review </b:JournalName>
    <b:Pages>1395-1451</b:Pages>
    <b:RefOrder>5</b:RefOrder>
  </b:Source>
  <b:Source>
    <b:Tag>Exc</b:Tag>
    <b:SourceType>InternetSite</b:SourceType>
    <b:Guid>{B1DD4478-A240-C746-8E00-FDBC80786616}</b:Guid>
    <b:Title>Exclusionary Rule</b:Title>
    <b:InternetSiteTitle>Wikipedia</b:InternetSiteTitle>
    <b:URL>https://en.wikipedia.org/wiki/Exclusionary_rule</b:URL>
    <b:RefOrder>6</b:RefOrder>
  </b:Source>
</b:Sources>
</file>

<file path=customXml/itemProps1.xml><?xml version="1.0" encoding="utf-8"?>
<ds:datastoreItem xmlns:ds="http://schemas.openxmlformats.org/officeDocument/2006/customXml" ds:itemID="{3784B2E6-4A99-954B-A0E4-8BA009A2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4</cp:revision>
  <dcterms:created xsi:type="dcterms:W3CDTF">2020-10-05T04:40:00Z</dcterms:created>
  <dcterms:modified xsi:type="dcterms:W3CDTF">2020-10-05T07:12:00Z</dcterms:modified>
</cp:coreProperties>
</file>