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80176211"/>
        <w:docPartObj>
          <w:docPartGallery w:val="Cover Pages"/>
          <w:docPartUnique/>
        </w:docPartObj>
      </w:sdtPr>
      <w:sdtEndPr/>
      <w:sdtContent>
        <w:p w14:paraId="7644555F" w14:textId="0196CD2F" w:rsidR="00181B29" w:rsidRDefault="00181B29">
          <w:r>
            <w:rPr>
              <w:noProof/>
            </w:rPr>
            <mc:AlternateContent>
              <mc:Choice Requires="wps">
                <w:drawing>
                  <wp:anchor distT="0" distB="0" distL="114300" distR="114300" simplePos="0" relativeHeight="251661312" behindDoc="0" locked="0" layoutInCell="1" allowOverlap="1" wp14:anchorId="368C049D" wp14:editId="3499D27A">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F9F1A64" w14:textId="151A56A1" w:rsidR="00181B29" w:rsidRDefault="00181B29">
                                    <w:pPr>
                                      <w:pStyle w:val="NoSpacing"/>
                                      <w:spacing w:after="480"/>
                                      <w:rPr>
                                        <w:i/>
                                        <w:color w:val="262626" w:themeColor="text1" w:themeTint="D9"/>
                                        <w:sz w:val="32"/>
                                        <w:szCs w:val="32"/>
                                      </w:rPr>
                                    </w:pPr>
                                    <w:r>
                                      <w:rPr>
                                        <w:i/>
                                        <w:color w:val="262626" w:themeColor="text1" w:themeTint="D9"/>
                                        <w:sz w:val="32"/>
                                        <w:szCs w:val="32"/>
                                      </w:rPr>
                                      <w:t xml:space="preserve">Chad </w:t>
                                    </w:r>
                                    <w:proofErr w:type="spellStart"/>
                                    <w:r>
                                      <w:rPr>
                                        <w:i/>
                                        <w:color w:val="262626" w:themeColor="text1" w:themeTint="D9"/>
                                        <w:sz w:val="32"/>
                                        <w:szCs w:val="32"/>
                                      </w:rPr>
                                      <w:t>Ballay</w:t>
                                    </w:r>
                                    <w:proofErr w:type="spellEnd"/>
                                  </w:p>
                                </w:sdtContent>
                              </w:sdt>
                              <w:p w14:paraId="45C4598D" w14:textId="46E0069C" w:rsidR="00181B29" w:rsidRDefault="00C927B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181B29">
                                      <w:rPr>
                                        <w:i/>
                                        <w:color w:val="262626" w:themeColor="text1" w:themeTint="D9"/>
                                        <w:sz w:val="26"/>
                                        <w:szCs w:val="26"/>
                                      </w:rPr>
                                      <w:t>Bellevue CYBR 450-342</w:t>
                                    </w:r>
                                  </w:sdtContent>
                                </w:sdt>
                                <w:r w:rsidR="00181B29">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181B29">
                                      <w:rPr>
                                        <w:i/>
                                        <w:color w:val="262626" w:themeColor="text1" w:themeTint="D9"/>
                                        <w:sz w:val="26"/>
                                        <w:szCs w:val="26"/>
                                      </w:rPr>
                                      <w:t>Advanced Cybersecurity Concepts</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68C049D"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F9F1A64" w14:textId="151A56A1" w:rsidR="00181B29" w:rsidRDefault="00181B29">
                              <w:pPr>
                                <w:pStyle w:val="NoSpacing"/>
                                <w:spacing w:after="480"/>
                                <w:rPr>
                                  <w:i/>
                                  <w:color w:val="262626" w:themeColor="text1" w:themeTint="D9"/>
                                  <w:sz w:val="32"/>
                                  <w:szCs w:val="32"/>
                                </w:rPr>
                              </w:pPr>
                              <w:r>
                                <w:rPr>
                                  <w:i/>
                                  <w:color w:val="262626" w:themeColor="text1" w:themeTint="D9"/>
                                  <w:sz w:val="32"/>
                                  <w:szCs w:val="32"/>
                                </w:rPr>
                                <w:t xml:space="preserve">Chad </w:t>
                              </w:r>
                              <w:proofErr w:type="spellStart"/>
                              <w:r>
                                <w:rPr>
                                  <w:i/>
                                  <w:color w:val="262626" w:themeColor="text1" w:themeTint="D9"/>
                                  <w:sz w:val="32"/>
                                  <w:szCs w:val="32"/>
                                </w:rPr>
                                <w:t>Ballay</w:t>
                              </w:r>
                              <w:proofErr w:type="spellEnd"/>
                            </w:p>
                          </w:sdtContent>
                        </w:sdt>
                        <w:p w14:paraId="45C4598D" w14:textId="46E0069C" w:rsidR="00181B29" w:rsidRDefault="00C927B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181B29">
                                <w:rPr>
                                  <w:i/>
                                  <w:color w:val="262626" w:themeColor="text1" w:themeTint="D9"/>
                                  <w:sz w:val="26"/>
                                  <w:szCs w:val="26"/>
                                </w:rPr>
                                <w:t>Bellevue CYBR 450-342</w:t>
                              </w:r>
                            </w:sdtContent>
                          </w:sdt>
                          <w:r w:rsidR="00181B29">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181B29">
                                <w:rPr>
                                  <w:i/>
                                  <w:color w:val="262626" w:themeColor="text1" w:themeTint="D9"/>
                                  <w:sz w:val="26"/>
                                  <w:szCs w:val="26"/>
                                </w:rPr>
                                <w:t>Advanced Cybersecurity Concepts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C2C6B30" wp14:editId="1F18D440">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167FF6A"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6935D7D" wp14:editId="2E764DC4">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8AC4D5E" w14:textId="263E5DB4" w:rsidR="00181B29" w:rsidRDefault="00181B2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Enterprise Secret Storage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520CC24" w14:textId="028A039A" w:rsidR="00181B29" w:rsidRDefault="007A5BF6">
                                    <w:pPr>
                                      <w:pStyle w:val="NoSpacing"/>
                                      <w:rPr>
                                        <w:i/>
                                        <w:color w:val="262626" w:themeColor="text1" w:themeTint="D9"/>
                                        <w:sz w:val="36"/>
                                        <w:szCs w:val="36"/>
                                      </w:rPr>
                                    </w:pPr>
                                    <w:r>
                                      <w:rPr>
                                        <w:color w:val="262626" w:themeColor="text1" w:themeTint="D9"/>
                                        <w:sz w:val="36"/>
                                        <w:szCs w:val="36"/>
                                      </w:rPr>
                                      <w:t>Selling and Adopting</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6935D7D"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8AC4D5E" w14:textId="263E5DB4" w:rsidR="00181B29" w:rsidRDefault="00181B2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Enterprise Secret Storage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520CC24" w14:textId="028A039A" w:rsidR="00181B29" w:rsidRDefault="007A5BF6">
                              <w:pPr>
                                <w:pStyle w:val="NoSpacing"/>
                                <w:rPr>
                                  <w:i/>
                                  <w:color w:val="262626" w:themeColor="text1" w:themeTint="D9"/>
                                  <w:sz w:val="36"/>
                                  <w:szCs w:val="36"/>
                                </w:rPr>
                              </w:pPr>
                              <w:r>
                                <w:rPr>
                                  <w:color w:val="262626" w:themeColor="text1" w:themeTint="D9"/>
                                  <w:sz w:val="36"/>
                                  <w:szCs w:val="36"/>
                                </w:rPr>
                                <w:t>Selling and Adopting</w:t>
                              </w:r>
                            </w:p>
                          </w:sdtContent>
                        </w:sdt>
                      </w:txbxContent>
                    </v:textbox>
                    <w10:wrap anchorx="page" anchory="page"/>
                  </v:shape>
                </w:pict>
              </mc:Fallback>
            </mc:AlternateContent>
          </w:r>
        </w:p>
        <w:p w14:paraId="2EF2D587" w14:textId="0B922B61" w:rsidR="00181B29" w:rsidRDefault="00181B29">
          <w:r>
            <w:br w:type="page"/>
          </w:r>
        </w:p>
      </w:sdtContent>
    </w:sdt>
    <w:sdt>
      <w:sdtPr>
        <w:id w:val="1909259416"/>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7291DDE0" w14:textId="22C3497A" w:rsidR="00C927BE" w:rsidRDefault="00C927BE">
          <w:pPr>
            <w:pStyle w:val="TOCHeading"/>
          </w:pPr>
          <w:r>
            <w:t>Table of Contents</w:t>
          </w:r>
        </w:p>
        <w:p w14:paraId="7BF5FDCC" w14:textId="7FA2F54A" w:rsidR="00C927BE" w:rsidRDefault="00C927BE">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61844211" w:history="1">
            <w:r w:rsidRPr="006B77E1">
              <w:rPr>
                <w:rStyle w:val="Hyperlink"/>
                <w:noProof/>
              </w:rPr>
              <w:t>Abstract</w:t>
            </w:r>
            <w:r>
              <w:rPr>
                <w:noProof/>
                <w:webHidden/>
              </w:rPr>
              <w:tab/>
            </w:r>
            <w:r>
              <w:rPr>
                <w:noProof/>
                <w:webHidden/>
              </w:rPr>
              <w:fldChar w:fldCharType="begin"/>
            </w:r>
            <w:r>
              <w:rPr>
                <w:noProof/>
                <w:webHidden/>
              </w:rPr>
              <w:instrText xml:space="preserve"> PAGEREF _Toc61844211 \h </w:instrText>
            </w:r>
            <w:r>
              <w:rPr>
                <w:noProof/>
                <w:webHidden/>
              </w:rPr>
            </w:r>
            <w:r>
              <w:rPr>
                <w:noProof/>
                <w:webHidden/>
              </w:rPr>
              <w:fldChar w:fldCharType="separate"/>
            </w:r>
            <w:r>
              <w:rPr>
                <w:noProof/>
                <w:webHidden/>
              </w:rPr>
              <w:t>2</w:t>
            </w:r>
            <w:r>
              <w:rPr>
                <w:noProof/>
                <w:webHidden/>
              </w:rPr>
              <w:fldChar w:fldCharType="end"/>
            </w:r>
          </w:hyperlink>
        </w:p>
        <w:p w14:paraId="271676E5" w14:textId="0E9B0BBE" w:rsidR="00C927BE" w:rsidRDefault="00C927BE">
          <w:pPr>
            <w:pStyle w:val="TOC1"/>
            <w:tabs>
              <w:tab w:val="right" w:leader="dot" w:pos="9350"/>
            </w:tabs>
            <w:rPr>
              <w:rFonts w:eastAsiaTheme="minorEastAsia"/>
              <w:b w:val="0"/>
              <w:bCs w:val="0"/>
              <w:i w:val="0"/>
              <w:iCs w:val="0"/>
              <w:noProof/>
            </w:rPr>
          </w:pPr>
          <w:hyperlink w:anchor="_Toc61844212" w:history="1">
            <w:r w:rsidRPr="006B77E1">
              <w:rPr>
                <w:rStyle w:val="Hyperlink"/>
                <w:noProof/>
              </w:rPr>
              <w:t>Introduction</w:t>
            </w:r>
            <w:r>
              <w:rPr>
                <w:noProof/>
                <w:webHidden/>
              </w:rPr>
              <w:tab/>
            </w:r>
            <w:r>
              <w:rPr>
                <w:noProof/>
                <w:webHidden/>
              </w:rPr>
              <w:fldChar w:fldCharType="begin"/>
            </w:r>
            <w:r>
              <w:rPr>
                <w:noProof/>
                <w:webHidden/>
              </w:rPr>
              <w:instrText xml:space="preserve"> PAGEREF _Toc61844212 \h </w:instrText>
            </w:r>
            <w:r>
              <w:rPr>
                <w:noProof/>
                <w:webHidden/>
              </w:rPr>
            </w:r>
            <w:r>
              <w:rPr>
                <w:noProof/>
                <w:webHidden/>
              </w:rPr>
              <w:fldChar w:fldCharType="separate"/>
            </w:r>
            <w:r>
              <w:rPr>
                <w:noProof/>
                <w:webHidden/>
              </w:rPr>
              <w:t>3</w:t>
            </w:r>
            <w:r>
              <w:rPr>
                <w:noProof/>
                <w:webHidden/>
              </w:rPr>
              <w:fldChar w:fldCharType="end"/>
            </w:r>
          </w:hyperlink>
        </w:p>
        <w:p w14:paraId="23DBE55E" w14:textId="250D1E7F" w:rsidR="00C927BE" w:rsidRDefault="00C927BE">
          <w:pPr>
            <w:pStyle w:val="TOC1"/>
            <w:tabs>
              <w:tab w:val="right" w:leader="dot" w:pos="9350"/>
            </w:tabs>
            <w:rPr>
              <w:rFonts w:eastAsiaTheme="minorEastAsia"/>
              <w:b w:val="0"/>
              <w:bCs w:val="0"/>
              <w:i w:val="0"/>
              <w:iCs w:val="0"/>
              <w:noProof/>
            </w:rPr>
          </w:pPr>
          <w:hyperlink w:anchor="_Toc61844213" w:history="1">
            <w:r w:rsidRPr="006B77E1">
              <w:rPr>
                <w:rStyle w:val="Hyperlink"/>
                <w:noProof/>
              </w:rPr>
              <w:t>Scenario and Overview</w:t>
            </w:r>
            <w:r>
              <w:rPr>
                <w:noProof/>
                <w:webHidden/>
              </w:rPr>
              <w:tab/>
            </w:r>
            <w:r>
              <w:rPr>
                <w:noProof/>
                <w:webHidden/>
              </w:rPr>
              <w:fldChar w:fldCharType="begin"/>
            </w:r>
            <w:r>
              <w:rPr>
                <w:noProof/>
                <w:webHidden/>
              </w:rPr>
              <w:instrText xml:space="preserve"> PAGEREF _Toc61844213 \h </w:instrText>
            </w:r>
            <w:r>
              <w:rPr>
                <w:noProof/>
                <w:webHidden/>
              </w:rPr>
            </w:r>
            <w:r>
              <w:rPr>
                <w:noProof/>
                <w:webHidden/>
              </w:rPr>
              <w:fldChar w:fldCharType="separate"/>
            </w:r>
            <w:r>
              <w:rPr>
                <w:noProof/>
                <w:webHidden/>
              </w:rPr>
              <w:t>3</w:t>
            </w:r>
            <w:r>
              <w:rPr>
                <w:noProof/>
                <w:webHidden/>
              </w:rPr>
              <w:fldChar w:fldCharType="end"/>
            </w:r>
          </w:hyperlink>
        </w:p>
        <w:p w14:paraId="45FB0723" w14:textId="275C912E" w:rsidR="00C927BE" w:rsidRDefault="00C927BE">
          <w:pPr>
            <w:pStyle w:val="TOC2"/>
            <w:tabs>
              <w:tab w:val="right" w:leader="dot" w:pos="9350"/>
            </w:tabs>
            <w:rPr>
              <w:rFonts w:eastAsiaTheme="minorEastAsia"/>
              <w:b w:val="0"/>
              <w:bCs w:val="0"/>
              <w:noProof/>
              <w:sz w:val="24"/>
              <w:szCs w:val="24"/>
            </w:rPr>
          </w:pPr>
          <w:hyperlink w:anchor="_Toc61844214" w:history="1">
            <w:r w:rsidRPr="006B77E1">
              <w:rPr>
                <w:rStyle w:val="Hyperlink"/>
                <w:noProof/>
              </w:rPr>
              <w:t>Reliance on Wisdom of the Crowd</w:t>
            </w:r>
            <w:r>
              <w:rPr>
                <w:noProof/>
                <w:webHidden/>
              </w:rPr>
              <w:tab/>
            </w:r>
            <w:r>
              <w:rPr>
                <w:noProof/>
                <w:webHidden/>
              </w:rPr>
              <w:fldChar w:fldCharType="begin"/>
            </w:r>
            <w:r>
              <w:rPr>
                <w:noProof/>
                <w:webHidden/>
              </w:rPr>
              <w:instrText xml:space="preserve"> PAGEREF _Toc61844214 \h </w:instrText>
            </w:r>
            <w:r>
              <w:rPr>
                <w:noProof/>
                <w:webHidden/>
              </w:rPr>
            </w:r>
            <w:r>
              <w:rPr>
                <w:noProof/>
                <w:webHidden/>
              </w:rPr>
              <w:fldChar w:fldCharType="separate"/>
            </w:r>
            <w:r>
              <w:rPr>
                <w:noProof/>
                <w:webHidden/>
              </w:rPr>
              <w:t>3</w:t>
            </w:r>
            <w:r>
              <w:rPr>
                <w:noProof/>
                <w:webHidden/>
              </w:rPr>
              <w:fldChar w:fldCharType="end"/>
            </w:r>
          </w:hyperlink>
        </w:p>
        <w:p w14:paraId="4A4DA833" w14:textId="5D16E785" w:rsidR="00C927BE" w:rsidRDefault="00C927BE">
          <w:pPr>
            <w:pStyle w:val="TOC2"/>
            <w:tabs>
              <w:tab w:val="right" w:leader="dot" w:pos="9350"/>
            </w:tabs>
            <w:rPr>
              <w:rFonts w:eastAsiaTheme="minorEastAsia"/>
              <w:b w:val="0"/>
              <w:bCs w:val="0"/>
              <w:noProof/>
              <w:sz w:val="24"/>
              <w:szCs w:val="24"/>
            </w:rPr>
          </w:pPr>
          <w:hyperlink w:anchor="_Toc61844215" w:history="1">
            <w:r w:rsidRPr="006B77E1">
              <w:rPr>
                <w:rStyle w:val="Hyperlink"/>
                <w:noProof/>
              </w:rPr>
              <w:t>What Is In Scope?</w:t>
            </w:r>
            <w:r>
              <w:rPr>
                <w:noProof/>
                <w:webHidden/>
              </w:rPr>
              <w:tab/>
            </w:r>
            <w:r>
              <w:rPr>
                <w:noProof/>
                <w:webHidden/>
              </w:rPr>
              <w:fldChar w:fldCharType="begin"/>
            </w:r>
            <w:r>
              <w:rPr>
                <w:noProof/>
                <w:webHidden/>
              </w:rPr>
              <w:instrText xml:space="preserve"> PAGEREF _Toc61844215 \h </w:instrText>
            </w:r>
            <w:r>
              <w:rPr>
                <w:noProof/>
                <w:webHidden/>
              </w:rPr>
            </w:r>
            <w:r>
              <w:rPr>
                <w:noProof/>
                <w:webHidden/>
              </w:rPr>
              <w:fldChar w:fldCharType="separate"/>
            </w:r>
            <w:r>
              <w:rPr>
                <w:noProof/>
                <w:webHidden/>
              </w:rPr>
              <w:t>4</w:t>
            </w:r>
            <w:r>
              <w:rPr>
                <w:noProof/>
                <w:webHidden/>
              </w:rPr>
              <w:fldChar w:fldCharType="end"/>
            </w:r>
          </w:hyperlink>
        </w:p>
        <w:p w14:paraId="203A883E" w14:textId="40F78A71" w:rsidR="00C927BE" w:rsidRDefault="00C927BE">
          <w:pPr>
            <w:pStyle w:val="TOC2"/>
            <w:tabs>
              <w:tab w:val="right" w:leader="dot" w:pos="9350"/>
            </w:tabs>
            <w:rPr>
              <w:rFonts w:eastAsiaTheme="minorEastAsia"/>
              <w:b w:val="0"/>
              <w:bCs w:val="0"/>
              <w:noProof/>
              <w:sz w:val="24"/>
              <w:szCs w:val="24"/>
            </w:rPr>
          </w:pPr>
          <w:hyperlink w:anchor="_Toc61844216" w:history="1">
            <w:r w:rsidRPr="006B77E1">
              <w:rPr>
                <w:rStyle w:val="Hyperlink"/>
                <w:noProof/>
              </w:rPr>
              <w:t>Reference Architecture</w:t>
            </w:r>
            <w:r>
              <w:rPr>
                <w:noProof/>
                <w:webHidden/>
              </w:rPr>
              <w:tab/>
            </w:r>
            <w:r>
              <w:rPr>
                <w:noProof/>
                <w:webHidden/>
              </w:rPr>
              <w:fldChar w:fldCharType="begin"/>
            </w:r>
            <w:r>
              <w:rPr>
                <w:noProof/>
                <w:webHidden/>
              </w:rPr>
              <w:instrText xml:space="preserve"> PAGEREF _Toc61844216 \h </w:instrText>
            </w:r>
            <w:r>
              <w:rPr>
                <w:noProof/>
                <w:webHidden/>
              </w:rPr>
            </w:r>
            <w:r>
              <w:rPr>
                <w:noProof/>
                <w:webHidden/>
              </w:rPr>
              <w:fldChar w:fldCharType="separate"/>
            </w:r>
            <w:r>
              <w:rPr>
                <w:noProof/>
                <w:webHidden/>
              </w:rPr>
              <w:t>4</w:t>
            </w:r>
            <w:r>
              <w:rPr>
                <w:noProof/>
                <w:webHidden/>
              </w:rPr>
              <w:fldChar w:fldCharType="end"/>
            </w:r>
          </w:hyperlink>
        </w:p>
        <w:p w14:paraId="00897297" w14:textId="5021615C" w:rsidR="00C927BE" w:rsidRDefault="00C927BE">
          <w:pPr>
            <w:pStyle w:val="TOC3"/>
            <w:tabs>
              <w:tab w:val="right" w:leader="dot" w:pos="9350"/>
            </w:tabs>
            <w:rPr>
              <w:rFonts w:eastAsiaTheme="minorEastAsia"/>
              <w:noProof/>
              <w:sz w:val="24"/>
              <w:szCs w:val="24"/>
            </w:rPr>
          </w:pPr>
          <w:hyperlink w:anchor="_Toc61844217" w:history="1">
            <w:r w:rsidRPr="006B77E1">
              <w:rPr>
                <w:rStyle w:val="Hyperlink"/>
                <w:noProof/>
              </w:rPr>
              <w:t>Cloud Native Architecture</w:t>
            </w:r>
            <w:r>
              <w:rPr>
                <w:noProof/>
                <w:webHidden/>
              </w:rPr>
              <w:tab/>
            </w:r>
            <w:r>
              <w:rPr>
                <w:noProof/>
                <w:webHidden/>
              </w:rPr>
              <w:fldChar w:fldCharType="begin"/>
            </w:r>
            <w:r>
              <w:rPr>
                <w:noProof/>
                <w:webHidden/>
              </w:rPr>
              <w:instrText xml:space="preserve"> PAGEREF _Toc61844217 \h </w:instrText>
            </w:r>
            <w:r>
              <w:rPr>
                <w:noProof/>
                <w:webHidden/>
              </w:rPr>
            </w:r>
            <w:r>
              <w:rPr>
                <w:noProof/>
                <w:webHidden/>
              </w:rPr>
              <w:fldChar w:fldCharType="separate"/>
            </w:r>
            <w:r>
              <w:rPr>
                <w:noProof/>
                <w:webHidden/>
              </w:rPr>
              <w:t>4</w:t>
            </w:r>
            <w:r>
              <w:rPr>
                <w:noProof/>
                <w:webHidden/>
              </w:rPr>
              <w:fldChar w:fldCharType="end"/>
            </w:r>
          </w:hyperlink>
        </w:p>
        <w:p w14:paraId="33FDC9F2" w14:textId="60764673" w:rsidR="00C927BE" w:rsidRDefault="00C927BE">
          <w:pPr>
            <w:pStyle w:val="TOC3"/>
            <w:tabs>
              <w:tab w:val="right" w:leader="dot" w:pos="9350"/>
            </w:tabs>
            <w:rPr>
              <w:rFonts w:eastAsiaTheme="minorEastAsia"/>
              <w:noProof/>
              <w:sz w:val="24"/>
              <w:szCs w:val="24"/>
            </w:rPr>
          </w:pPr>
          <w:hyperlink w:anchor="_Toc61844218" w:history="1">
            <w:r w:rsidRPr="006B77E1">
              <w:rPr>
                <w:rStyle w:val="Hyperlink"/>
                <w:noProof/>
              </w:rPr>
              <w:t>Continuous Integration/Continuous Deployment Pipeline</w:t>
            </w:r>
            <w:r>
              <w:rPr>
                <w:noProof/>
                <w:webHidden/>
              </w:rPr>
              <w:tab/>
            </w:r>
            <w:r>
              <w:rPr>
                <w:noProof/>
                <w:webHidden/>
              </w:rPr>
              <w:fldChar w:fldCharType="begin"/>
            </w:r>
            <w:r>
              <w:rPr>
                <w:noProof/>
                <w:webHidden/>
              </w:rPr>
              <w:instrText xml:space="preserve"> PAGEREF _Toc61844218 \h </w:instrText>
            </w:r>
            <w:r>
              <w:rPr>
                <w:noProof/>
                <w:webHidden/>
              </w:rPr>
            </w:r>
            <w:r>
              <w:rPr>
                <w:noProof/>
                <w:webHidden/>
              </w:rPr>
              <w:fldChar w:fldCharType="separate"/>
            </w:r>
            <w:r>
              <w:rPr>
                <w:noProof/>
                <w:webHidden/>
              </w:rPr>
              <w:t>5</w:t>
            </w:r>
            <w:r>
              <w:rPr>
                <w:noProof/>
                <w:webHidden/>
              </w:rPr>
              <w:fldChar w:fldCharType="end"/>
            </w:r>
          </w:hyperlink>
        </w:p>
        <w:p w14:paraId="2A392082" w14:textId="0F857E8F" w:rsidR="00C927BE" w:rsidRDefault="00C927BE">
          <w:pPr>
            <w:pStyle w:val="TOC3"/>
            <w:tabs>
              <w:tab w:val="right" w:leader="dot" w:pos="9350"/>
            </w:tabs>
            <w:rPr>
              <w:rFonts w:eastAsiaTheme="minorEastAsia"/>
              <w:noProof/>
              <w:sz w:val="24"/>
              <w:szCs w:val="24"/>
            </w:rPr>
          </w:pPr>
          <w:hyperlink w:anchor="_Toc61844219" w:history="1">
            <w:r w:rsidRPr="006B77E1">
              <w:rPr>
                <w:rStyle w:val="Hyperlink"/>
                <w:noProof/>
              </w:rPr>
              <w:t>Devops and DevSecOps</w:t>
            </w:r>
            <w:r>
              <w:rPr>
                <w:noProof/>
                <w:webHidden/>
              </w:rPr>
              <w:tab/>
            </w:r>
            <w:r>
              <w:rPr>
                <w:noProof/>
                <w:webHidden/>
              </w:rPr>
              <w:fldChar w:fldCharType="begin"/>
            </w:r>
            <w:r>
              <w:rPr>
                <w:noProof/>
                <w:webHidden/>
              </w:rPr>
              <w:instrText xml:space="preserve"> PAGEREF _Toc61844219 \h </w:instrText>
            </w:r>
            <w:r>
              <w:rPr>
                <w:noProof/>
                <w:webHidden/>
              </w:rPr>
            </w:r>
            <w:r>
              <w:rPr>
                <w:noProof/>
                <w:webHidden/>
              </w:rPr>
              <w:fldChar w:fldCharType="separate"/>
            </w:r>
            <w:r>
              <w:rPr>
                <w:noProof/>
                <w:webHidden/>
              </w:rPr>
              <w:t>5</w:t>
            </w:r>
            <w:r>
              <w:rPr>
                <w:noProof/>
                <w:webHidden/>
              </w:rPr>
              <w:fldChar w:fldCharType="end"/>
            </w:r>
          </w:hyperlink>
        </w:p>
        <w:p w14:paraId="6CA0E72A" w14:textId="7B7C361A" w:rsidR="00C927BE" w:rsidRDefault="00C927BE">
          <w:pPr>
            <w:pStyle w:val="TOC2"/>
            <w:tabs>
              <w:tab w:val="right" w:leader="dot" w:pos="9350"/>
            </w:tabs>
            <w:rPr>
              <w:rFonts w:eastAsiaTheme="minorEastAsia"/>
              <w:b w:val="0"/>
              <w:bCs w:val="0"/>
              <w:noProof/>
              <w:sz w:val="24"/>
              <w:szCs w:val="24"/>
            </w:rPr>
          </w:pPr>
          <w:hyperlink w:anchor="_Toc61844220" w:history="1">
            <w:r w:rsidRPr="006B77E1">
              <w:rPr>
                <w:rStyle w:val="Hyperlink"/>
                <w:noProof/>
              </w:rPr>
              <w:t>Driving Adoption</w:t>
            </w:r>
            <w:r>
              <w:rPr>
                <w:noProof/>
                <w:webHidden/>
              </w:rPr>
              <w:tab/>
            </w:r>
            <w:r>
              <w:rPr>
                <w:noProof/>
                <w:webHidden/>
              </w:rPr>
              <w:fldChar w:fldCharType="begin"/>
            </w:r>
            <w:r>
              <w:rPr>
                <w:noProof/>
                <w:webHidden/>
              </w:rPr>
              <w:instrText xml:space="preserve"> PAGEREF _Toc61844220 \h </w:instrText>
            </w:r>
            <w:r>
              <w:rPr>
                <w:noProof/>
                <w:webHidden/>
              </w:rPr>
            </w:r>
            <w:r>
              <w:rPr>
                <w:noProof/>
                <w:webHidden/>
              </w:rPr>
              <w:fldChar w:fldCharType="separate"/>
            </w:r>
            <w:r>
              <w:rPr>
                <w:noProof/>
                <w:webHidden/>
              </w:rPr>
              <w:t>5</w:t>
            </w:r>
            <w:r>
              <w:rPr>
                <w:noProof/>
                <w:webHidden/>
              </w:rPr>
              <w:fldChar w:fldCharType="end"/>
            </w:r>
          </w:hyperlink>
        </w:p>
        <w:p w14:paraId="73D126D6" w14:textId="64B4C5D9" w:rsidR="00C927BE" w:rsidRDefault="00C927BE">
          <w:pPr>
            <w:pStyle w:val="TOC1"/>
            <w:tabs>
              <w:tab w:val="right" w:leader="dot" w:pos="9350"/>
            </w:tabs>
            <w:rPr>
              <w:rFonts w:eastAsiaTheme="minorEastAsia"/>
              <w:b w:val="0"/>
              <w:bCs w:val="0"/>
              <w:i w:val="0"/>
              <w:iCs w:val="0"/>
              <w:noProof/>
            </w:rPr>
          </w:pPr>
          <w:hyperlink w:anchor="_Toc61844221" w:history="1">
            <w:r w:rsidRPr="006B77E1">
              <w:rPr>
                <w:rStyle w:val="Hyperlink"/>
                <w:noProof/>
              </w:rPr>
              <w:t>Bibliography</w:t>
            </w:r>
            <w:r>
              <w:rPr>
                <w:noProof/>
                <w:webHidden/>
              </w:rPr>
              <w:tab/>
            </w:r>
            <w:r>
              <w:rPr>
                <w:noProof/>
                <w:webHidden/>
              </w:rPr>
              <w:fldChar w:fldCharType="begin"/>
            </w:r>
            <w:r>
              <w:rPr>
                <w:noProof/>
                <w:webHidden/>
              </w:rPr>
              <w:instrText xml:space="preserve"> PAGEREF _Toc61844221 \h </w:instrText>
            </w:r>
            <w:r>
              <w:rPr>
                <w:noProof/>
                <w:webHidden/>
              </w:rPr>
            </w:r>
            <w:r>
              <w:rPr>
                <w:noProof/>
                <w:webHidden/>
              </w:rPr>
              <w:fldChar w:fldCharType="separate"/>
            </w:r>
            <w:r>
              <w:rPr>
                <w:noProof/>
                <w:webHidden/>
              </w:rPr>
              <w:t>6</w:t>
            </w:r>
            <w:r>
              <w:rPr>
                <w:noProof/>
                <w:webHidden/>
              </w:rPr>
              <w:fldChar w:fldCharType="end"/>
            </w:r>
          </w:hyperlink>
        </w:p>
        <w:p w14:paraId="60F9C393" w14:textId="39CBC99E" w:rsidR="00C927BE" w:rsidRDefault="00C927BE">
          <w:r>
            <w:rPr>
              <w:b/>
              <w:bCs/>
              <w:noProof/>
            </w:rPr>
            <w:fldChar w:fldCharType="end"/>
          </w:r>
        </w:p>
      </w:sdtContent>
    </w:sdt>
    <w:p w14:paraId="41E5FE14" w14:textId="77777777" w:rsidR="004741F0" w:rsidRDefault="004741F0" w:rsidP="004741F0"/>
    <w:p w14:paraId="7B7C6E44" w14:textId="68954787" w:rsidR="004741F0" w:rsidRDefault="004741F0" w:rsidP="004741F0">
      <w:r>
        <w:br w:type="page"/>
      </w:r>
    </w:p>
    <w:p w14:paraId="3F860CC1" w14:textId="77777777" w:rsidR="00F46BF8" w:rsidRDefault="004741F0" w:rsidP="00FE32BF">
      <w:pPr>
        <w:pStyle w:val="Heading1"/>
      </w:pPr>
      <w:bookmarkStart w:id="0" w:name="_Toc61844211"/>
      <w:r>
        <w:lastRenderedPageBreak/>
        <w:t>Abstract</w:t>
      </w:r>
      <w:bookmarkEnd w:id="0"/>
    </w:p>
    <w:p w14:paraId="5A55A54D" w14:textId="77777777" w:rsidR="007218A6" w:rsidRDefault="007218A6" w:rsidP="007218A6">
      <w:r>
        <w:t>Guarding database credentials, tokens, passwords and other secrets becomes a non-trivial risk when scaling above a single developer.  Securely storing these secrets yet providing a low inertia way for authentication, authorization, and access to use these secrets is key to encouraging developer engagement.</w:t>
      </w:r>
    </w:p>
    <w:p w14:paraId="22B35BB5" w14:textId="77777777" w:rsidR="007218A6" w:rsidRDefault="007218A6" w:rsidP="007218A6"/>
    <w:p w14:paraId="55D1F556" w14:textId="77777777" w:rsidR="007218A6" w:rsidRDefault="007218A6" w:rsidP="007218A6">
      <w:r>
        <w:t xml:space="preserve">In previous times, teams would have their own walled garden for their codebase and implementation.  There would also be a high degree of geographic colocation as well as time in role tenure established.  That is no longer the case.  Code bases are shared publicly.  Developers will get onboarded/offboarded more frequently.  Finally, the practice of being able to pass a post-it note with the credentials no longer is viable.  </w:t>
      </w:r>
    </w:p>
    <w:p w14:paraId="72BDC220" w14:textId="77777777" w:rsidR="007218A6" w:rsidRDefault="007218A6" w:rsidP="007218A6"/>
    <w:p w14:paraId="74CD3650" w14:textId="77777777" w:rsidR="007218A6" w:rsidRDefault="007218A6" w:rsidP="007218A6">
      <w:r>
        <w:t xml:space="preserve">This paper will focus on mechanisms to increase the adoption rate and decrease the time to functional.  To do so I will cover several approaches for increasing insight into the environment, demonstrating value, and finally positioning to ensure compliance with the policy of adoption.  I will use a generic reference architecture as illustrative, but the recommendations will be non-implementation specific. </w:t>
      </w:r>
    </w:p>
    <w:p w14:paraId="29CA4509" w14:textId="77777777" w:rsidR="007218A6" w:rsidRDefault="007218A6">
      <w:pPr>
        <w:rPr>
          <w:rFonts w:asciiTheme="majorHAnsi" w:eastAsiaTheme="majorEastAsia" w:hAnsiTheme="majorHAnsi" w:cstheme="majorBidi"/>
          <w:color w:val="2F5496" w:themeColor="accent1" w:themeShade="BF"/>
          <w:sz w:val="32"/>
          <w:szCs w:val="32"/>
        </w:rPr>
      </w:pPr>
      <w:r>
        <w:br w:type="page"/>
      </w:r>
    </w:p>
    <w:p w14:paraId="17A71495" w14:textId="77777777" w:rsidR="007218A6" w:rsidRDefault="007218A6" w:rsidP="001E03F5">
      <w:pPr>
        <w:pStyle w:val="Heading1"/>
      </w:pPr>
      <w:bookmarkStart w:id="1" w:name="_Toc61844212"/>
      <w:r>
        <w:lastRenderedPageBreak/>
        <w:t>Introduction</w:t>
      </w:r>
      <w:bookmarkEnd w:id="1"/>
    </w:p>
    <w:p w14:paraId="4358F3F4" w14:textId="32B3689F" w:rsidR="00E14027" w:rsidRDefault="001E03F5" w:rsidP="001E03F5">
      <w:r>
        <w:t xml:space="preserve">Within the IT world, organizations have had secrets to manage since the beginning.  The security posture was often of relying on impermeable security moats that allowed access outside of the proscribed team.  This paradigm does not work any longer.  Attackers are themselves embracing methodologies that enable their speed to market to rival cutting edge companies.  The blending of private/public requires that the impermeable become permeable to allow for speed and efficiency.  Code is now running on public hardware, </w:t>
      </w:r>
      <w:r w:rsidR="00E14027">
        <w:t>infrastructure itself is implemented as code so it comes and goes with the execution of a few instructions.  Developers are onboarded and then offboarded at a quicker and quicker pace.  The geographic realities of remote workers and non-</w:t>
      </w:r>
      <w:r w:rsidR="000C6434">
        <w:t>collocated</w:t>
      </w:r>
      <w:r w:rsidR="00E14027">
        <w:t xml:space="preserve"> offices have stymied the ability for in person credential sharing.</w:t>
      </w:r>
    </w:p>
    <w:p w14:paraId="2B5FE99B" w14:textId="77777777" w:rsidR="00E14027" w:rsidRDefault="00E14027" w:rsidP="001E03F5"/>
    <w:p w14:paraId="5E502FD0" w14:textId="5CAAC4AD" w:rsidR="001E03F5" w:rsidRDefault="00E14027" w:rsidP="001E03F5">
      <w:r>
        <w:t xml:space="preserve">All of which has yielded a healthy adoption of creating a centralized secret management solution to handle authentication, authorization, and access.  These solutions help to prevent operational blindness, product sprawl, and developer privilege abuse but only work to the degree they are adopted.  </w:t>
      </w:r>
    </w:p>
    <w:p w14:paraId="199A788C" w14:textId="76710366" w:rsidR="00E14027" w:rsidRDefault="00E14027" w:rsidP="001E03F5"/>
    <w:p w14:paraId="689C6427" w14:textId="66E942D2" w:rsidR="00E14027" w:rsidRDefault="00E14027" w:rsidP="001E03F5">
      <w:r>
        <w:t xml:space="preserve">In the following sections I will lay out a reference architecture strictly for illustrative purposes to use in describing mechanisms to implement that will help better drive adoption.  These mechanisms will be targeted for the reference architecture but will also be generic enough that with minimal </w:t>
      </w:r>
      <w:r w:rsidR="000C6434">
        <w:t>cognitive load should translate to any modern architecture.</w:t>
      </w:r>
    </w:p>
    <w:p w14:paraId="7FCD51D2" w14:textId="61C8B3FA" w:rsidR="007218A6" w:rsidRDefault="007218A6" w:rsidP="000C6434">
      <w:pPr>
        <w:pStyle w:val="Heading1"/>
      </w:pPr>
      <w:bookmarkStart w:id="2" w:name="_Toc61844213"/>
      <w:r>
        <w:t>Scenario and Overview</w:t>
      </w:r>
      <w:bookmarkEnd w:id="2"/>
    </w:p>
    <w:p w14:paraId="6BAD6D63" w14:textId="4E249732" w:rsidR="000C6434" w:rsidRDefault="000C6434" w:rsidP="004A4F32">
      <w:pPr>
        <w:pStyle w:val="Quote"/>
      </w:pPr>
      <w:r>
        <w:t>“</w:t>
      </w:r>
      <w:r w:rsidRPr="000C6434">
        <w:t>Under the right circumstances, groups are remarkably intelligent.</w:t>
      </w:r>
      <w:r>
        <w:t xml:space="preserve">” – James </w:t>
      </w:r>
      <w:proofErr w:type="spellStart"/>
      <w:r>
        <w:t>Surowiecki</w:t>
      </w:r>
      <w:proofErr w:type="spellEnd"/>
      <w:r>
        <w:t xml:space="preserve"> </w:t>
      </w:r>
    </w:p>
    <w:p w14:paraId="6F8162A4" w14:textId="77777777" w:rsidR="000C6434" w:rsidRPr="000C6434" w:rsidRDefault="000C6434" w:rsidP="000C6434"/>
    <w:p w14:paraId="02C8E040" w14:textId="27C17C1F" w:rsidR="007218A6" w:rsidRDefault="007218A6" w:rsidP="000C6434">
      <w:pPr>
        <w:pStyle w:val="Heading2"/>
      </w:pPr>
      <w:bookmarkStart w:id="3" w:name="_Toc61844214"/>
      <w:r>
        <w:t>Reliance on Wisdom of the Crowd</w:t>
      </w:r>
      <w:bookmarkEnd w:id="3"/>
    </w:p>
    <w:p w14:paraId="095D2AE2" w14:textId="3E365B0F" w:rsidR="000C6434" w:rsidRDefault="000C6434" w:rsidP="000C6434">
      <w:r>
        <w:t>For selecting our reference architecture as well as guidance for selecting your own architecture to implement, I strongly recommend the “Wisdom of the Crowd” approach is taken.  This approach assumes that best practices will emerge from a sufficiently large population.  Good ideas will be noticed and socialized.  Bad ideas will also be noticed and dropped.</w:t>
      </w:r>
      <w:sdt>
        <w:sdtPr>
          <w:id w:val="-604265829"/>
          <w:citation/>
        </w:sdtPr>
        <w:sdtContent>
          <w:r w:rsidR="00E16090">
            <w:fldChar w:fldCharType="begin"/>
          </w:r>
          <w:r w:rsidR="00E16090">
            <w:instrText xml:space="preserve"> CITATION Sur05 \l 1033 </w:instrText>
          </w:r>
          <w:r w:rsidR="00E16090">
            <w:fldChar w:fldCharType="separate"/>
          </w:r>
          <w:r w:rsidR="00E16090">
            <w:rPr>
              <w:noProof/>
            </w:rPr>
            <w:t xml:space="preserve"> (Surowiecki, 2005)</w:t>
          </w:r>
          <w:r w:rsidR="00E16090">
            <w:fldChar w:fldCharType="end"/>
          </w:r>
        </w:sdtContent>
      </w:sdt>
      <w:r>
        <w:t xml:space="preserve">  </w:t>
      </w:r>
    </w:p>
    <w:p w14:paraId="5DE698FC" w14:textId="77777777" w:rsidR="000C6434" w:rsidRDefault="000C6434" w:rsidP="000C6434"/>
    <w:p w14:paraId="7250365D" w14:textId="77777777" w:rsidR="00265217" w:rsidRDefault="000C6434" w:rsidP="000C6434">
      <w:r>
        <w:t xml:space="preserve">This benefits the enterprise primarily in the reduction of cost for doing their own research.  Not only in cost of computing resources but more importantly in </w:t>
      </w:r>
      <w:r w:rsidR="00265217">
        <w:t xml:space="preserve">utilizing sufficient numbers of man hours in evaluating the research to decide about proceeding further.  In the case where an idea is researched but ultimately found to be lacking this cost has very little return on value.  </w:t>
      </w:r>
    </w:p>
    <w:p w14:paraId="33BBB259" w14:textId="77777777" w:rsidR="00265217" w:rsidRDefault="00265217" w:rsidP="000C6434"/>
    <w:p w14:paraId="5B5F375D" w14:textId="77777777" w:rsidR="00E16090" w:rsidRDefault="00FC175D" w:rsidP="000C6434">
      <w:r>
        <w:t>A more generalize benefit is that by adopting broadly accepted toolsets and processes the underlying standardizations allow for a flexibility in the solution.  A custom implementation of a highly tuned installation w</w:t>
      </w:r>
      <w:r w:rsidR="00E16090">
        <w:t xml:space="preserve">ill show greater </w:t>
      </w:r>
      <w:proofErr w:type="gramStart"/>
      <w:r w:rsidR="00E16090">
        <w:t>short term</w:t>
      </w:r>
      <w:proofErr w:type="gramEnd"/>
      <w:r w:rsidR="00E16090">
        <w:t xml:space="preserve"> performance but would in the long term require the enterprise to limit any tools selected to a smaller subset of choices.</w:t>
      </w:r>
    </w:p>
    <w:p w14:paraId="0A5D651F" w14:textId="77777777" w:rsidR="00E16090" w:rsidRDefault="00E16090" w:rsidP="000C6434"/>
    <w:p w14:paraId="44C37B5E" w14:textId="3BFD0C5C" w:rsidR="000C6434" w:rsidRDefault="00E16090" w:rsidP="000C6434">
      <w:r>
        <w:t>Finally, by using solutions that have a large userbase the enterprise enables themselves to select future employees from a much larger pool of potential applicants.  In doing so this reduces the human constraint for ramping up capacity and throughput.</w:t>
      </w:r>
      <w:r w:rsidR="00FC175D">
        <w:t xml:space="preserve"> </w:t>
      </w:r>
      <w:r w:rsidR="000C6434">
        <w:t xml:space="preserve"> </w:t>
      </w:r>
    </w:p>
    <w:p w14:paraId="75D004CD" w14:textId="48553571" w:rsidR="00E16090" w:rsidRDefault="00E16090" w:rsidP="000C6434"/>
    <w:p w14:paraId="07F00B64" w14:textId="3A98394F" w:rsidR="00E16090" w:rsidRDefault="00E16090" w:rsidP="000C6434">
      <w:r>
        <w:t>In short, outsourcing the research saves the enterprise resources, the results can be trusted due to the aligned interests of all involved, and the solution</w:t>
      </w:r>
      <w:r w:rsidR="00B1771B">
        <w:t xml:space="preserve"> will likely enable more flexibility in resource and tool selection.</w:t>
      </w:r>
    </w:p>
    <w:p w14:paraId="7CDB4FF5" w14:textId="77777777" w:rsidR="00B1771B" w:rsidRPr="000C6434" w:rsidRDefault="00B1771B" w:rsidP="000C6434"/>
    <w:p w14:paraId="054451C2" w14:textId="77038CEB" w:rsidR="00CA60BB" w:rsidRDefault="00CA60BB" w:rsidP="00CA60BB">
      <w:pPr>
        <w:pStyle w:val="Heading2"/>
      </w:pPr>
      <w:bookmarkStart w:id="4" w:name="_Toc61844215"/>
      <w:r>
        <w:t xml:space="preserve">What Is </w:t>
      </w:r>
      <w:proofErr w:type="gramStart"/>
      <w:r>
        <w:t>In</w:t>
      </w:r>
      <w:proofErr w:type="gramEnd"/>
      <w:r>
        <w:t xml:space="preserve"> Scope?</w:t>
      </w:r>
      <w:bookmarkEnd w:id="4"/>
    </w:p>
    <w:p w14:paraId="6B01FA1F" w14:textId="3AD275DC" w:rsidR="00CA60BB" w:rsidRPr="00CA60BB" w:rsidRDefault="00CA60BB" w:rsidP="00CA60BB">
      <w:pPr>
        <w:rPr>
          <w:rFonts w:eastAsia="Times New Roman" w:cs="Times New Roman"/>
        </w:rPr>
      </w:pPr>
      <w:r w:rsidRPr="00CA60BB">
        <w:t>Secrets within this frame of reference</w:t>
      </w:r>
      <w:r w:rsidRPr="00CA60BB">
        <w:t xml:space="preserve"> is anything that you want to control </w:t>
      </w:r>
      <w:r w:rsidRPr="00CA60BB">
        <w:rPr>
          <w:rFonts w:eastAsia="Times New Roman" w:cs="Times New Roman"/>
        </w:rPr>
        <w:t>securely store and tightly control access to tokens, passwords, certificates, and encryption keys for protecting machines, applications, and sensitive data</w:t>
      </w:r>
      <w:r>
        <w:rPr>
          <w:rFonts w:eastAsia="Times New Roman" w:cs="Times New Roman"/>
        </w:rPr>
        <w:t>.</w:t>
      </w:r>
      <w:sdt>
        <w:sdtPr>
          <w:rPr>
            <w:rFonts w:eastAsia="Times New Roman" w:cs="Times New Roman"/>
          </w:rPr>
          <w:id w:val="-1260065958"/>
          <w:citation/>
        </w:sdtPr>
        <w:sdtContent>
          <w:r>
            <w:rPr>
              <w:rFonts w:eastAsia="Times New Roman" w:cs="Times New Roman"/>
            </w:rPr>
            <w:fldChar w:fldCharType="begin"/>
          </w:r>
          <w:r>
            <w:rPr>
              <w:rFonts w:eastAsia="Times New Roman" w:cs="Times New Roman"/>
            </w:rPr>
            <w:instrText xml:space="preserve"> CITATION Has21 \l 1033 </w:instrText>
          </w:r>
          <w:r>
            <w:rPr>
              <w:rFonts w:eastAsia="Times New Roman" w:cs="Times New Roman"/>
            </w:rPr>
            <w:fldChar w:fldCharType="separate"/>
          </w:r>
          <w:r>
            <w:rPr>
              <w:rFonts w:eastAsia="Times New Roman" w:cs="Times New Roman"/>
              <w:noProof/>
            </w:rPr>
            <w:t xml:space="preserve"> </w:t>
          </w:r>
          <w:r w:rsidRPr="00CA60BB">
            <w:rPr>
              <w:rFonts w:eastAsia="Times New Roman" w:cs="Times New Roman"/>
              <w:noProof/>
            </w:rPr>
            <w:t>(Hashicorp, 2020)</w:t>
          </w:r>
          <w:r>
            <w:rPr>
              <w:rFonts w:eastAsia="Times New Roman" w:cs="Times New Roman"/>
            </w:rPr>
            <w:fldChar w:fldCharType="end"/>
          </w:r>
        </w:sdtContent>
      </w:sdt>
      <w:r>
        <w:rPr>
          <w:rFonts w:eastAsia="Times New Roman" w:cs="Times New Roman"/>
        </w:rPr>
        <w:t xml:space="preserve">  Generally, these are things where the enterprise would suffer greatly if an attacker could where to utilize in further their goals. </w:t>
      </w:r>
    </w:p>
    <w:p w14:paraId="4BD27900" w14:textId="6478E325" w:rsidR="00CA60BB" w:rsidRDefault="00CA60BB" w:rsidP="00CA60BB"/>
    <w:p w14:paraId="0CAEDCBC" w14:textId="6DFBFC1B" w:rsidR="00CA60BB" w:rsidRPr="00CA60BB" w:rsidRDefault="00CA60BB" w:rsidP="00CA60BB">
      <w:pPr>
        <w:pStyle w:val="Heading2"/>
      </w:pPr>
      <w:bookmarkStart w:id="5" w:name="_Toc61844216"/>
      <w:r>
        <w:t>Reference Architecture</w:t>
      </w:r>
      <w:bookmarkEnd w:id="5"/>
    </w:p>
    <w:p w14:paraId="3CCD07DD" w14:textId="05E0D848" w:rsidR="00B1771B" w:rsidRDefault="00B1771B" w:rsidP="00B1771B">
      <w:r>
        <w:t xml:space="preserve">For the focus of this </w:t>
      </w:r>
      <w:r w:rsidR="004A4F32">
        <w:t>paper,</w:t>
      </w:r>
      <w:r>
        <w:t xml:space="preserve"> we are embracing a cloud native architecture that has implemented a modern CI/CD pipeline.  DevOps principles are utilized to create an application that implements as much of the 12 Factor App framework.</w:t>
      </w:r>
      <w:r w:rsidR="00CA60BB">
        <w:t xml:space="preserve">  I’ll define those concepts but many of them are standards now.</w:t>
      </w:r>
    </w:p>
    <w:p w14:paraId="0EC97F5F" w14:textId="50FD9DB9" w:rsidR="004A4F32" w:rsidRDefault="004A4F32" w:rsidP="004A4F32">
      <w:pPr>
        <w:pStyle w:val="Heading3"/>
      </w:pPr>
    </w:p>
    <w:p w14:paraId="32E016AF" w14:textId="034D4FA6" w:rsidR="00C927BE" w:rsidRPr="00C927BE" w:rsidRDefault="00C927BE" w:rsidP="00C927BE">
      <w:r w:rsidRPr="004A4F32">
        <w:drawing>
          <wp:inline distT="0" distB="0" distL="0" distR="0" wp14:anchorId="47F54D13" wp14:editId="289AAD78">
            <wp:extent cx="3895344" cy="3025550"/>
            <wp:effectExtent l="0" t="0" r="3810" b="0"/>
            <wp:docPr id="5" name="Picture 5" descr="Architectual diagram for cloud native application that will be referen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chitectual diagram for cloud native application that will be referenced."/>
                    <pic:cNvPicPr/>
                  </pic:nvPicPr>
                  <pic:blipFill>
                    <a:blip r:embed="rId7"/>
                    <a:stretch>
                      <a:fillRect/>
                    </a:stretch>
                  </pic:blipFill>
                  <pic:spPr>
                    <a:xfrm>
                      <a:off x="0" y="0"/>
                      <a:ext cx="3908115" cy="3035469"/>
                    </a:xfrm>
                    <a:prstGeom prst="rect">
                      <a:avLst/>
                    </a:prstGeom>
                  </pic:spPr>
                </pic:pic>
              </a:graphicData>
            </a:graphic>
          </wp:inline>
        </w:drawing>
      </w:r>
    </w:p>
    <w:p w14:paraId="06C6D162" w14:textId="1CFC592E" w:rsidR="00B1771B" w:rsidRDefault="004A4F32" w:rsidP="004A4F32">
      <w:pPr>
        <w:pStyle w:val="Caption"/>
      </w:pPr>
      <w:r>
        <w:t xml:space="preserve">Figure </w:t>
      </w:r>
      <w:fldSimple w:instr=" SEQ Figure \* ARABIC ">
        <w:r>
          <w:rPr>
            <w:noProof/>
          </w:rPr>
          <w:t>1</w:t>
        </w:r>
      </w:fldSimple>
      <w:r>
        <w:t xml:space="preserve"> - Sample </w:t>
      </w:r>
      <w:proofErr w:type="spellStart"/>
      <w:r>
        <w:t>Architectual</w:t>
      </w:r>
      <w:proofErr w:type="spellEnd"/>
      <w:r>
        <w:t xml:space="preserve"> Diagram - (Canty, 2019)</w:t>
      </w:r>
    </w:p>
    <w:p w14:paraId="045A0977" w14:textId="77777777" w:rsidR="004A4F32" w:rsidRPr="004A4F32" w:rsidRDefault="004A4F32" w:rsidP="004A4F32"/>
    <w:p w14:paraId="37598390" w14:textId="145B583F" w:rsidR="00B1771B" w:rsidRDefault="00B1771B" w:rsidP="00B1771B">
      <w:pPr>
        <w:pStyle w:val="Heading3"/>
      </w:pPr>
      <w:bookmarkStart w:id="6" w:name="_Toc61844217"/>
      <w:r>
        <w:t>Cloud Native Architecture</w:t>
      </w:r>
      <w:bookmarkEnd w:id="6"/>
    </w:p>
    <w:p w14:paraId="0F5532D8" w14:textId="4E668BE4" w:rsidR="00B1771B" w:rsidRDefault="00B1771B" w:rsidP="00B1771B">
      <w:r>
        <w:t xml:space="preserve">Our reference architecture will be using Google as the cloud provider.  It will rely on network controls to enforce security borders.  Infrastructure as Code will be used to dynamically build, </w:t>
      </w:r>
      <w:r>
        <w:lastRenderedPageBreak/>
        <w:t>utilize, and tear down infrastructure.  What is actually running at the application is not needed for our purposes, only that some generic artifact is created and will be secure.</w:t>
      </w:r>
      <w:r w:rsidR="004A4F32">
        <w:t xml:space="preserve">  The secrets and config values should fall in line with the goals of the 12 Factor App manifesto of removing them from source code and abstracting them out as environmental.</w:t>
      </w:r>
      <w:sdt>
        <w:sdtPr>
          <w:id w:val="1884907790"/>
          <w:citation/>
        </w:sdtPr>
        <w:sdtContent>
          <w:r w:rsidR="004A4F32">
            <w:fldChar w:fldCharType="begin"/>
          </w:r>
          <w:r w:rsidR="004A4F32">
            <w:instrText xml:space="preserve"> CITATION Ada17 \l 1033 </w:instrText>
          </w:r>
          <w:r w:rsidR="004A4F32">
            <w:fldChar w:fldCharType="separate"/>
          </w:r>
          <w:r w:rsidR="004A4F32">
            <w:rPr>
              <w:noProof/>
            </w:rPr>
            <w:t xml:space="preserve"> (Wiggins, 2017)</w:t>
          </w:r>
          <w:r w:rsidR="004A4F32">
            <w:fldChar w:fldCharType="end"/>
          </w:r>
        </w:sdtContent>
      </w:sdt>
    </w:p>
    <w:p w14:paraId="756A3475" w14:textId="066B4FF0" w:rsidR="00B1771B" w:rsidRDefault="00B1771B" w:rsidP="00B1771B"/>
    <w:p w14:paraId="5DE65F29" w14:textId="2E1188BB" w:rsidR="00B1771B" w:rsidRDefault="00B1771B" w:rsidP="00B1771B">
      <w:pPr>
        <w:pStyle w:val="Heading3"/>
      </w:pPr>
      <w:bookmarkStart w:id="7" w:name="_Toc61844218"/>
      <w:r>
        <w:t>Continuous Integration/Continuous Deployment Pipeline</w:t>
      </w:r>
      <w:bookmarkEnd w:id="7"/>
    </w:p>
    <w:p w14:paraId="71B7351D" w14:textId="183CAEEC" w:rsidR="00B1771B" w:rsidRDefault="00B1771B" w:rsidP="00B1771B">
      <w:r>
        <w:t>The transformation from source code to production artifact will have several steps and transformations to undergo.</w:t>
      </w:r>
      <w:r w:rsidR="00CA60BB">
        <w:t xml:space="preserve">  This collection of process and the tools used to implement them require setup effort but for this purpose we will treat it as a monolithic single process.</w:t>
      </w:r>
      <w:r w:rsidR="00243E82">
        <w:t xml:space="preserve">  The component steps generally can be summarized as follows:</w:t>
      </w:r>
    </w:p>
    <w:p w14:paraId="6E18A6FB" w14:textId="77777777" w:rsidR="00243E82" w:rsidRDefault="00243E82" w:rsidP="00243E82">
      <w:pPr>
        <w:keepNext/>
      </w:pPr>
      <w:r w:rsidRPr="00243E82">
        <w:rPr>
          <w:rFonts w:ascii="Times New Roman" w:eastAsia="Times New Roman" w:hAnsi="Times New Roman" w:cs="Times New Roman"/>
        </w:rPr>
        <w:fldChar w:fldCharType="begin"/>
      </w:r>
      <w:r w:rsidRPr="00243E82">
        <w:rPr>
          <w:rFonts w:ascii="Times New Roman" w:eastAsia="Times New Roman" w:hAnsi="Times New Roman" w:cs="Times New Roman"/>
        </w:rPr>
        <w:instrText xml:space="preserve"> INCLUDEPICTURE "https://www.plutora.com/wp-content/uploads/2019/03/cicd-pipeline-1024x355.png" \* MERGEFORMATINET </w:instrText>
      </w:r>
      <w:r w:rsidRPr="00243E82">
        <w:rPr>
          <w:rFonts w:ascii="Times New Roman" w:eastAsia="Times New Roman" w:hAnsi="Times New Roman" w:cs="Times New Roman"/>
        </w:rPr>
        <w:fldChar w:fldCharType="separate"/>
      </w:r>
      <w:r w:rsidRPr="00243E82">
        <w:rPr>
          <w:rFonts w:ascii="Times New Roman" w:eastAsia="Times New Roman" w:hAnsi="Times New Roman" w:cs="Times New Roman"/>
          <w:noProof/>
        </w:rPr>
        <w:drawing>
          <wp:inline distT="0" distB="0" distL="0" distR="0" wp14:anchorId="1C70B4A4" wp14:editId="51DDDFB9">
            <wp:extent cx="5605272" cy="1943281"/>
            <wp:effectExtent l="0" t="0" r="0" b="0"/>
            <wp:docPr id="1" name="Picture 1" descr="Flow diagram of generic ci/cd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 diagram of generic ci/cd pipe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2747" cy="1956273"/>
                    </a:xfrm>
                    <a:prstGeom prst="rect">
                      <a:avLst/>
                    </a:prstGeom>
                    <a:noFill/>
                    <a:ln>
                      <a:noFill/>
                    </a:ln>
                  </pic:spPr>
                </pic:pic>
              </a:graphicData>
            </a:graphic>
          </wp:inline>
        </w:drawing>
      </w:r>
      <w:r w:rsidRPr="00243E82">
        <w:rPr>
          <w:rFonts w:ascii="Times New Roman" w:eastAsia="Times New Roman" w:hAnsi="Times New Roman" w:cs="Times New Roman"/>
        </w:rPr>
        <w:fldChar w:fldCharType="end"/>
      </w:r>
    </w:p>
    <w:p w14:paraId="2ACEC62E" w14:textId="2522E4FF" w:rsidR="00243E82" w:rsidRPr="00243E82" w:rsidRDefault="00243E82" w:rsidP="00243E82">
      <w:pPr>
        <w:pStyle w:val="Caption"/>
        <w:rPr>
          <w:rFonts w:ascii="Times New Roman" w:eastAsia="Times New Roman" w:hAnsi="Times New Roman" w:cs="Times New Roman"/>
        </w:rPr>
      </w:pPr>
      <w:r>
        <w:t xml:space="preserve">Figure </w:t>
      </w:r>
      <w:fldSimple w:instr=" SEQ Figure \* ARABIC ">
        <w:r w:rsidR="004A4F32">
          <w:rPr>
            <w:noProof/>
          </w:rPr>
          <w:t>2</w:t>
        </w:r>
      </w:fldSimple>
      <w:r>
        <w:t xml:space="preserve"> - CI/CD pipeline abstraction -</w:t>
      </w:r>
      <w:r w:rsidRPr="000E43B2">
        <w:t xml:space="preserve"> (Simmons, n.d.)</w:t>
      </w:r>
    </w:p>
    <w:p w14:paraId="0C613DAD" w14:textId="6D5D105E" w:rsidR="00CA60BB" w:rsidRDefault="00075393" w:rsidP="00CA60BB">
      <w:pPr>
        <w:pStyle w:val="Heading3"/>
      </w:pPr>
      <w:bookmarkStart w:id="8" w:name="_Toc61844219"/>
      <w:proofErr w:type="spellStart"/>
      <w:r>
        <w:t>Devops</w:t>
      </w:r>
      <w:proofErr w:type="spellEnd"/>
      <w:r>
        <w:t xml:space="preserve"> and </w:t>
      </w:r>
      <w:proofErr w:type="spellStart"/>
      <w:r>
        <w:t>DevSecOps</w:t>
      </w:r>
      <w:bookmarkEnd w:id="8"/>
      <w:proofErr w:type="spellEnd"/>
    </w:p>
    <w:p w14:paraId="01189233" w14:textId="42A5793F" w:rsidR="004A4F32" w:rsidRDefault="00075393" w:rsidP="004A4F32">
      <w:r>
        <w:t xml:space="preserve">The original paradigm of DevOps has been </w:t>
      </w:r>
      <w:r w:rsidR="00243E82">
        <w:t xml:space="preserve">expanded into sometimes being referred to as </w:t>
      </w:r>
      <w:proofErr w:type="spellStart"/>
      <w:r w:rsidR="00243E82">
        <w:t>DevSecOps</w:t>
      </w:r>
      <w:proofErr w:type="spellEnd"/>
      <w:r w:rsidR="00243E82">
        <w:t xml:space="preserve"> to highlight incorporating security in as well.  </w:t>
      </w:r>
      <w:r w:rsidR="004A4F32">
        <w:t>The focus for our purposes is the quick release cycle that leverages automation of the software development lifecycle and production monitoring and deployment.</w:t>
      </w:r>
      <w:sdt>
        <w:sdtPr>
          <w:id w:val="4255278"/>
          <w:citation/>
        </w:sdtPr>
        <w:sdtContent>
          <w:r w:rsidR="004A4F32">
            <w:fldChar w:fldCharType="begin"/>
          </w:r>
          <w:r w:rsidR="004A4F32">
            <w:instrText xml:space="preserve"> CITATION For181 \l 1033 </w:instrText>
          </w:r>
          <w:r w:rsidR="004A4F32">
            <w:fldChar w:fldCharType="separate"/>
          </w:r>
          <w:r w:rsidR="004A4F32">
            <w:rPr>
              <w:noProof/>
            </w:rPr>
            <w:t xml:space="preserve"> (Forsgren, Humble, &amp; Kim, 2018)</w:t>
          </w:r>
          <w:r w:rsidR="004A4F32">
            <w:fldChar w:fldCharType="end"/>
          </w:r>
        </w:sdtContent>
      </w:sdt>
      <w:r w:rsidR="00243E82">
        <w:t xml:space="preserve"> </w:t>
      </w:r>
    </w:p>
    <w:p w14:paraId="6129414C" w14:textId="79555E7D" w:rsidR="00C927BE" w:rsidRDefault="00C927BE" w:rsidP="004A4F32"/>
    <w:p w14:paraId="5B16D64C" w14:textId="0FBDA14A" w:rsidR="00C927BE" w:rsidRDefault="00C927BE" w:rsidP="00C927BE">
      <w:pPr>
        <w:pStyle w:val="Heading2"/>
      </w:pPr>
      <w:bookmarkStart w:id="9" w:name="_Toc61844220"/>
      <w:r>
        <w:t>Driving Adoption</w:t>
      </w:r>
      <w:bookmarkEnd w:id="9"/>
    </w:p>
    <w:p w14:paraId="78E1554B" w14:textId="47F17FA2" w:rsidR="00C927BE" w:rsidRDefault="00C927BE" w:rsidP="00C927BE">
      <w:r w:rsidRPr="00C927BE">
        <w:rPr>
          <w:highlight w:val="yellow"/>
        </w:rPr>
        <w:t>Still trying to identify how to pivot from describing the environment to nuts and bolts driving uptake.  I know I want to speak to how to monitor code, monitor commits, communicate back to developers when a secret is found in code, and how to track over time.  Just can’t get it to work yet.</w:t>
      </w:r>
    </w:p>
    <w:p w14:paraId="39316FC6" w14:textId="77777777" w:rsidR="00C927BE" w:rsidRPr="00C927BE" w:rsidRDefault="00C927BE" w:rsidP="00C927BE"/>
    <w:p w14:paraId="6CB8FC8D" w14:textId="77777777" w:rsidR="00C927BE" w:rsidRPr="00C927BE" w:rsidRDefault="00C927BE" w:rsidP="00C927BE">
      <w:pPr>
        <w:rPr>
          <w:rFonts w:ascii="Times New Roman" w:eastAsia="Times New Roman" w:hAnsi="Times New Roman" w:cs="Times New Roman"/>
        </w:rPr>
      </w:pPr>
      <w:r w:rsidRPr="00C927BE">
        <w:rPr>
          <w:rFonts w:ascii="Arial" w:eastAsia="Times New Roman" w:hAnsi="Arial" w:cs="Arial"/>
          <w:color w:val="000000"/>
          <w:sz w:val="21"/>
          <w:szCs w:val="21"/>
          <w:shd w:val="clear" w:color="auto" w:fill="FFFFFF"/>
        </w:rPr>
        <w:t xml:space="preserve">Lorem ipsum dolor sit </w:t>
      </w:r>
      <w:proofErr w:type="spellStart"/>
      <w:r w:rsidRPr="00C927BE">
        <w:rPr>
          <w:rFonts w:ascii="Arial" w:eastAsia="Times New Roman" w:hAnsi="Arial" w:cs="Arial"/>
          <w:color w:val="000000"/>
          <w:sz w:val="21"/>
          <w:szCs w:val="21"/>
          <w:shd w:val="clear" w:color="auto" w:fill="FFFFFF"/>
        </w:rPr>
        <w:t>amet</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consectetur</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adipiscing</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elit</w:t>
      </w:r>
      <w:proofErr w:type="spellEnd"/>
      <w:r w:rsidRPr="00C927BE">
        <w:rPr>
          <w:rFonts w:ascii="Arial" w:eastAsia="Times New Roman" w:hAnsi="Arial" w:cs="Arial"/>
          <w:color w:val="000000"/>
          <w:sz w:val="21"/>
          <w:szCs w:val="21"/>
          <w:shd w:val="clear" w:color="auto" w:fill="FFFFFF"/>
        </w:rPr>
        <w:t xml:space="preserve">, sed do </w:t>
      </w:r>
      <w:proofErr w:type="spellStart"/>
      <w:r w:rsidRPr="00C927BE">
        <w:rPr>
          <w:rFonts w:ascii="Arial" w:eastAsia="Times New Roman" w:hAnsi="Arial" w:cs="Arial"/>
          <w:color w:val="000000"/>
          <w:sz w:val="21"/>
          <w:szCs w:val="21"/>
          <w:shd w:val="clear" w:color="auto" w:fill="FFFFFF"/>
        </w:rPr>
        <w:t>eiusmod</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tempor</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incididunt</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ut</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labore</w:t>
      </w:r>
      <w:proofErr w:type="spellEnd"/>
      <w:r w:rsidRPr="00C927BE">
        <w:rPr>
          <w:rFonts w:ascii="Arial" w:eastAsia="Times New Roman" w:hAnsi="Arial" w:cs="Arial"/>
          <w:color w:val="000000"/>
          <w:sz w:val="21"/>
          <w:szCs w:val="21"/>
          <w:shd w:val="clear" w:color="auto" w:fill="FFFFFF"/>
        </w:rPr>
        <w:t xml:space="preserve"> et dolore magna </w:t>
      </w:r>
      <w:proofErr w:type="spellStart"/>
      <w:r w:rsidRPr="00C927BE">
        <w:rPr>
          <w:rFonts w:ascii="Arial" w:eastAsia="Times New Roman" w:hAnsi="Arial" w:cs="Arial"/>
          <w:color w:val="000000"/>
          <w:sz w:val="21"/>
          <w:szCs w:val="21"/>
          <w:shd w:val="clear" w:color="auto" w:fill="FFFFFF"/>
        </w:rPr>
        <w:t>aliqua</w:t>
      </w:r>
      <w:proofErr w:type="spellEnd"/>
      <w:r w:rsidRPr="00C927BE">
        <w:rPr>
          <w:rFonts w:ascii="Arial" w:eastAsia="Times New Roman" w:hAnsi="Arial" w:cs="Arial"/>
          <w:color w:val="000000"/>
          <w:sz w:val="21"/>
          <w:szCs w:val="21"/>
          <w:shd w:val="clear" w:color="auto" w:fill="FFFFFF"/>
        </w:rPr>
        <w:t xml:space="preserve">. Ut </w:t>
      </w:r>
      <w:proofErr w:type="spellStart"/>
      <w:r w:rsidRPr="00C927BE">
        <w:rPr>
          <w:rFonts w:ascii="Arial" w:eastAsia="Times New Roman" w:hAnsi="Arial" w:cs="Arial"/>
          <w:color w:val="000000"/>
          <w:sz w:val="21"/>
          <w:szCs w:val="21"/>
          <w:shd w:val="clear" w:color="auto" w:fill="FFFFFF"/>
        </w:rPr>
        <w:t>enim</w:t>
      </w:r>
      <w:proofErr w:type="spellEnd"/>
      <w:r w:rsidRPr="00C927BE">
        <w:rPr>
          <w:rFonts w:ascii="Arial" w:eastAsia="Times New Roman" w:hAnsi="Arial" w:cs="Arial"/>
          <w:color w:val="000000"/>
          <w:sz w:val="21"/>
          <w:szCs w:val="21"/>
          <w:shd w:val="clear" w:color="auto" w:fill="FFFFFF"/>
        </w:rPr>
        <w:t xml:space="preserve"> ad minim </w:t>
      </w:r>
      <w:proofErr w:type="spellStart"/>
      <w:r w:rsidRPr="00C927BE">
        <w:rPr>
          <w:rFonts w:ascii="Arial" w:eastAsia="Times New Roman" w:hAnsi="Arial" w:cs="Arial"/>
          <w:color w:val="000000"/>
          <w:sz w:val="21"/>
          <w:szCs w:val="21"/>
          <w:shd w:val="clear" w:color="auto" w:fill="FFFFFF"/>
        </w:rPr>
        <w:t>veniam</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quis</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nostrud</w:t>
      </w:r>
      <w:proofErr w:type="spellEnd"/>
      <w:r w:rsidRPr="00C927BE">
        <w:rPr>
          <w:rFonts w:ascii="Arial" w:eastAsia="Times New Roman" w:hAnsi="Arial" w:cs="Arial"/>
          <w:color w:val="000000"/>
          <w:sz w:val="21"/>
          <w:szCs w:val="21"/>
          <w:shd w:val="clear" w:color="auto" w:fill="FFFFFF"/>
        </w:rPr>
        <w:t xml:space="preserve"> exercitation </w:t>
      </w:r>
      <w:proofErr w:type="spellStart"/>
      <w:r w:rsidRPr="00C927BE">
        <w:rPr>
          <w:rFonts w:ascii="Arial" w:eastAsia="Times New Roman" w:hAnsi="Arial" w:cs="Arial"/>
          <w:color w:val="000000"/>
          <w:sz w:val="21"/>
          <w:szCs w:val="21"/>
          <w:shd w:val="clear" w:color="auto" w:fill="FFFFFF"/>
        </w:rPr>
        <w:t>ullamco</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laboris</w:t>
      </w:r>
      <w:proofErr w:type="spellEnd"/>
      <w:r w:rsidRPr="00C927BE">
        <w:rPr>
          <w:rFonts w:ascii="Arial" w:eastAsia="Times New Roman" w:hAnsi="Arial" w:cs="Arial"/>
          <w:color w:val="000000"/>
          <w:sz w:val="21"/>
          <w:szCs w:val="21"/>
          <w:shd w:val="clear" w:color="auto" w:fill="FFFFFF"/>
        </w:rPr>
        <w:t xml:space="preserve"> nisi </w:t>
      </w:r>
      <w:proofErr w:type="spellStart"/>
      <w:r w:rsidRPr="00C927BE">
        <w:rPr>
          <w:rFonts w:ascii="Arial" w:eastAsia="Times New Roman" w:hAnsi="Arial" w:cs="Arial"/>
          <w:color w:val="000000"/>
          <w:sz w:val="21"/>
          <w:szCs w:val="21"/>
          <w:shd w:val="clear" w:color="auto" w:fill="FFFFFF"/>
        </w:rPr>
        <w:t>ut</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aliquip</w:t>
      </w:r>
      <w:proofErr w:type="spellEnd"/>
      <w:r w:rsidRPr="00C927BE">
        <w:rPr>
          <w:rFonts w:ascii="Arial" w:eastAsia="Times New Roman" w:hAnsi="Arial" w:cs="Arial"/>
          <w:color w:val="000000"/>
          <w:sz w:val="21"/>
          <w:szCs w:val="21"/>
          <w:shd w:val="clear" w:color="auto" w:fill="FFFFFF"/>
        </w:rPr>
        <w:t xml:space="preserve"> ex </w:t>
      </w:r>
      <w:proofErr w:type="spellStart"/>
      <w:r w:rsidRPr="00C927BE">
        <w:rPr>
          <w:rFonts w:ascii="Arial" w:eastAsia="Times New Roman" w:hAnsi="Arial" w:cs="Arial"/>
          <w:color w:val="000000"/>
          <w:sz w:val="21"/>
          <w:szCs w:val="21"/>
          <w:shd w:val="clear" w:color="auto" w:fill="FFFFFF"/>
        </w:rPr>
        <w:t>ea</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commodo</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consequat</w:t>
      </w:r>
      <w:proofErr w:type="spellEnd"/>
      <w:r w:rsidRPr="00C927BE">
        <w:rPr>
          <w:rFonts w:ascii="Arial" w:eastAsia="Times New Roman" w:hAnsi="Arial" w:cs="Arial"/>
          <w:color w:val="000000"/>
          <w:sz w:val="21"/>
          <w:szCs w:val="21"/>
          <w:shd w:val="clear" w:color="auto" w:fill="FFFFFF"/>
        </w:rPr>
        <w:t xml:space="preserve">. Duis </w:t>
      </w:r>
      <w:proofErr w:type="spellStart"/>
      <w:r w:rsidRPr="00C927BE">
        <w:rPr>
          <w:rFonts w:ascii="Arial" w:eastAsia="Times New Roman" w:hAnsi="Arial" w:cs="Arial"/>
          <w:color w:val="000000"/>
          <w:sz w:val="21"/>
          <w:szCs w:val="21"/>
          <w:shd w:val="clear" w:color="auto" w:fill="FFFFFF"/>
        </w:rPr>
        <w:t>aute</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irure</w:t>
      </w:r>
      <w:proofErr w:type="spellEnd"/>
      <w:r w:rsidRPr="00C927BE">
        <w:rPr>
          <w:rFonts w:ascii="Arial" w:eastAsia="Times New Roman" w:hAnsi="Arial" w:cs="Arial"/>
          <w:color w:val="000000"/>
          <w:sz w:val="21"/>
          <w:szCs w:val="21"/>
          <w:shd w:val="clear" w:color="auto" w:fill="FFFFFF"/>
        </w:rPr>
        <w:t xml:space="preserve"> dolor in </w:t>
      </w:r>
      <w:proofErr w:type="spellStart"/>
      <w:r w:rsidRPr="00C927BE">
        <w:rPr>
          <w:rFonts w:ascii="Arial" w:eastAsia="Times New Roman" w:hAnsi="Arial" w:cs="Arial"/>
          <w:color w:val="000000"/>
          <w:sz w:val="21"/>
          <w:szCs w:val="21"/>
          <w:shd w:val="clear" w:color="auto" w:fill="FFFFFF"/>
        </w:rPr>
        <w:t>reprehenderit</w:t>
      </w:r>
      <w:proofErr w:type="spellEnd"/>
      <w:r w:rsidRPr="00C927BE">
        <w:rPr>
          <w:rFonts w:ascii="Arial" w:eastAsia="Times New Roman" w:hAnsi="Arial" w:cs="Arial"/>
          <w:color w:val="000000"/>
          <w:sz w:val="21"/>
          <w:szCs w:val="21"/>
          <w:shd w:val="clear" w:color="auto" w:fill="FFFFFF"/>
        </w:rPr>
        <w:t xml:space="preserve"> in </w:t>
      </w:r>
      <w:proofErr w:type="spellStart"/>
      <w:r w:rsidRPr="00C927BE">
        <w:rPr>
          <w:rFonts w:ascii="Arial" w:eastAsia="Times New Roman" w:hAnsi="Arial" w:cs="Arial"/>
          <w:color w:val="000000"/>
          <w:sz w:val="21"/>
          <w:szCs w:val="21"/>
          <w:shd w:val="clear" w:color="auto" w:fill="FFFFFF"/>
        </w:rPr>
        <w:t>voluptate</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velit</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esse</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cillum</w:t>
      </w:r>
      <w:proofErr w:type="spellEnd"/>
      <w:r w:rsidRPr="00C927BE">
        <w:rPr>
          <w:rFonts w:ascii="Arial" w:eastAsia="Times New Roman" w:hAnsi="Arial" w:cs="Arial"/>
          <w:color w:val="000000"/>
          <w:sz w:val="21"/>
          <w:szCs w:val="21"/>
          <w:shd w:val="clear" w:color="auto" w:fill="FFFFFF"/>
        </w:rPr>
        <w:t xml:space="preserve"> dolore </w:t>
      </w:r>
      <w:proofErr w:type="spellStart"/>
      <w:r w:rsidRPr="00C927BE">
        <w:rPr>
          <w:rFonts w:ascii="Arial" w:eastAsia="Times New Roman" w:hAnsi="Arial" w:cs="Arial"/>
          <w:color w:val="000000"/>
          <w:sz w:val="21"/>
          <w:szCs w:val="21"/>
          <w:shd w:val="clear" w:color="auto" w:fill="FFFFFF"/>
        </w:rPr>
        <w:t>eu</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fugiat</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nulla</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pariatur</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Excepteur</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sint</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occaecat</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cupidatat</w:t>
      </w:r>
      <w:proofErr w:type="spellEnd"/>
      <w:r w:rsidRPr="00C927BE">
        <w:rPr>
          <w:rFonts w:ascii="Arial" w:eastAsia="Times New Roman" w:hAnsi="Arial" w:cs="Arial"/>
          <w:color w:val="000000"/>
          <w:sz w:val="21"/>
          <w:szCs w:val="21"/>
          <w:shd w:val="clear" w:color="auto" w:fill="FFFFFF"/>
        </w:rPr>
        <w:t xml:space="preserve"> non </w:t>
      </w:r>
      <w:proofErr w:type="spellStart"/>
      <w:r w:rsidRPr="00C927BE">
        <w:rPr>
          <w:rFonts w:ascii="Arial" w:eastAsia="Times New Roman" w:hAnsi="Arial" w:cs="Arial"/>
          <w:color w:val="000000"/>
          <w:sz w:val="21"/>
          <w:szCs w:val="21"/>
          <w:shd w:val="clear" w:color="auto" w:fill="FFFFFF"/>
        </w:rPr>
        <w:t>proident</w:t>
      </w:r>
      <w:proofErr w:type="spellEnd"/>
      <w:r w:rsidRPr="00C927BE">
        <w:rPr>
          <w:rFonts w:ascii="Arial" w:eastAsia="Times New Roman" w:hAnsi="Arial" w:cs="Arial"/>
          <w:color w:val="000000"/>
          <w:sz w:val="21"/>
          <w:szCs w:val="21"/>
          <w:shd w:val="clear" w:color="auto" w:fill="FFFFFF"/>
        </w:rPr>
        <w:t xml:space="preserve">, sunt in culpa qui </w:t>
      </w:r>
      <w:proofErr w:type="spellStart"/>
      <w:r w:rsidRPr="00C927BE">
        <w:rPr>
          <w:rFonts w:ascii="Arial" w:eastAsia="Times New Roman" w:hAnsi="Arial" w:cs="Arial"/>
          <w:color w:val="000000"/>
          <w:sz w:val="21"/>
          <w:szCs w:val="21"/>
          <w:shd w:val="clear" w:color="auto" w:fill="FFFFFF"/>
        </w:rPr>
        <w:t>officia</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deserunt</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mollit</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anim</w:t>
      </w:r>
      <w:proofErr w:type="spellEnd"/>
      <w:r w:rsidRPr="00C927BE">
        <w:rPr>
          <w:rFonts w:ascii="Arial" w:eastAsia="Times New Roman" w:hAnsi="Arial" w:cs="Arial"/>
          <w:color w:val="000000"/>
          <w:sz w:val="21"/>
          <w:szCs w:val="21"/>
          <w:shd w:val="clear" w:color="auto" w:fill="FFFFFF"/>
        </w:rPr>
        <w:t xml:space="preserve"> id </w:t>
      </w:r>
      <w:proofErr w:type="spellStart"/>
      <w:r w:rsidRPr="00C927BE">
        <w:rPr>
          <w:rFonts w:ascii="Arial" w:eastAsia="Times New Roman" w:hAnsi="Arial" w:cs="Arial"/>
          <w:color w:val="000000"/>
          <w:sz w:val="21"/>
          <w:szCs w:val="21"/>
          <w:shd w:val="clear" w:color="auto" w:fill="FFFFFF"/>
        </w:rPr>
        <w:t>est</w:t>
      </w:r>
      <w:proofErr w:type="spellEnd"/>
      <w:r w:rsidRPr="00C927BE">
        <w:rPr>
          <w:rFonts w:ascii="Arial" w:eastAsia="Times New Roman" w:hAnsi="Arial" w:cs="Arial"/>
          <w:color w:val="000000"/>
          <w:sz w:val="21"/>
          <w:szCs w:val="21"/>
          <w:shd w:val="clear" w:color="auto" w:fill="FFFFFF"/>
        </w:rPr>
        <w:t xml:space="preserve"> </w:t>
      </w:r>
      <w:proofErr w:type="spellStart"/>
      <w:r w:rsidRPr="00C927BE">
        <w:rPr>
          <w:rFonts w:ascii="Arial" w:eastAsia="Times New Roman" w:hAnsi="Arial" w:cs="Arial"/>
          <w:color w:val="000000"/>
          <w:sz w:val="21"/>
          <w:szCs w:val="21"/>
          <w:shd w:val="clear" w:color="auto" w:fill="FFFFFF"/>
        </w:rPr>
        <w:t>laborum</w:t>
      </w:r>
      <w:proofErr w:type="spellEnd"/>
      <w:r w:rsidRPr="00C927BE">
        <w:rPr>
          <w:rFonts w:ascii="Arial" w:eastAsia="Times New Roman" w:hAnsi="Arial" w:cs="Arial"/>
          <w:color w:val="000000"/>
          <w:sz w:val="21"/>
          <w:szCs w:val="21"/>
          <w:shd w:val="clear" w:color="auto" w:fill="FFFFFF"/>
        </w:rPr>
        <w:t>.</w:t>
      </w:r>
    </w:p>
    <w:p w14:paraId="3ED29D62" w14:textId="77777777" w:rsidR="00C927BE" w:rsidRPr="00C927BE" w:rsidRDefault="00C927BE" w:rsidP="00C927BE"/>
    <w:p w14:paraId="4CEF4D56" w14:textId="7FA9A274" w:rsidR="00181B29" w:rsidRDefault="004741F0" w:rsidP="00FE32BF">
      <w:pPr>
        <w:pStyle w:val="Heading1"/>
      </w:pPr>
      <w:r>
        <w:br w:type="page"/>
      </w:r>
    </w:p>
    <w:bookmarkStart w:id="10" w:name="_Toc61844221" w:displacedByCustomXml="next"/>
    <w:sdt>
      <w:sdtPr>
        <w:rPr>
          <w:rFonts w:asciiTheme="minorHAnsi" w:eastAsiaTheme="minorHAnsi" w:hAnsiTheme="minorHAnsi" w:cstheme="minorBidi"/>
          <w:color w:val="auto"/>
          <w:sz w:val="24"/>
          <w:szCs w:val="24"/>
        </w:rPr>
        <w:id w:val="208767831"/>
        <w:docPartObj>
          <w:docPartGallery w:val="Bibliographies"/>
          <w:docPartUnique/>
        </w:docPartObj>
      </w:sdtPr>
      <w:sdtEndPr/>
      <w:sdtContent>
        <w:p w14:paraId="14E1C53D" w14:textId="527EBDD6" w:rsidR="00181B29" w:rsidRDefault="00181B29">
          <w:pPr>
            <w:pStyle w:val="Heading1"/>
          </w:pPr>
          <w:r>
            <w:t>Bibliography</w:t>
          </w:r>
          <w:bookmarkEnd w:id="10"/>
        </w:p>
        <w:sdt>
          <w:sdtPr>
            <w:id w:val="111145805"/>
            <w:bibliography/>
          </w:sdtPr>
          <w:sdtEndPr/>
          <w:sdtContent>
            <w:p w14:paraId="3161B17F" w14:textId="77777777" w:rsidR="007218A6" w:rsidRDefault="00181B29" w:rsidP="007218A6">
              <w:pPr>
                <w:pStyle w:val="Bibliography"/>
                <w:ind w:left="720" w:hanging="720"/>
                <w:rPr>
                  <w:noProof/>
                </w:rPr>
              </w:pPr>
              <w:r>
                <w:fldChar w:fldCharType="begin"/>
              </w:r>
              <w:r>
                <w:instrText xml:space="preserve"> BIBLIOGRAPHY </w:instrText>
              </w:r>
              <w:r>
                <w:fldChar w:fldCharType="separate"/>
              </w:r>
              <w:r w:rsidR="007218A6">
                <w:rPr>
                  <w:noProof/>
                </w:rPr>
                <w:t xml:space="preserve">Canty, R. (2019, 10 22). </w:t>
              </w:r>
              <w:r w:rsidR="007218A6">
                <w:rPr>
                  <w:i/>
                  <w:iCs/>
                  <w:noProof/>
                </w:rPr>
                <w:t>HashiCorp Vault and Terraform on Google Cloud — Security Best Practices</w:t>
              </w:r>
              <w:r w:rsidR="007218A6">
                <w:rPr>
                  <w:noProof/>
                </w:rPr>
                <w:t>. Retrieved from Medium: https://medium.com/@jryancanty/hashicorp-vault-and-terraform-on-google-cloud-security-best-practices-3d94de86a3e9</w:t>
              </w:r>
            </w:p>
            <w:p w14:paraId="0BE33234" w14:textId="77777777" w:rsidR="007218A6" w:rsidRDefault="007218A6" w:rsidP="007218A6">
              <w:pPr>
                <w:pStyle w:val="Bibliography"/>
                <w:ind w:left="720" w:hanging="720"/>
                <w:rPr>
                  <w:noProof/>
                </w:rPr>
              </w:pPr>
              <w:r>
                <w:rPr>
                  <w:noProof/>
                </w:rPr>
                <w:t xml:space="preserve">Forsgren, N., Humble, J., &amp; Kim, G. (2018). </w:t>
              </w:r>
              <w:r>
                <w:rPr>
                  <w:i/>
                  <w:iCs/>
                  <w:noProof/>
                </w:rPr>
                <w:t>Accelerate : the science behind DevOps : Building and Scaling High Performing Technology Organizations.</w:t>
              </w:r>
              <w:r>
                <w:rPr>
                  <w:noProof/>
                </w:rPr>
                <w:t xml:space="preserve"> Portland: IT Revolution.</w:t>
              </w:r>
            </w:p>
            <w:p w14:paraId="2609A46F" w14:textId="77777777" w:rsidR="007218A6" w:rsidRDefault="007218A6" w:rsidP="007218A6">
              <w:pPr>
                <w:pStyle w:val="Bibliography"/>
                <w:ind w:left="720" w:hanging="720"/>
                <w:rPr>
                  <w:noProof/>
                </w:rPr>
              </w:pPr>
              <w:r>
                <w:rPr>
                  <w:noProof/>
                </w:rPr>
                <w:t xml:space="preserve">Hashicorp. (2020). </w:t>
              </w:r>
              <w:r>
                <w:rPr>
                  <w:i/>
                  <w:iCs/>
                  <w:noProof/>
                </w:rPr>
                <w:t>Unlocking the Cloud Operating Model: Security</w:t>
              </w:r>
              <w:r>
                <w:rPr>
                  <w:noProof/>
                </w:rPr>
                <w:t>. Retrieved from Hashicorp: https://www.datocms-assets.com/2885/1597082390-vault-com-security-whitepaper-v2-digital.pdf</w:t>
              </w:r>
            </w:p>
            <w:p w14:paraId="5AF6069C" w14:textId="77777777" w:rsidR="007218A6" w:rsidRDefault="007218A6" w:rsidP="007218A6">
              <w:pPr>
                <w:pStyle w:val="Bibliography"/>
                <w:ind w:left="720" w:hanging="720"/>
                <w:rPr>
                  <w:noProof/>
                </w:rPr>
              </w:pPr>
              <w:r>
                <w:rPr>
                  <w:noProof/>
                </w:rPr>
                <w:t xml:space="preserve">Kovacs, E. (2017, 01 09). </w:t>
              </w:r>
              <w:r>
                <w:rPr>
                  <w:i/>
                  <w:iCs/>
                  <w:noProof/>
                </w:rPr>
                <w:t>"Truffle Hog" Tool Detects Secret Key Leaks on GitHub.</w:t>
              </w:r>
              <w:r>
                <w:rPr>
                  <w:noProof/>
                </w:rPr>
                <w:t xml:space="preserve"> Retrieved from Security Week: https://www.securityweek.com/truffle-hog-tool-detects-secret-key-leaks-github</w:t>
              </w:r>
            </w:p>
            <w:p w14:paraId="2B686D6C" w14:textId="77777777" w:rsidR="007218A6" w:rsidRDefault="007218A6" w:rsidP="007218A6">
              <w:pPr>
                <w:pStyle w:val="Bibliography"/>
                <w:ind w:left="720" w:hanging="720"/>
                <w:rPr>
                  <w:noProof/>
                </w:rPr>
              </w:pPr>
              <w:r>
                <w:rPr>
                  <w:noProof/>
                </w:rPr>
                <w:t xml:space="preserve">Marlow, P. (2019). </w:t>
              </w:r>
              <w:r>
                <w:rPr>
                  <w:i/>
                  <w:iCs/>
                  <w:noProof/>
                </w:rPr>
                <w:t>Finding Secrets in Source Code the DevOps Way.</w:t>
              </w:r>
              <w:r>
                <w:rPr>
                  <w:noProof/>
                </w:rPr>
                <w:t xml:space="preserve"> Retrieved from SANS Reading Room: https://www.sans.org/reading-room/whitepapers/securecode/finding-secrets-source-code-devops-38985</w:t>
              </w:r>
            </w:p>
            <w:p w14:paraId="603A82D4" w14:textId="77777777" w:rsidR="007218A6" w:rsidRDefault="007218A6" w:rsidP="007218A6">
              <w:pPr>
                <w:pStyle w:val="Bibliography"/>
                <w:ind w:left="720" w:hanging="720"/>
                <w:rPr>
                  <w:noProof/>
                </w:rPr>
              </w:pPr>
              <w:r>
                <w:rPr>
                  <w:noProof/>
                </w:rPr>
                <w:t xml:space="preserve">Pidgeon, M. (2020, 01 23). </w:t>
              </w:r>
              <w:r>
                <w:rPr>
                  <w:i/>
                  <w:iCs/>
                  <w:noProof/>
                </w:rPr>
                <w:t>Conway’s Law and DevSecOps: How communication affects security</w:t>
              </w:r>
              <w:r>
                <w:rPr>
                  <w:noProof/>
                </w:rPr>
                <w:t>. Retrieved from The NextWeb: https://thenextweb.com/podium/2020/01/23/conways-law-and-devsecops-how-communication-affects-security/</w:t>
              </w:r>
            </w:p>
            <w:p w14:paraId="3FB9DA81" w14:textId="77777777" w:rsidR="007218A6" w:rsidRDefault="007218A6" w:rsidP="007218A6">
              <w:pPr>
                <w:pStyle w:val="Bibliography"/>
                <w:ind w:left="720" w:hanging="720"/>
                <w:rPr>
                  <w:noProof/>
                </w:rPr>
              </w:pPr>
              <w:r>
                <w:rPr>
                  <w:noProof/>
                </w:rPr>
                <w:t xml:space="preserve">Surowiecki, J. (2005). </w:t>
              </w:r>
              <w:r>
                <w:rPr>
                  <w:i/>
                  <w:iCs/>
                  <w:noProof/>
                </w:rPr>
                <w:t>The Wisdom of Crowds.</w:t>
              </w:r>
              <w:r>
                <w:rPr>
                  <w:noProof/>
                </w:rPr>
                <w:t xml:space="preserve"> New York: Anchor Books.</w:t>
              </w:r>
            </w:p>
            <w:p w14:paraId="58005862" w14:textId="77777777" w:rsidR="007218A6" w:rsidRDefault="007218A6" w:rsidP="007218A6">
              <w:pPr>
                <w:pStyle w:val="Bibliography"/>
                <w:ind w:left="720" w:hanging="720"/>
                <w:rPr>
                  <w:noProof/>
                </w:rPr>
              </w:pPr>
              <w:r>
                <w:rPr>
                  <w:noProof/>
                </w:rPr>
                <w:t>Wiggins, A. (2017). Retrieved from The Twelve Factor App: https://12factor.net/</w:t>
              </w:r>
            </w:p>
            <w:p w14:paraId="204B996B" w14:textId="77777777" w:rsidR="007218A6" w:rsidRDefault="007218A6" w:rsidP="007218A6">
              <w:pPr>
                <w:pStyle w:val="Bibliography"/>
                <w:ind w:left="720" w:hanging="720"/>
                <w:rPr>
                  <w:noProof/>
                </w:rPr>
              </w:pPr>
              <w:r>
                <w:rPr>
                  <w:noProof/>
                </w:rPr>
                <w:t xml:space="preserve">Zanelli, C. (2020, 10). </w:t>
              </w:r>
              <w:r>
                <w:rPr>
                  <w:i/>
                  <w:iCs/>
                  <w:noProof/>
                </w:rPr>
                <w:t xml:space="preserve">The Secret to Good Secrets Management for the Enterprise and Cloud </w:t>
              </w:r>
              <w:r>
                <w:rPr>
                  <w:noProof/>
                </w:rPr>
                <w:t>. Retrieved from Citihub Digital: https://citihub.com/insights/whitepapers/the-secret-to-good-secrets-management-for-the-enterprise-and-cloud/</w:t>
              </w:r>
            </w:p>
            <w:p w14:paraId="02EB599F" w14:textId="23E73512" w:rsidR="00E661B8" w:rsidRDefault="00181B29" w:rsidP="007218A6">
              <w:r>
                <w:rPr>
                  <w:b/>
                  <w:bCs/>
                  <w:noProof/>
                </w:rPr>
                <w:fldChar w:fldCharType="end"/>
              </w:r>
            </w:p>
          </w:sdtContent>
        </w:sdt>
      </w:sdtContent>
    </w:sdt>
    <w:sectPr w:rsidR="00E661B8" w:rsidSect="00181B2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FE7E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29"/>
    <w:rsid w:val="00075393"/>
    <w:rsid w:val="000C6434"/>
    <w:rsid w:val="00181B29"/>
    <w:rsid w:val="001E03F5"/>
    <w:rsid w:val="00243E82"/>
    <w:rsid w:val="00265217"/>
    <w:rsid w:val="004741F0"/>
    <w:rsid w:val="004A4F32"/>
    <w:rsid w:val="006A21A2"/>
    <w:rsid w:val="007218A6"/>
    <w:rsid w:val="007A5BF6"/>
    <w:rsid w:val="00923529"/>
    <w:rsid w:val="00A3668A"/>
    <w:rsid w:val="00AA193D"/>
    <w:rsid w:val="00B1771B"/>
    <w:rsid w:val="00C927BE"/>
    <w:rsid w:val="00CA60BB"/>
    <w:rsid w:val="00E14027"/>
    <w:rsid w:val="00E16090"/>
    <w:rsid w:val="00E661B8"/>
    <w:rsid w:val="00F46BF8"/>
    <w:rsid w:val="00FC175D"/>
    <w:rsid w:val="00FD14EE"/>
    <w:rsid w:val="00FE3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6AF91"/>
  <w15:chartTrackingRefBased/>
  <w15:docId w15:val="{7132C855-0B26-0043-AD6D-7C518ED4B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B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4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771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1B29"/>
    <w:rPr>
      <w:rFonts w:eastAsiaTheme="minorEastAsia"/>
      <w:sz w:val="22"/>
      <w:szCs w:val="22"/>
      <w:lang w:eastAsia="zh-CN"/>
    </w:rPr>
  </w:style>
  <w:style w:type="character" w:customStyle="1" w:styleId="NoSpacingChar">
    <w:name w:val="No Spacing Char"/>
    <w:basedOn w:val="DefaultParagraphFont"/>
    <w:link w:val="NoSpacing"/>
    <w:uiPriority w:val="1"/>
    <w:rsid w:val="00181B29"/>
    <w:rPr>
      <w:rFonts w:eastAsiaTheme="minorEastAsia"/>
      <w:sz w:val="22"/>
      <w:szCs w:val="22"/>
      <w:lang w:eastAsia="zh-CN"/>
    </w:rPr>
  </w:style>
  <w:style w:type="character" w:customStyle="1" w:styleId="Heading1Char">
    <w:name w:val="Heading 1 Char"/>
    <w:basedOn w:val="DefaultParagraphFont"/>
    <w:link w:val="Heading1"/>
    <w:uiPriority w:val="9"/>
    <w:rsid w:val="00181B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1B29"/>
    <w:pPr>
      <w:spacing w:before="480" w:line="276" w:lineRule="auto"/>
      <w:outlineLvl w:val="9"/>
    </w:pPr>
    <w:rPr>
      <w:b/>
      <w:bCs/>
      <w:sz w:val="28"/>
      <w:szCs w:val="28"/>
    </w:rPr>
  </w:style>
  <w:style w:type="paragraph" w:styleId="TOC1">
    <w:name w:val="toc 1"/>
    <w:basedOn w:val="Normal"/>
    <w:next w:val="Normal"/>
    <w:autoRedefine/>
    <w:uiPriority w:val="39"/>
    <w:unhideWhenUsed/>
    <w:rsid w:val="00181B29"/>
    <w:pPr>
      <w:spacing w:before="120"/>
    </w:pPr>
    <w:rPr>
      <w:b/>
      <w:bCs/>
      <w:i/>
      <w:iCs/>
    </w:rPr>
  </w:style>
  <w:style w:type="paragraph" w:styleId="TOC2">
    <w:name w:val="toc 2"/>
    <w:basedOn w:val="Normal"/>
    <w:next w:val="Normal"/>
    <w:autoRedefine/>
    <w:uiPriority w:val="39"/>
    <w:unhideWhenUsed/>
    <w:rsid w:val="00181B29"/>
    <w:pPr>
      <w:spacing w:before="120"/>
      <w:ind w:left="240"/>
    </w:pPr>
    <w:rPr>
      <w:b/>
      <w:bCs/>
      <w:sz w:val="22"/>
      <w:szCs w:val="22"/>
    </w:rPr>
  </w:style>
  <w:style w:type="paragraph" w:styleId="TOC3">
    <w:name w:val="toc 3"/>
    <w:basedOn w:val="Normal"/>
    <w:next w:val="Normal"/>
    <w:autoRedefine/>
    <w:uiPriority w:val="39"/>
    <w:unhideWhenUsed/>
    <w:rsid w:val="00181B29"/>
    <w:pPr>
      <w:ind w:left="480"/>
    </w:pPr>
    <w:rPr>
      <w:sz w:val="20"/>
      <w:szCs w:val="20"/>
    </w:rPr>
  </w:style>
  <w:style w:type="paragraph" w:styleId="TOC4">
    <w:name w:val="toc 4"/>
    <w:basedOn w:val="Normal"/>
    <w:next w:val="Normal"/>
    <w:autoRedefine/>
    <w:uiPriority w:val="39"/>
    <w:semiHidden/>
    <w:unhideWhenUsed/>
    <w:rsid w:val="00181B29"/>
    <w:pPr>
      <w:ind w:left="720"/>
    </w:pPr>
    <w:rPr>
      <w:sz w:val="20"/>
      <w:szCs w:val="20"/>
    </w:rPr>
  </w:style>
  <w:style w:type="paragraph" w:styleId="TOC5">
    <w:name w:val="toc 5"/>
    <w:basedOn w:val="Normal"/>
    <w:next w:val="Normal"/>
    <w:autoRedefine/>
    <w:uiPriority w:val="39"/>
    <w:semiHidden/>
    <w:unhideWhenUsed/>
    <w:rsid w:val="00181B29"/>
    <w:pPr>
      <w:ind w:left="960"/>
    </w:pPr>
    <w:rPr>
      <w:sz w:val="20"/>
      <w:szCs w:val="20"/>
    </w:rPr>
  </w:style>
  <w:style w:type="paragraph" w:styleId="TOC6">
    <w:name w:val="toc 6"/>
    <w:basedOn w:val="Normal"/>
    <w:next w:val="Normal"/>
    <w:autoRedefine/>
    <w:uiPriority w:val="39"/>
    <w:semiHidden/>
    <w:unhideWhenUsed/>
    <w:rsid w:val="00181B29"/>
    <w:pPr>
      <w:ind w:left="1200"/>
    </w:pPr>
    <w:rPr>
      <w:sz w:val="20"/>
      <w:szCs w:val="20"/>
    </w:rPr>
  </w:style>
  <w:style w:type="paragraph" w:styleId="TOC7">
    <w:name w:val="toc 7"/>
    <w:basedOn w:val="Normal"/>
    <w:next w:val="Normal"/>
    <w:autoRedefine/>
    <w:uiPriority w:val="39"/>
    <w:semiHidden/>
    <w:unhideWhenUsed/>
    <w:rsid w:val="00181B29"/>
    <w:pPr>
      <w:ind w:left="1440"/>
    </w:pPr>
    <w:rPr>
      <w:sz w:val="20"/>
      <w:szCs w:val="20"/>
    </w:rPr>
  </w:style>
  <w:style w:type="paragraph" w:styleId="TOC8">
    <w:name w:val="toc 8"/>
    <w:basedOn w:val="Normal"/>
    <w:next w:val="Normal"/>
    <w:autoRedefine/>
    <w:uiPriority w:val="39"/>
    <w:semiHidden/>
    <w:unhideWhenUsed/>
    <w:rsid w:val="00181B29"/>
    <w:pPr>
      <w:ind w:left="1680"/>
    </w:pPr>
    <w:rPr>
      <w:sz w:val="20"/>
      <w:szCs w:val="20"/>
    </w:rPr>
  </w:style>
  <w:style w:type="paragraph" w:styleId="TOC9">
    <w:name w:val="toc 9"/>
    <w:basedOn w:val="Normal"/>
    <w:next w:val="Normal"/>
    <w:autoRedefine/>
    <w:uiPriority w:val="39"/>
    <w:semiHidden/>
    <w:unhideWhenUsed/>
    <w:rsid w:val="00181B29"/>
    <w:pPr>
      <w:ind w:left="1920"/>
    </w:pPr>
    <w:rPr>
      <w:sz w:val="20"/>
      <w:szCs w:val="20"/>
    </w:rPr>
  </w:style>
  <w:style w:type="character" w:styleId="Hyperlink">
    <w:name w:val="Hyperlink"/>
    <w:basedOn w:val="DefaultParagraphFont"/>
    <w:uiPriority w:val="99"/>
    <w:unhideWhenUsed/>
    <w:rsid w:val="00181B29"/>
    <w:rPr>
      <w:color w:val="0563C1" w:themeColor="hyperlink"/>
      <w:u w:val="single"/>
    </w:rPr>
  </w:style>
  <w:style w:type="paragraph" w:styleId="Bibliography">
    <w:name w:val="Bibliography"/>
    <w:basedOn w:val="Normal"/>
    <w:next w:val="Normal"/>
    <w:uiPriority w:val="37"/>
    <w:unhideWhenUsed/>
    <w:rsid w:val="00181B29"/>
  </w:style>
  <w:style w:type="paragraph" w:styleId="ListParagraph">
    <w:name w:val="List Paragraph"/>
    <w:basedOn w:val="Normal"/>
    <w:uiPriority w:val="34"/>
    <w:qFormat/>
    <w:rsid w:val="007218A6"/>
    <w:pPr>
      <w:ind w:left="720"/>
      <w:contextualSpacing/>
    </w:pPr>
  </w:style>
  <w:style w:type="character" w:customStyle="1" w:styleId="Heading2Char">
    <w:name w:val="Heading 2 Char"/>
    <w:basedOn w:val="DefaultParagraphFont"/>
    <w:link w:val="Heading2"/>
    <w:uiPriority w:val="9"/>
    <w:rsid w:val="000C64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771B"/>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243E82"/>
    <w:pPr>
      <w:spacing w:after="200"/>
    </w:pPr>
    <w:rPr>
      <w:i/>
      <w:iCs/>
      <w:color w:val="44546A" w:themeColor="text2"/>
      <w:sz w:val="18"/>
      <w:szCs w:val="18"/>
    </w:rPr>
  </w:style>
  <w:style w:type="paragraph" w:styleId="Quote">
    <w:name w:val="Quote"/>
    <w:basedOn w:val="Normal"/>
    <w:next w:val="Normal"/>
    <w:link w:val="QuoteChar"/>
    <w:uiPriority w:val="29"/>
    <w:qFormat/>
    <w:rsid w:val="004A4F3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4F3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05791">
      <w:bodyDiv w:val="1"/>
      <w:marLeft w:val="0"/>
      <w:marRight w:val="0"/>
      <w:marTop w:val="0"/>
      <w:marBottom w:val="0"/>
      <w:divBdr>
        <w:top w:val="none" w:sz="0" w:space="0" w:color="auto"/>
        <w:left w:val="none" w:sz="0" w:space="0" w:color="auto"/>
        <w:bottom w:val="none" w:sz="0" w:space="0" w:color="auto"/>
        <w:right w:val="none" w:sz="0" w:space="0" w:color="auto"/>
      </w:divBdr>
    </w:div>
    <w:div w:id="65886647">
      <w:bodyDiv w:val="1"/>
      <w:marLeft w:val="0"/>
      <w:marRight w:val="0"/>
      <w:marTop w:val="0"/>
      <w:marBottom w:val="0"/>
      <w:divBdr>
        <w:top w:val="none" w:sz="0" w:space="0" w:color="auto"/>
        <w:left w:val="none" w:sz="0" w:space="0" w:color="auto"/>
        <w:bottom w:val="none" w:sz="0" w:space="0" w:color="auto"/>
        <w:right w:val="none" w:sz="0" w:space="0" w:color="auto"/>
      </w:divBdr>
    </w:div>
    <w:div w:id="295567598">
      <w:bodyDiv w:val="1"/>
      <w:marLeft w:val="0"/>
      <w:marRight w:val="0"/>
      <w:marTop w:val="0"/>
      <w:marBottom w:val="0"/>
      <w:divBdr>
        <w:top w:val="none" w:sz="0" w:space="0" w:color="auto"/>
        <w:left w:val="none" w:sz="0" w:space="0" w:color="auto"/>
        <w:bottom w:val="none" w:sz="0" w:space="0" w:color="auto"/>
        <w:right w:val="none" w:sz="0" w:space="0" w:color="auto"/>
      </w:divBdr>
    </w:div>
    <w:div w:id="367605572">
      <w:bodyDiv w:val="1"/>
      <w:marLeft w:val="0"/>
      <w:marRight w:val="0"/>
      <w:marTop w:val="0"/>
      <w:marBottom w:val="0"/>
      <w:divBdr>
        <w:top w:val="none" w:sz="0" w:space="0" w:color="auto"/>
        <w:left w:val="none" w:sz="0" w:space="0" w:color="auto"/>
        <w:bottom w:val="none" w:sz="0" w:space="0" w:color="auto"/>
        <w:right w:val="none" w:sz="0" w:space="0" w:color="auto"/>
      </w:divBdr>
    </w:div>
    <w:div w:id="411391821">
      <w:bodyDiv w:val="1"/>
      <w:marLeft w:val="0"/>
      <w:marRight w:val="0"/>
      <w:marTop w:val="0"/>
      <w:marBottom w:val="0"/>
      <w:divBdr>
        <w:top w:val="none" w:sz="0" w:space="0" w:color="auto"/>
        <w:left w:val="none" w:sz="0" w:space="0" w:color="auto"/>
        <w:bottom w:val="none" w:sz="0" w:space="0" w:color="auto"/>
        <w:right w:val="none" w:sz="0" w:space="0" w:color="auto"/>
      </w:divBdr>
    </w:div>
    <w:div w:id="419329171">
      <w:bodyDiv w:val="1"/>
      <w:marLeft w:val="0"/>
      <w:marRight w:val="0"/>
      <w:marTop w:val="0"/>
      <w:marBottom w:val="0"/>
      <w:divBdr>
        <w:top w:val="none" w:sz="0" w:space="0" w:color="auto"/>
        <w:left w:val="none" w:sz="0" w:space="0" w:color="auto"/>
        <w:bottom w:val="none" w:sz="0" w:space="0" w:color="auto"/>
        <w:right w:val="none" w:sz="0" w:space="0" w:color="auto"/>
      </w:divBdr>
    </w:div>
    <w:div w:id="443354842">
      <w:bodyDiv w:val="1"/>
      <w:marLeft w:val="0"/>
      <w:marRight w:val="0"/>
      <w:marTop w:val="0"/>
      <w:marBottom w:val="0"/>
      <w:divBdr>
        <w:top w:val="none" w:sz="0" w:space="0" w:color="auto"/>
        <w:left w:val="none" w:sz="0" w:space="0" w:color="auto"/>
        <w:bottom w:val="none" w:sz="0" w:space="0" w:color="auto"/>
        <w:right w:val="none" w:sz="0" w:space="0" w:color="auto"/>
      </w:divBdr>
    </w:div>
    <w:div w:id="509806024">
      <w:bodyDiv w:val="1"/>
      <w:marLeft w:val="0"/>
      <w:marRight w:val="0"/>
      <w:marTop w:val="0"/>
      <w:marBottom w:val="0"/>
      <w:divBdr>
        <w:top w:val="none" w:sz="0" w:space="0" w:color="auto"/>
        <w:left w:val="none" w:sz="0" w:space="0" w:color="auto"/>
        <w:bottom w:val="none" w:sz="0" w:space="0" w:color="auto"/>
        <w:right w:val="none" w:sz="0" w:space="0" w:color="auto"/>
      </w:divBdr>
    </w:div>
    <w:div w:id="577324838">
      <w:bodyDiv w:val="1"/>
      <w:marLeft w:val="0"/>
      <w:marRight w:val="0"/>
      <w:marTop w:val="0"/>
      <w:marBottom w:val="0"/>
      <w:divBdr>
        <w:top w:val="none" w:sz="0" w:space="0" w:color="auto"/>
        <w:left w:val="none" w:sz="0" w:space="0" w:color="auto"/>
        <w:bottom w:val="none" w:sz="0" w:space="0" w:color="auto"/>
        <w:right w:val="none" w:sz="0" w:space="0" w:color="auto"/>
      </w:divBdr>
    </w:div>
    <w:div w:id="580680510">
      <w:bodyDiv w:val="1"/>
      <w:marLeft w:val="0"/>
      <w:marRight w:val="0"/>
      <w:marTop w:val="0"/>
      <w:marBottom w:val="0"/>
      <w:divBdr>
        <w:top w:val="none" w:sz="0" w:space="0" w:color="auto"/>
        <w:left w:val="none" w:sz="0" w:space="0" w:color="auto"/>
        <w:bottom w:val="none" w:sz="0" w:space="0" w:color="auto"/>
        <w:right w:val="none" w:sz="0" w:space="0" w:color="auto"/>
      </w:divBdr>
    </w:div>
    <w:div w:id="590629949">
      <w:bodyDiv w:val="1"/>
      <w:marLeft w:val="0"/>
      <w:marRight w:val="0"/>
      <w:marTop w:val="0"/>
      <w:marBottom w:val="0"/>
      <w:divBdr>
        <w:top w:val="none" w:sz="0" w:space="0" w:color="auto"/>
        <w:left w:val="none" w:sz="0" w:space="0" w:color="auto"/>
        <w:bottom w:val="none" w:sz="0" w:space="0" w:color="auto"/>
        <w:right w:val="none" w:sz="0" w:space="0" w:color="auto"/>
      </w:divBdr>
    </w:div>
    <w:div w:id="673608285">
      <w:bodyDiv w:val="1"/>
      <w:marLeft w:val="0"/>
      <w:marRight w:val="0"/>
      <w:marTop w:val="0"/>
      <w:marBottom w:val="0"/>
      <w:divBdr>
        <w:top w:val="none" w:sz="0" w:space="0" w:color="auto"/>
        <w:left w:val="none" w:sz="0" w:space="0" w:color="auto"/>
        <w:bottom w:val="none" w:sz="0" w:space="0" w:color="auto"/>
        <w:right w:val="none" w:sz="0" w:space="0" w:color="auto"/>
      </w:divBdr>
    </w:div>
    <w:div w:id="691303861">
      <w:bodyDiv w:val="1"/>
      <w:marLeft w:val="0"/>
      <w:marRight w:val="0"/>
      <w:marTop w:val="0"/>
      <w:marBottom w:val="0"/>
      <w:divBdr>
        <w:top w:val="none" w:sz="0" w:space="0" w:color="auto"/>
        <w:left w:val="none" w:sz="0" w:space="0" w:color="auto"/>
        <w:bottom w:val="none" w:sz="0" w:space="0" w:color="auto"/>
        <w:right w:val="none" w:sz="0" w:space="0" w:color="auto"/>
      </w:divBdr>
    </w:div>
    <w:div w:id="706687821">
      <w:bodyDiv w:val="1"/>
      <w:marLeft w:val="0"/>
      <w:marRight w:val="0"/>
      <w:marTop w:val="0"/>
      <w:marBottom w:val="0"/>
      <w:divBdr>
        <w:top w:val="none" w:sz="0" w:space="0" w:color="auto"/>
        <w:left w:val="none" w:sz="0" w:space="0" w:color="auto"/>
        <w:bottom w:val="none" w:sz="0" w:space="0" w:color="auto"/>
        <w:right w:val="none" w:sz="0" w:space="0" w:color="auto"/>
      </w:divBdr>
    </w:div>
    <w:div w:id="809787728">
      <w:bodyDiv w:val="1"/>
      <w:marLeft w:val="0"/>
      <w:marRight w:val="0"/>
      <w:marTop w:val="0"/>
      <w:marBottom w:val="0"/>
      <w:divBdr>
        <w:top w:val="none" w:sz="0" w:space="0" w:color="auto"/>
        <w:left w:val="none" w:sz="0" w:space="0" w:color="auto"/>
        <w:bottom w:val="none" w:sz="0" w:space="0" w:color="auto"/>
        <w:right w:val="none" w:sz="0" w:space="0" w:color="auto"/>
      </w:divBdr>
    </w:div>
    <w:div w:id="833758802">
      <w:bodyDiv w:val="1"/>
      <w:marLeft w:val="0"/>
      <w:marRight w:val="0"/>
      <w:marTop w:val="0"/>
      <w:marBottom w:val="0"/>
      <w:divBdr>
        <w:top w:val="none" w:sz="0" w:space="0" w:color="auto"/>
        <w:left w:val="none" w:sz="0" w:space="0" w:color="auto"/>
        <w:bottom w:val="none" w:sz="0" w:space="0" w:color="auto"/>
        <w:right w:val="none" w:sz="0" w:space="0" w:color="auto"/>
      </w:divBdr>
    </w:div>
    <w:div w:id="907374998">
      <w:bodyDiv w:val="1"/>
      <w:marLeft w:val="0"/>
      <w:marRight w:val="0"/>
      <w:marTop w:val="0"/>
      <w:marBottom w:val="0"/>
      <w:divBdr>
        <w:top w:val="none" w:sz="0" w:space="0" w:color="auto"/>
        <w:left w:val="none" w:sz="0" w:space="0" w:color="auto"/>
        <w:bottom w:val="none" w:sz="0" w:space="0" w:color="auto"/>
        <w:right w:val="none" w:sz="0" w:space="0" w:color="auto"/>
      </w:divBdr>
    </w:div>
    <w:div w:id="920984693">
      <w:bodyDiv w:val="1"/>
      <w:marLeft w:val="0"/>
      <w:marRight w:val="0"/>
      <w:marTop w:val="0"/>
      <w:marBottom w:val="0"/>
      <w:divBdr>
        <w:top w:val="none" w:sz="0" w:space="0" w:color="auto"/>
        <w:left w:val="none" w:sz="0" w:space="0" w:color="auto"/>
        <w:bottom w:val="none" w:sz="0" w:space="0" w:color="auto"/>
        <w:right w:val="none" w:sz="0" w:space="0" w:color="auto"/>
      </w:divBdr>
    </w:div>
    <w:div w:id="1028410299">
      <w:bodyDiv w:val="1"/>
      <w:marLeft w:val="0"/>
      <w:marRight w:val="0"/>
      <w:marTop w:val="0"/>
      <w:marBottom w:val="0"/>
      <w:divBdr>
        <w:top w:val="none" w:sz="0" w:space="0" w:color="auto"/>
        <w:left w:val="none" w:sz="0" w:space="0" w:color="auto"/>
        <w:bottom w:val="none" w:sz="0" w:space="0" w:color="auto"/>
        <w:right w:val="none" w:sz="0" w:space="0" w:color="auto"/>
      </w:divBdr>
    </w:div>
    <w:div w:id="1043864846">
      <w:bodyDiv w:val="1"/>
      <w:marLeft w:val="0"/>
      <w:marRight w:val="0"/>
      <w:marTop w:val="0"/>
      <w:marBottom w:val="0"/>
      <w:divBdr>
        <w:top w:val="none" w:sz="0" w:space="0" w:color="auto"/>
        <w:left w:val="none" w:sz="0" w:space="0" w:color="auto"/>
        <w:bottom w:val="none" w:sz="0" w:space="0" w:color="auto"/>
        <w:right w:val="none" w:sz="0" w:space="0" w:color="auto"/>
      </w:divBdr>
    </w:div>
    <w:div w:id="1059401444">
      <w:bodyDiv w:val="1"/>
      <w:marLeft w:val="0"/>
      <w:marRight w:val="0"/>
      <w:marTop w:val="0"/>
      <w:marBottom w:val="0"/>
      <w:divBdr>
        <w:top w:val="none" w:sz="0" w:space="0" w:color="auto"/>
        <w:left w:val="none" w:sz="0" w:space="0" w:color="auto"/>
        <w:bottom w:val="none" w:sz="0" w:space="0" w:color="auto"/>
        <w:right w:val="none" w:sz="0" w:space="0" w:color="auto"/>
      </w:divBdr>
    </w:div>
    <w:div w:id="1284114182">
      <w:bodyDiv w:val="1"/>
      <w:marLeft w:val="0"/>
      <w:marRight w:val="0"/>
      <w:marTop w:val="0"/>
      <w:marBottom w:val="0"/>
      <w:divBdr>
        <w:top w:val="none" w:sz="0" w:space="0" w:color="auto"/>
        <w:left w:val="none" w:sz="0" w:space="0" w:color="auto"/>
        <w:bottom w:val="none" w:sz="0" w:space="0" w:color="auto"/>
        <w:right w:val="none" w:sz="0" w:space="0" w:color="auto"/>
      </w:divBdr>
    </w:div>
    <w:div w:id="1309744679">
      <w:bodyDiv w:val="1"/>
      <w:marLeft w:val="0"/>
      <w:marRight w:val="0"/>
      <w:marTop w:val="0"/>
      <w:marBottom w:val="0"/>
      <w:divBdr>
        <w:top w:val="none" w:sz="0" w:space="0" w:color="auto"/>
        <w:left w:val="none" w:sz="0" w:space="0" w:color="auto"/>
        <w:bottom w:val="none" w:sz="0" w:space="0" w:color="auto"/>
        <w:right w:val="none" w:sz="0" w:space="0" w:color="auto"/>
      </w:divBdr>
    </w:div>
    <w:div w:id="1352417628">
      <w:bodyDiv w:val="1"/>
      <w:marLeft w:val="0"/>
      <w:marRight w:val="0"/>
      <w:marTop w:val="0"/>
      <w:marBottom w:val="0"/>
      <w:divBdr>
        <w:top w:val="none" w:sz="0" w:space="0" w:color="auto"/>
        <w:left w:val="none" w:sz="0" w:space="0" w:color="auto"/>
        <w:bottom w:val="none" w:sz="0" w:space="0" w:color="auto"/>
        <w:right w:val="none" w:sz="0" w:space="0" w:color="auto"/>
      </w:divBdr>
    </w:div>
    <w:div w:id="1598517596">
      <w:bodyDiv w:val="1"/>
      <w:marLeft w:val="0"/>
      <w:marRight w:val="0"/>
      <w:marTop w:val="0"/>
      <w:marBottom w:val="0"/>
      <w:divBdr>
        <w:top w:val="none" w:sz="0" w:space="0" w:color="auto"/>
        <w:left w:val="none" w:sz="0" w:space="0" w:color="auto"/>
        <w:bottom w:val="none" w:sz="0" w:space="0" w:color="auto"/>
        <w:right w:val="none" w:sz="0" w:space="0" w:color="auto"/>
      </w:divBdr>
    </w:div>
    <w:div w:id="1622030265">
      <w:bodyDiv w:val="1"/>
      <w:marLeft w:val="0"/>
      <w:marRight w:val="0"/>
      <w:marTop w:val="0"/>
      <w:marBottom w:val="0"/>
      <w:divBdr>
        <w:top w:val="none" w:sz="0" w:space="0" w:color="auto"/>
        <w:left w:val="none" w:sz="0" w:space="0" w:color="auto"/>
        <w:bottom w:val="none" w:sz="0" w:space="0" w:color="auto"/>
        <w:right w:val="none" w:sz="0" w:space="0" w:color="auto"/>
      </w:divBdr>
    </w:div>
    <w:div w:id="1837499670">
      <w:bodyDiv w:val="1"/>
      <w:marLeft w:val="0"/>
      <w:marRight w:val="0"/>
      <w:marTop w:val="0"/>
      <w:marBottom w:val="0"/>
      <w:divBdr>
        <w:top w:val="none" w:sz="0" w:space="0" w:color="auto"/>
        <w:left w:val="none" w:sz="0" w:space="0" w:color="auto"/>
        <w:bottom w:val="none" w:sz="0" w:space="0" w:color="auto"/>
        <w:right w:val="none" w:sz="0" w:space="0" w:color="auto"/>
      </w:divBdr>
    </w:div>
    <w:div w:id="1864661382">
      <w:bodyDiv w:val="1"/>
      <w:marLeft w:val="0"/>
      <w:marRight w:val="0"/>
      <w:marTop w:val="0"/>
      <w:marBottom w:val="0"/>
      <w:divBdr>
        <w:top w:val="none" w:sz="0" w:space="0" w:color="auto"/>
        <w:left w:val="none" w:sz="0" w:space="0" w:color="auto"/>
        <w:bottom w:val="none" w:sz="0" w:space="0" w:color="auto"/>
        <w:right w:val="none" w:sz="0" w:space="0" w:color="auto"/>
      </w:divBdr>
    </w:div>
    <w:div w:id="1887834564">
      <w:bodyDiv w:val="1"/>
      <w:marLeft w:val="0"/>
      <w:marRight w:val="0"/>
      <w:marTop w:val="0"/>
      <w:marBottom w:val="0"/>
      <w:divBdr>
        <w:top w:val="none" w:sz="0" w:space="0" w:color="auto"/>
        <w:left w:val="none" w:sz="0" w:space="0" w:color="auto"/>
        <w:bottom w:val="none" w:sz="0" w:space="0" w:color="auto"/>
        <w:right w:val="none" w:sz="0" w:space="0" w:color="auto"/>
      </w:divBdr>
    </w:div>
    <w:div w:id="1890993901">
      <w:bodyDiv w:val="1"/>
      <w:marLeft w:val="0"/>
      <w:marRight w:val="0"/>
      <w:marTop w:val="0"/>
      <w:marBottom w:val="0"/>
      <w:divBdr>
        <w:top w:val="none" w:sz="0" w:space="0" w:color="auto"/>
        <w:left w:val="none" w:sz="0" w:space="0" w:color="auto"/>
        <w:bottom w:val="none" w:sz="0" w:space="0" w:color="auto"/>
        <w:right w:val="none" w:sz="0" w:space="0" w:color="auto"/>
      </w:divBdr>
    </w:div>
    <w:div w:id="1969311872">
      <w:bodyDiv w:val="1"/>
      <w:marLeft w:val="0"/>
      <w:marRight w:val="0"/>
      <w:marTop w:val="0"/>
      <w:marBottom w:val="0"/>
      <w:divBdr>
        <w:top w:val="none" w:sz="0" w:space="0" w:color="auto"/>
        <w:left w:val="none" w:sz="0" w:space="0" w:color="auto"/>
        <w:bottom w:val="none" w:sz="0" w:space="0" w:color="auto"/>
        <w:right w:val="none" w:sz="0" w:space="0" w:color="auto"/>
      </w:divBdr>
    </w:div>
    <w:div w:id="1989939833">
      <w:bodyDiv w:val="1"/>
      <w:marLeft w:val="0"/>
      <w:marRight w:val="0"/>
      <w:marTop w:val="0"/>
      <w:marBottom w:val="0"/>
      <w:divBdr>
        <w:top w:val="none" w:sz="0" w:space="0" w:color="auto"/>
        <w:left w:val="none" w:sz="0" w:space="0" w:color="auto"/>
        <w:bottom w:val="none" w:sz="0" w:space="0" w:color="auto"/>
        <w:right w:val="none" w:sz="0" w:space="0" w:color="auto"/>
      </w:divBdr>
    </w:div>
    <w:div w:id="2053336202">
      <w:bodyDiv w:val="1"/>
      <w:marLeft w:val="0"/>
      <w:marRight w:val="0"/>
      <w:marTop w:val="0"/>
      <w:marBottom w:val="0"/>
      <w:divBdr>
        <w:top w:val="none" w:sz="0" w:space="0" w:color="auto"/>
        <w:left w:val="none" w:sz="0" w:space="0" w:color="auto"/>
        <w:bottom w:val="none" w:sz="0" w:space="0" w:color="auto"/>
        <w:right w:val="none" w:sz="0" w:space="0" w:color="auto"/>
      </w:divBdr>
    </w:div>
    <w:div w:id="210371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2021-01-17T00:00:00</PublishDate>
  <Abstract/>
  <CompanyAddress>Advanced Cybersecurity Concepts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Has21</b:Tag>
    <b:SourceType>InternetSite</b:SourceType>
    <b:Guid>{25877156-1EB4-CA4F-A26A-2FAE4F8DBDC1}</b:Guid>
    <b:Author>
      <b:Author>
        <b:Corporate>Hashicorp</b:Corporate>
      </b:Author>
    </b:Author>
    <b:Title>Unlocking the Cloud Operating Model: Security</b:Title>
    <b:Year>2020</b:Year>
    <b:InternetSiteTitle>Hashicorp</b:InternetSiteTitle>
    <b:URL>https://www.datocms-assets.com/2885/1597082390-vault-com-security-whitepaper-v2-digital.pdf</b:URL>
    <b:RefOrder>2</b:RefOrder>
  </b:Source>
  <b:Source>
    <b:Tag>Ada17</b:Tag>
    <b:SourceType>InternetSite</b:SourceType>
    <b:Guid>{420BACEE-81FF-994D-9DCE-423CDB9E02D9}</b:Guid>
    <b:Year>2017</b:Year>
    <b:Author>
      <b:Author>
        <b:NameList>
          <b:Person>
            <b:Last>Wiggins</b:Last>
            <b:First>Adam</b:First>
          </b:Person>
        </b:NameList>
      </b:Author>
    </b:Author>
    <b:InternetSiteTitle>The Twelve Factor App</b:InternetSiteTitle>
    <b:URL>https://12factor.net/</b:URL>
    <b:RefOrder>4</b:RefOrder>
  </b:Source>
  <b:Source>
    <b:Tag>Phi19</b:Tag>
    <b:SourceType>DocumentFromInternetSite</b:SourceType>
    <b:Guid>{D8BF6555-0027-7145-A9AA-1EA91D41EDFB}</b:Guid>
    <b:Title>Finding Secrets in Source Code the DevOps Way</b:Title>
    <b:InternetSiteTitle>SANS Reading Room</b:InternetSiteTitle>
    <b:URL>https://www.sans.org/reading-room/whitepapers/securecode/finding-secrets-source-code-devops-38985</b:URL>
    <b:Year>2019</b:Year>
    <b:Author>
      <b:Author>
        <b:NameList>
          <b:Person>
            <b:Last>Marlow</b:Last>
            <b:First>Phillip</b:First>
          </b:Person>
        </b:NameList>
      </b:Author>
    </b:Author>
    <b:RefOrder>6</b:RefOrder>
  </b:Source>
  <b:Source>
    <b:Tag>Edu17</b:Tag>
    <b:SourceType>DocumentFromInternetSite</b:SourceType>
    <b:Guid>{F1509ED2-493E-0447-8B4A-F5F59A7D9107}</b:Guid>
    <b:Author>
      <b:Author>
        <b:NameList>
          <b:Person>
            <b:Last>Kovacs</b:Last>
            <b:First>Eduard</b:First>
          </b:Person>
        </b:NameList>
      </b:Author>
    </b:Author>
    <b:Title>"Truffle Hog" Tool Detects Secret Key Leaks on GitHub</b:Title>
    <b:InternetSiteTitle>Security Week</b:InternetSiteTitle>
    <b:URL>https://www.securityweek.com/truffle-hog-tool-detects-secret-key-leaks-github</b:URL>
    <b:Year>2017</b:Year>
    <b:Month>01</b:Month>
    <b:Day>09</b:Day>
    <b:RefOrder>7</b:RefOrder>
  </b:Source>
  <b:Source>
    <b:Tag>Sur05</b:Tag>
    <b:SourceType>Book</b:SourceType>
    <b:Guid>{0D4E62FC-9F4A-0841-A2E1-89E56605A9A6}</b:Guid>
    <b:Author>
      <b:Author>
        <b:NameList>
          <b:Person>
            <b:Last>Surowiecki</b:Last>
            <b:First>James</b:First>
          </b:Person>
        </b:NameList>
      </b:Author>
    </b:Author>
    <b:Title>The Wisdom of Crowds</b:Title>
    <b:Year>2005</b:Year>
    <b:City>New York</b:City>
    <b:Publisher>Anchor Books</b:Publisher>
    <b:RefOrder>1</b:RefOrder>
  </b:Source>
  <b:Source>
    <b:Tag>For181</b:Tag>
    <b:SourceType>Book</b:SourceType>
    <b:Guid>{32C35F08-9BAA-CB4A-98D5-271B317AB3CE}</b:Guid>
    <b:Author>
      <b:Author>
        <b:NameList>
          <b:Person>
            <b:Last>Forsgren</b:Last>
            <b:First>Nicole</b:First>
          </b:Person>
          <b:Person>
            <b:Last>Humble</b:Last>
            <b:First>Jez</b:First>
          </b:Person>
          <b:Person>
            <b:Last>Kim</b:Last>
            <b:First>Gene</b:First>
          </b:Person>
        </b:NameList>
      </b:Author>
    </b:Author>
    <b:Title>Accelerate : the science behind DevOps : Building and Scaling High Performing Technology Organizations</b:Title>
    <b:Year>2018</b:Year>
    <b:City>Portland</b:City>
    <b:Publisher>IT Revolution</b:Publisher>
    <b:RefOrder>5</b:RefOrder>
  </b:Source>
  <b:Source>
    <b:Tag>Mar20</b:Tag>
    <b:SourceType>InternetSite</b:SourceType>
    <b:Guid>{218C2E8C-8EF0-E148-B999-65CBEEB9AD3D}</b:Guid>
    <b:Title>Conway’s Law and DevSecOps: How communication affects security</b:Title>
    <b:Year>2020</b:Year>
    <b:Author>
      <b:Author>
        <b:NameList>
          <b:Person>
            <b:Last>Pidgeon</b:Last>
            <b:First>Mark</b:First>
          </b:Person>
        </b:NameList>
      </b:Author>
    </b:Author>
    <b:InternetSiteTitle>The NextWeb</b:InternetSiteTitle>
    <b:URL>https://thenextweb.com/podium/2020/01/23/conways-law-and-devsecops-how-communication-affects-security/</b:URL>
    <b:Month>01</b:Month>
    <b:Day>23</b:Day>
    <b:RefOrder>8</b:RefOrder>
  </b:Source>
  <b:Source>
    <b:Tag>Rya19</b:Tag>
    <b:SourceType>InternetSite</b:SourceType>
    <b:Guid>{768A7DB4-A883-C94A-84F2-A3923256E78B}</b:Guid>
    <b:Author>
      <b:Author>
        <b:NameList>
          <b:Person>
            <b:Last>Canty</b:Last>
            <b:First>Ryan</b:First>
          </b:Person>
        </b:NameList>
      </b:Author>
    </b:Author>
    <b:Title>HashiCorp Vault and Terraform on Google Cloud — Security Best Practices</b:Title>
    <b:InternetSiteTitle>Medium</b:InternetSiteTitle>
    <b:URL>https://medium.com/@jryancanty/hashicorp-vault-and-terraform-on-google-cloud-security-best-practices-3d94de86a3e9</b:URL>
    <b:Year>2019</b:Year>
    <b:Month>10</b:Month>
    <b:Day>22</b:Day>
    <b:RefOrder>3</b:RefOrder>
  </b:Source>
  <b:Source>
    <b:Tag>Chr20</b:Tag>
    <b:SourceType>InternetSite</b:SourceType>
    <b:Guid>{60009FD7-5AF8-2C4B-B2B0-5451A78DC42C}</b:Guid>
    <b:Author>
      <b:Author>
        <b:NameList>
          <b:Person>
            <b:Last>Zanelli</b:Last>
            <b:First>Chris</b:First>
          </b:Person>
        </b:NameList>
      </b:Author>
    </b:Author>
    <b:Title>The Secret to Good Secrets Management for the Enterprise and Cloud  </b:Title>
    <b:InternetSiteTitle>Citihub Digital</b:InternetSiteTitle>
    <b:URL>https://citihub.com/insights/whitepapers/the-secret-to-good-secrets-management-for-the-enterprise-and-cloud/</b:URL>
    <b:Year>2020</b:Year>
    <b:Month>10</b:Month>
    <b:RefOrder>9</b:RefOrder>
  </b:Source>
  <b:Source>
    <b:Tag>TJS</b:Tag>
    <b:SourceType>InternetSite</b:SourceType>
    <b:Guid>{B0B9880D-CA41-B849-A809-ED30433D0015}</b:Guid>
    <b:Author>
      <b:Author>
        <b:NameList>
          <b:Person>
            <b:Last>Simmons</b:Last>
            <b:First>TJ</b:First>
          </b:Person>
        </b:NameList>
      </b:Author>
    </b:Author>
    <b:Title>Understanding the CI/CD Pipeline: What It Is, Why It Matters</b:Title>
    <b:InternetSiteTitle>Plutora</b:InternetSiteTitle>
    <b:URL>https://www.plutora.com/blog/understanding-ci-cd-pipeline</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925D45-BA37-E846-8BC0-05374A08B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Enterprise Secret Storage</vt:lpstr>
    </vt:vector>
  </TitlesOfParts>
  <Company>Bellevue CYBR 450-342</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Secret Storage</dc:title>
  <dc:subject>Selling and Adopting</dc:subject>
  <dc:creator>Chad Ballay</dc:creator>
  <cp:keywords/>
  <dc:description/>
  <cp:lastModifiedBy>Chad Ballay</cp:lastModifiedBy>
  <cp:revision>3</cp:revision>
  <dcterms:created xsi:type="dcterms:W3CDTF">2021-01-17T22:16:00Z</dcterms:created>
  <dcterms:modified xsi:type="dcterms:W3CDTF">2021-01-18T12:38:00Z</dcterms:modified>
</cp:coreProperties>
</file>