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Height:double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Width:double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Area:double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Perimeter:double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+getArea(): height * width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+getPerimeter(): height * height + width * width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9.7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AnnualInterestRate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DateCreated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+getID(): return id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+getBalance() return balance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+getAnnualIntestsRate() return annualInterestRate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+setID() this.id =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+setBalance(): this.balance = balance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+setAnnualInterestRate() this.annualInterestRate = annualInterestRate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+getDate(): return dateCreated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+getMonthlyInterestRate(): return annualInterestRate / 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+withdraw(): balance = balance - amount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+deposit():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9.11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LinearEquation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A:double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C:double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D:double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E:double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F;double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+getA(): return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+getB(): return b </w:t>
              <w:br w:type="textWrapping"/>
              <w:t xml:space="preserve">+getC(): return c</w:t>
              <w:br w:type="textWrapping"/>
              <w:t xml:space="preserve">+getD(): return d</w:t>
              <w:br w:type="textWrapping"/>
              <w:t xml:space="preserve">+getE(): return e</w:t>
              <w:br w:type="textWrapping"/>
              <w:t xml:space="preserve">+getF(): return</w:t>
              <w:br w:type="textWrapping"/>
              <w:t xml:space="preserve">+isSolvable(): if(((a * d) - (b * c)) == 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+getX(): double numerator = ((e * d) -(b * f));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denominator = ((a * d) - (b * c));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numerator/denominator;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+getY(): double numerator = ((a * f) -(e * c));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denominator = ((a * d) - (b * c));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numerator/denominator;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