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i w:val="0"/>
          <w:color w:val="E45757"/>
          <w:sz w:val="26"/>
        </w:rPr>
        <w:t>LIVEINBLACK</w:t>
      </w:r>
    </w:p>
    <w:p>
      <w:pPr>
        <w:spacing w:after="80"/>
      </w:pPr>
      <w:r>
        <w:rPr>
          <w:rFonts w:ascii="Calibri" w:hAnsi="Calibri"/>
          <w:b/>
          <w:i w:val="0"/>
          <w:color w:val="0B2545"/>
          <w:sz w:val="54"/>
        </w:rPr>
        <w:t>Spécification fonctionnelle exhaustive</w:t>
      </w:r>
    </w:p>
    <w:p>
      <w:pPr>
        <w:spacing w:after="360"/>
      </w:pPr>
      <w:r>
        <w:rPr>
          <w:rFonts w:ascii="Calibri" w:hAnsi="Calibri"/>
          <w:b w:val="0"/>
          <w:i w:val="0"/>
          <w:color w:val="52606D"/>
          <w:sz w:val="28"/>
        </w:rPr>
        <w:t>Produit web de découverte, réservation et animation d’événements</w:t>
      </w:r>
    </w:p>
    <w:tbl>
      <w:tblPr>
        <w:tblW w:type="dxa" w:w="9360"/>
        <w:jc w:val="left"/>
        <w:tblLayout w:type="fixed"/>
        <w:tblLook w:firstColumn="1" w:firstRow="1" w:lastColumn="0" w:lastRow="0" w:noHBand="0" w:noVBand="1" w:val="04A0"/>
        <w:tblInd w:w="120" w:type="dxa"/>
      </w:tblPr>
      <w:tblGrid>
        <w:gridCol w:w="1500"/>
        <w:gridCol w:w="1500"/>
        <w:gridCol w:w="4300"/>
        <w:gridCol w:w="20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Version</w:t>
            </w:r>
          </w:p>
        </w:tc>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Date</w:t>
            </w:r>
          </w:p>
        </w:tc>
        <w:tc>
          <w:tcPr>
            <w:tcW w:type="dxa" w:w="4300"/>
            <w:vAlign w:val="center"/>
            <w:tcMar>
              <w:top w:w="80" w:type="dxa"/>
              <w:start w:w="120" w:type="dxa"/>
              <w:bottom w:w="80" w:type="dxa"/>
              <w:end w:w="120" w:type="dxa"/>
            </w:tcMar>
            <w:shd w:fill="E8EEF5"/>
          </w:tcPr>
          <w:p>
            <w:pPr>
              <w:spacing w:after="0"/>
            </w:pPr>
            <w:r>
              <w:rPr>
                <w:rFonts w:ascii="Calibri" w:hAnsi="Calibri"/>
                <w:b/>
                <w:i w:val="0"/>
                <w:color w:val="0B2545"/>
                <w:sz w:val="22"/>
              </w:rPr>
              <w:t>Périmètre</w:t>
            </w:r>
          </w:p>
        </w:tc>
        <w:tc>
          <w:tcPr>
            <w:tcW w:type="dxa" w:w="2060"/>
            <w:vAlign w:val="center"/>
            <w:tcMar>
              <w:top w:w="80" w:type="dxa"/>
              <w:start w:w="120" w:type="dxa"/>
              <w:bottom w:w="80" w:type="dxa"/>
              <w:end w:w="120" w:type="dxa"/>
            </w:tcMar>
            <w:shd w:fill="E8EEF5"/>
          </w:tcPr>
          <w:p>
            <w:pPr>
              <w:spacing w:after="0"/>
            </w:pPr>
            <w:r>
              <w:rPr>
                <w:rFonts w:ascii="Calibri" w:hAnsi="Calibri"/>
                <w:b/>
                <w:i w:val="0"/>
                <w:color w:val="0B2545"/>
                <w:sz w:val="22"/>
              </w:rPr>
              <w:t>Référence</w:t>
            </w:r>
          </w:p>
        </w:tc>
      </w:tr>
      <w:tr>
        <w:tc>
          <w:tcPr>
            <w:tcW w:type="dxa" w:w="1500"/>
          </w:tcPr>
          <w:p>
            <w:pPr>
              <w:spacing w:after="0"/>
            </w:pPr>
            <w:r>
              <w:rPr>
                <w:rFonts w:ascii="Calibri" w:hAnsi="Calibri"/>
                <w:b w:val="0"/>
                <w:i w:val="0"/>
                <w:color w:val="17202A"/>
                <w:sz w:val="22"/>
              </w:rPr>
              <w:t>0.1.0</w:t>
            </w:r>
          </w:p>
        </w:tc>
        <w:tc>
          <w:tcPr>
            <w:tcW w:type="dxa" w:w="1500"/>
          </w:tcPr>
          <w:p>
            <w:pPr>
              <w:spacing w:after="0"/>
            </w:pPr>
            <w:r>
              <w:rPr>
                <w:rFonts w:ascii="Calibri" w:hAnsi="Calibri"/>
                <w:b w:val="0"/>
                <w:i w:val="0"/>
                <w:color w:val="17202A"/>
                <w:sz w:val="22"/>
              </w:rPr>
              <w:t>2026-08-18</w:t>
            </w:r>
          </w:p>
        </w:tc>
        <w:tc>
          <w:tcPr>
            <w:tcW w:type="dxa" w:w="4300"/>
          </w:tcPr>
          <w:p>
            <w:pPr>
              <w:spacing w:after="0"/>
            </w:pPr>
            <w:r>
              <w:rPr>
                <w:rFonts w:ascii="Calibri" w:hAnsi="Calibri"/>
                <w:b w:val="0"/>
                <w:i w:val="0"/>
                <w:color w:val="17202A"/>
                <w:sz w:val="22"/>
              </w:rPr>
              <w:t>Web public, espaces connectés, agent et API</w:t>
            </w:r>
          </w:p>
        </w:tc>
        <w:tc>
          <w:tcPr>
            <w:tcW w:type="dxa" w:w="2060"/>
          </w:tcPr>
          <w:p>
            <w:pPr>
              <w:spacing w:after="0"/>
            </w:pPr>
            <w:r>
              <w:rPr>
                <w:rFonts w:ascii="Calibri" w:hAnsi="Calibri"/>
                <w:b w:val="0"/>
                <w:i w:val="0"/>
                <w:color w:val="17202A"/>
                <w:sz w:val="22"/>
              </w:rPr>
              <w:t>Code source courant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F1F8"/>
          </w:tcPr>
          <w:p>
            <w:pPr>
              <w:spacing w:after="40"/>
            </w:pPr>
            <w:r>
              <w:rPr>
                <w:rFonts w:ascii="Calibri" w:hAnsi="Calibri"/>
                <w:b/>
                <w:i w:val="0"/>
                <w:color w:val="0B2545"/>
                <w:sz w:val="22"/>
              </w:rPr>
              <w:t xml:space="preserve">Objet  </w:t>
            </w:r>
            <w:r>
              <w:rPr>
                <w:rFonts w:ascii="Calibri" w:hAnsi="Calibri"/>
                <w:b w:val="0"/>
                <w:i w:val="0"/>
                <w:color w:val="17202A"/>
                <w:sz w:val="22"/>
              </w:rPr>
              <w:t>Ce document décrit ce que fait l’application, qui peut le faire, par quels écrans et quelles API, ainsi que les règles métier et contrôles attendus pour l’exploitation et la recette.</w:t>
            </w:r>
          </w:p>
        </w:tc>
      </w:tr>
    </w:tbl>
    <w:p>
      <w:pPr>
        <w:spacing w:after="20"/>
      </w:pPr>
    </w:p>
    <w:p>
      <w:pPr>
        <w:pStyle w:val="Heading1"/>
      </w:pPr>
      <w:r>
        <w:t>1. Résumé exécutif</w:t>
      </w:r>
    </w:p>
    <w:p>
      <w:pPr>
        <w:spacing w:after="120" w:line="300" w:lineRule="auto"/>
      </w:pPr>
      <w:r>
        <w:rPr>
          <w:rFonts w:ascii="Calibri" w:hAnsi="Calibri"/>
          <w:b w:val="0"/>
          <w:i w:val="0"/>
          <w:color w:val="17202A"/>
          <w:sz w:val="22"/>
        </w:rPr>
        <w:t>LIVEINBLACK est une plateforme de sorties et d’événements. Elle met en relation des clients, des organisateurs, des prestataires et des agents de contrôle autour de la découverte d’événements, la réservation de billets, la messagerie et la modération.</w:t>
      </w:r>
    </w:p>
    <w:p>
      <w:pPr>
        <w:pStyle w:val="ListBullet"/>
        <w:spacing w:after="80" w:line="300" w:lineRule="auto"/>
      </w:pPr>
      <w:r>
        <w:rPr>
          <w:rFonts w:ascii="Calibri" w:hAnsi="Calibri"/>
          <w:b w:val="0"/>
          <w:i w:val="0"/>
          <w:color w:val="17202A"/>
          <w:sz w:val="22"/>
        </w:rPr>
        <w:t>Découvrir : événements, organisateurs, prestataires, blog et contenus d’aide.</w:t>
      </w:r>
    </w:p>
    <w:p>
      <w:pPr>
        <w:pStyle w:val="ListBullet"/>
        <w:spacing w:after="80" w:line="300" w:lineRule="auto"/>
      </w:pPr>
      <w:r>
        <w:rPr>
          <w:rFonts w:ascii="Calibri" w:hAnsi="Calibri"/>
          <w:b w:val="0"/>
          <w:i w:val="0"/>
          <w:color w:val="17202A"/>
          <w:sz w:val="22"/>
        </w:rPr>
        <w:t>Convertir : inscription, connexion, achat de billets, invitations, revente et paiements.</w:t>
      </w:r>
    </w:p>
    <w:p>
      <w:pPr>
        <w:pStyle w:val="ListBullet"/>
        <w:spacing w:after="80" w:line="300" w:lineRule="auto"/>
      </w:pPr>
      <w:r>
        <w:rPr>
          <w:rFonts w:ascii="Calibri" w:hAnsi="Calibri"/>
          <w:b w:val="0"/>
          <w:i w:val="0"/>
          <w:color w:val="17202A"/>
          <w:sz w:val="22"/>
        </w:rPr>
        <w:t>Animer : intérêts, abonnements, amis, notifications, playlists et messagerie.</w:t>
      </w:r>
    </w:p>
    <w:p>
      <w:pPr>
        <w:pStyle w:val="ListBullet"/>
        <w:spacing w:after="80" w:line="300" w:lineRule="auto"/>
      </w:pPr>
      <w:r>
        <w:rPr>
          <w:rFonts w:ascii="Calibri" w:hAnsi="Calibri"/>
          <w:b w:val="0"/>
          <w:i w:val="0"/>
          <w:color w:val="17202A"/>
          <w:sz w:val="22"/>
        </w:rPr>
        <w:t>Opérer : studios organisateur/prestataire, ventes sur place, scanner, paiements et espace agent.</w:t>
      </w:r>
    </w:p>
    <w:p>
      <w:pPr>
        <w:pStyle w:val="ListBullet"/>
        <w:spacing w:after="80" w:line="300" w:lineRule="auto"/>
      </w:pPr>
      <w:r>
        <w:rPr>
          <w:rFonts w:ascii="Calibri" w:hAnsi="Calibri"/>
          <w:b w:val="0"/>
          <w:i w:val="0"/>
          <w:color w:val="17202A"/>
          <w:sz w:val="22"/>
        </w:rPr>
        <w:t>Protéger : rôles, contrôles d’accès, validation des webhooks, confidentialité, export et suppression de compte.</w:t>
      </w:r>
    </w:p>
    <w:p>
      <w:pPr>
        <w:pStyle w:val="Heading1"/>
      </w:pPr>
      <w:r>
        <w:t>2. Périmètre et architecture fonctionnelle</w:t>
      </w:r>
    </w:p>
    <w:tbl>
      <w:tblPr>
        <w:tblW w:type="dxa" w:w="9360"/>
        <w:jc w:val="left"/>
        <w:tblLayout w:type="fixed"/>
        <w:tblLook w:firstColumn="1" w:firstRow="1" w:lastColumn="0" w:lastRow="0" w:noHBand="0" w:noVBand="1" w:val="04A0"/>
        <w:tblInd w:w="120" w:type="dxa"/>
      </w:tblPr>
      <w:tblGrid>
        <w:gridCol w:w="1600"/>
        <w:gridCol w:w="3900"/>
        <w:gridCol w:w="3860"/>
      </w:tblGrid>
      <w:tr>
        <w:trPr>
          <w:tblHeader w:val="true"/>
        </w:trPr>
        <w:tc>
          <w:tcPr>
            <w:tcW w:type="dxa" w:w="1600"/>
            <w:vAlign w:val="center"/>
            <w:tcMar>
              <w:top w:w="80" w:type="dxa"/>
              <w:start w:w="120" w:type="dxa"/>
              <w:bottom w:w="80" w:type="dxa"/>
              <w:end w:w="120" w:type="dxa"/>
            </w:tcMar>
            <w:shd w:fill="E8EEF5"/>
          </w:tcPr>
          <w:p>
            <w:pPr>
              <w:spacing w:after="0"/>
            </w:pPr>
            <w:r>
              <w:rPr>
                <w:rFonts w:ascii="Calibri" w:hAnsi="Calibri"/>
                <w:b/>
                <w:i w:val="0"/>
                <w:color w:val="0B2545"/>
                <w:sz w:val="22"/>
              </w:rPr>
              <w:t>Couche</w:t>
            </w:r>
          </w:p>
        </w:tc>
        <w:tc>
          <w:tcPr>
            <w:tcW w:type="dxa" w:w="3900"/>
            <w:vAlign w:val="center"/>
            <w:tcMar>
              <w:top w:w="80" w:type="dxa"/>
              <w:start w:w="120" w:type="dxa"/>
              <w:bottom w:w="80" w:type="dxa"/>
              <w:end w:w="120" w:type="dxa"/>
            </w:tcMar>
            <w:shd w:fill="E8EEF5"/>
          </w:tcPr>
          <w:p>
            <w:pPr>
              <w:spacing w:after="0"/>
            </w:pPr>
            <w:r>
              <w:rPr>
                <w:rFonts w:ascii="Calibri" w:hAnsi="Calibri"/>
                <w:b/>
                <w:i w:val="0"/>
                <w:color w:val="0B2545"/>
                <w:sz w:val="22"/>
              </w:rPr>
              <w:t>Responsabilité</w:t>
            </w:r>
          </w:p>
        </w:tc>
        <w:tc>
          <w:tcPr>
            <w:tcW w:type="dxa" w:w="3860"/>
            <w:vAlign w:val="center"/>
            <w:tcMar>
              <w:top w:w="80" w:type="dxa"/>
              <w:start w:w="120" w:type="dxa"/>
              <w:bottom w:w="80" w:type="dxa"/>
              <w:end w:w="120" w:type="dxa"/>
            </w:tcMar>
            <w:shd w:fill="E8EEF5"/>
          </w:tcPr>
          <w:p>
            <w:pPr>
              <w:spacing w:after="0"/>
            </w:pPr>
            <w:r>
              <w:rPr>
                <w:rFonts w:ascii="Calibri" w:hAnsi="Calibri"/>
                <w:b/>
                <w:i w:val="0"/>
                <w:color w:val="0B2545"/>
                <w:sz w:val="22"/>
              </w:rPr>
              <w:t>Surface</w:t>
            </w:r>
          </w:p>
        </w:tc>
      </w:tr>
      <w:tr>
        <w:tc>
          <w:tcPr>
            <w:tcW w:type="dxa" w:w="1600"/>
          </w:tcPr>
          <w:p>
            <w:pPr>
              <w:spacing w:after="0"/>
            </w:pPr>
            <w:r>
              <w:rPr>
                <w:rFonts w:ascii="Calibri" w:hAnsi="Calibri"/>
                <w:b w:val="0"/>
                <w:i w:val="0"/>
                <w:color w:val="17202A"/>
                <w:sz w:val="22"/>
              </w:rPr>
              <w:t>Web public</w:t>
            </w:r>
          </w:p>
        </w:tc>
        <w:tc>
          <w:tcPr>
            <w:tcW w:type="dxa" w:w="3900"/>
          </w:tcPr>
          <w:p>
            <w:pPr>
              <w:spacing w:after="0"/>
            </w:pPr>
            <w:r>
              <w:rPr>
                <w:rFonts w:ascii="Calibri" w:hAnsi="Calibri"/>
                <w:b w:val="0"/>
                <w:i w:val="0"/>
                <w:color w:val="17202A"/>
                <w:sz w:val="22"/>
              </w:rPr>
              <w:t>Acquisition, découverte et information</w:t>
            </w:r>
          </w:p>
        </w:tc>
        <w:tc>
          <w:tcPr>
            <w:tcW w:type="dxa" w:w="3860"/>
          </w:tcPr>
          <w:p>
            <w:pPr>
              <w:spacing w:after="0"/>
            </w:pPr>
            <w:r>
              <w:rPr>
                <w:rFonts w:ascii="Calibri" w:hAnsi="Calibri"/>
                <w:b w:val="0"/>
                <w:i w:val="0"/>
                <w:color w:val="17202A"/>
                <w:sz w:val="22"/>
              </w:rPr>
              <w:t>home, events, organizers, providers, blog, aide, légal</w:t>
            </w:r>
          </w:p>
        </w:tc>
      </w:tr>
      <w:tr>
        <w:tc>
          <w:tcPr>
            <w:tcW w:type="dxa" w:w="1600"/>
          </w:tcPr>
          <w:p>
            <w:pPr>
              <w:spacing w:after="0"/>
            </w:pPr>
            <w:r>
              <w:rPr>
                <w:rFonts w:ascii="Calibri" w:hAnsi="Calibri"/>
                <w:b w:val="0"/>
                <w:i w:val="0"/>
                <w:color w:val="17202A"/>
                <w:sz w:val="22"/>
              </w:rPr>
              <w:t>Web connecté</w:t>
            </w:r>
          </w:p>
        </w:tc>
        <w:tc>
          <w:tcPr>
            <w:tcW w:type="dxa" w:w="3900"/>
          </w:tcPr>
          <w:p>
            <w:pPr>
              <w:spacing w:after="0"/>
            </w:pPr>
            <w:r>
              <w:rPr>
                <w:rFonts w:ascii="Calibri" w:hAnsi="Calibri"/>
                <w:b w:val="0"/>
                <w:i w:val="0"/>
                <w:color w:val="17202A"/>
                <w:sz w:val="22"/>
              </w:rPr>
              <w:t>Profil, billets, social, messagerie et espaces métier</w:t>
            </w:r>
          </w:p>
        </w:tc>
        <w:tc>
          <w:tcPr>
            <w:tcW w:type="dxa" w:w="3860"/>
          </w:tcPr>
          <w:p>
            <w:pPr>
              <w:spacing w:after="0"/>
            </w:pPr>
            <w:r>
              <w:rPr>
                <w:rFonts w:ascii="Calibri" w:hAnsi="Calibri"/>
                <w:b w:val="0"/>
                <w:i w:val="0"/>
                <w:color w:val="17202A"/>
                <w:sz w:val="22"/>
              </w:rPr>
              <w:t>client, organisateur, prestataire, agent</w:t>
            </w:r>
          </w:p>
        </w:tc>
      </w:tr>
      <w:tr>
        <w:tc>
          <w:tcPr>
            <w:tcW w:type="dxa" w:w="1600"/>
          </w:tcPr>
          <w:p>
            <w:pPr>
              <w:spacing w:after="0"/>
            </w:pPr>
            <w:r>
              <w:rPr>
                <w:rFonts w:ascii="Calibri" w:hAnsi="Calibri"/>
                <w:b w:val="0"/>
                <w:i w:val="0"/>
                <w:color w:val="17202A"/>
                <w:sz w:val="22"/>
              </w:rPr>
              <w:t>API Next.js</w:t>
            </w:r>
          </w:p>
        </w:tc>
        <w:tc>
          <w:tcPr>
            <w:tcW w:type="dxa" w:w="3900"/>
          </w:tcPr>
          <w:p>
            <w:pPr>
              <w:spacing w:after="0"/>
            </w:pPr>
            <w:r>
              <w:rPr>
                <w:rFonts w:ascii="Calibri" w:hAnsi="Calibri"/>
                <w:b w:val="0"/>
                <w:i w:val="0"/>
                <w:color w:val="17202A"/>
                <w:sz w:val="22"/>
              </w:rPr>
              <w:t>Authentification, règles métier, données et intégrations</w:t>
            </w:r>
          </w:p>
        </w:tc>
        <w:tc>
          <w:tcPr>
            <w:tcW w:type="dxa" w:w="3860"/>
          </w:tcPr>
          <w:p>
            <w:pPr>
              <w:spacing w:after="0"/>
            </w:pPr>
            <w:r>
              <w:rPr>
                <w:rFonts w:ascii="Calibri" w:hAnsi="Calibri"/>
                <w:b w:val="0"/>
                <w:i w:val="0"/>
                <w:color w:val="17202A"/>
                <w:sz w:val="22"/>
              </w:rPr>
              <w:t>218 routes API détectées</w:t>
            </w:r>
          </w:p>
        </w:tc>
      </w:tr>
      <w:tr>
        <w:tc>
          <w:tcPr>
            <w:tcW w:type="dxa" w:w="1600"/>
          </w:tcPr>
          <w:p>
            <w:pPr>
              <w:spacing w:after="0"/>
            </w:pPr>
            <w:r>
              <w:rPr>
                <w:rFonts w:ascii="Calibri" w:hAnsi="Calibri"/>
                <w:b w:val="0"/>
                <w:i w:val="0"/>
                <w:color w:val="17202A"/>
                <w:sz w:val="22"/>
              </w:rPr>
              <w:t>Données</w:t>
            </w:r>
          </w:p>
        </w:tc>
        <w:tc>
          <w:tcPr>
            <w:tcW w:type="dxa" w:w="3900"/>
          </w:tcPr>
          <w:p>
            <w:pPr>
              <w:spacing w:after="0"/>
            </w:pPr>
            <w:r>
              <w:rPr>
                <w:rFonts w:ascii="Calibri" w:hAnsi="Calibri"/>
                <w:b w:val="0"/>
                <w:i w:val="0"/>
                <w:color w:val="17202A"/>
                <w:sz w:val="22"/>
              </w:rPr>
              <w:t>Persistance des utilisateurs, événements, commandes, tickets, social et modération</w:t>
            </w:r>
          </w:p>
        </w:tc>
        <w:tc>
          <w:tcPr>
            <w:tcW w:type="dxa" w:w="3860"/>
          </w:tcPr>
          <w:p>
            <w:pPr>
              <w:spacing w:after="0"/>
            </w:pPr>
            <w:r>
              <w:rPr>
                <w:rFonts w:ascii="Calibri" w:hAnsi="Calibri"/>
                <w:b w:val="0"/>
                <w:i w:val="0"/>
                <w:color w:val="17202A"/>
                <w:sz w:val="22"/>
              </w:rPr>
              <w:t>MongoDB / Mongoose</w:t>
            </w:r>
          </w:p>
        </w:tc>
      </w:tr>
      <w:tr>
        <w:tc>
          <w:tcPr>
            <w:tcW w:type="dxa" w:w="1600"/>
          </w:tcPr>
          <w:p>
            <w:pPr>
              <w:spacing w:after="0"/>
            </w:pPr>
            <w:r>
              <w:rPr>
                <w:rFonts w:ascii="Calibri" w:hAnsi="Calibri"/>
                <w:b w:val="0"/>
                <w:i w:val="0"/>
                <w:color w:val="17202A"/>
                <w:sz w:val="22"/>
              </w:rPr>
              <w:t>Services externes</w:t>
            </w:r>
          </w:p>
        </w:tc>
        <w:tc>
          <w:tcPr>
            <w:tcW w:type="dxa" w:w="3900"/>
          </w:tcPr>
          <w:p>
            <w:pPr>
              <w:spacing w:after="0"/>
            </w:pPr>
            <w:r>
              <w:rPr>
                <w:rFonts w:ascii="Calibri" w:hAnsi="Calibri"/>
                <w:b w:val="0"/>
                <w:i w:val="0"/>
                <w:color w:val="17202A"/>
                <w:sz w:val="22"/>
              </w:rPr>
              <w:t>Paiements, email, médias, musique, analytics et déploiement</w:t>
            </w:r>
          </w:p>
        </w:tc>
        <w:tc>
          <w:tcPr>
            <w:tcW w:type="dxa" w:w="3860"/>
          </w:tcPr>
          <w:p>
            <w:pPr>
              <w:spacing w:after="0"/>
            </w:pPr>
            <w:r>
              <w:rPr>
                <w:rFonts w:ascii="Calibri" w:hAnsi="Calibri"/>
                <w:b w:val="0"/>
                <w:i w:val="0"/>
                <w:color w:val="17202A"/>
                <w:sz w:val="22"/>
              </w:rPr>
              <w:t>Stripe, FedaPay, Resend, Cloudinary, Deezer/Apple, Vercel</w:t>
            </w:r>
          </w:p>
        </w:tc>
      </w:tr>
    </w:tbl>
    <w:p>
      <w:pPr>
        <w:spacing w:after="20"/>
      </w:pPr>
    </w:p>
    <w:p>
      <w:pPr>
        <w:spacing w:after="120" w:line="300" w:lineRule="auto"/>
      </w:pPr>
      <w:r>
        <w:rPr>
          <w:rFonts w:ascii="Calibri" w:hAnsi="Calibri"/>
          <w:b w:val="0"/>
          <w:i w:val="0"/>
          <w:color w:val="17202A"/>
          <w:sz w:val="22"/>
        </w:rPr>
        <w:t>Le client mobile consomme les mêmes routes web via une base API configurable. Le contrat statique courant relie 207 appels mobiles uniques à une route et une méthode, dont 31 appels de l’espace agent.</w:t>
      </w:r>
    </w:p>
    <w:p>
      <w:pPr>
        <w:pStyle w:val="Heading1"/>
      </w:pPr>
      <w:r>
        <w:t>3. Rôles et responsabilités</w:t>
      </w:r>
    </w:p>
    <w:tbl>
      <w:tblPr>
        <w:tblW w:type="dxa" w:w="9360"/>
        <w:jc w:val="left"/>
        <w:tblLayout w:type="fixed"/>
        <w:tblLook w:firstColumn="1" w:firstRow="1" w:lastColumn="0" w:lastRow="0" w:noHBand="0" w:noVBand="1" w:val="04A0"/>
        <w:tblInd w:w="120" w:type="dxa"/>
      </w:tblPr>
      <w:tblGrid>
        <w:gridCol w:w="1500"/>
        <w:gridCol w:w="2500"/>
        <w:gridCol w:w="53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Rôle</w:t>
            </w:r>
          </w:p>
        </w:tc>
        <w:tc>
          <w:tcPr>
            <w:tcW w:type="dxa" w:w="2500"/>
            <w:vAlign w:val="center"/>
            <w:tcMar>
              <w:top w:w="80" w:type="dxa"/>
              <w:start w:w="120" w:type="dxa"/>
              <w:bottom w:w="80" w:type="dxa"/>
              <w:end w:w="120" w:type="dxa"/>
            </w:tcMar>
            <w:shd w:fill="E8EEF5"/>
          </w:tcPr>
          <w:p>
            <w:pPr>
              <w:spacing w:after="0"/>
            </w:pPr>
            <w:r>
              <w:rPr>
                <w:rFonts w:ascii="Calibri" w:hAnsi="Calibri"/>
                <w:b/>
                <w:i w:val="0"/>
                <w:color w:val="0B2545"/>
                <w:sz w:val="22"/>
              </w:rPr>
              <w:t>Objectif</w:t>
            </w:r>
          </w:p>
        </w:tc>
        <w:tc>
          <w:tcPr>
            <w:tcW w:type="dxa" w:w="5360"/>
            <w:vAlign w:val="center"/>
            <w:tcMar>
              <w:top w:w="80" w:type="dxa"/>
              <w:start w:w="120" w:type="dxa"/>
              <w:bottom w:w="80" w:type="dxa"/>
              <w:end w:w="120" w:type="dxa"/>
            </w:tcMar>
            <w:shd w:fill="E8EEF5"/>
          </w:tcPr>
          <w:p>
            <w:pPr>
              <w:spacing w:after="0"/>
            </w:pPr>
            <w:r>
              <w:rPr>
                <w:rFonts w:ascii="Calibri" w:hAnsi="Calibri"/>
                <w:b/>
                <w:i w:val="0"/>
                <w:color w:val="0B2545"/>
                <w:sz w:val="22"/>
              </w:rPr>
              <w:t>Capacités principales</w:t>
            </w:r>
          </w:p>
        </w:tc>
      </w:tr>
      <w:tr>
        <w:tc>
          <w:tcPr>
            <w:tcW w:type="dxa" w:w="1500"/>
          </w:tcPr>
          <w:p>
            <w:pPr>
              <w:spacing w:after="0"/>
            </w:pPr>
            <w:r>
              <w:rPr>
                <w:rFonts w:ascii="Calibri" w:hAnsi="Calibri"/>
                <w:b w:val="0"/>
                <w:i w:val="0"/>
                <w:color w:val="17202A"/>
                <w:sz w:val="22"/>
              </w:rPr>
              <w:t>Visiteur</w:t>
            </w:r>
          </w:p>
        </w:tc>
        <w:tc>
          <w:tcPr>
            <w:tcW w:type="dxa" w:w="2500"/>
          </w:tcPr>
          <w:p>
            <w:pPr>
              <w:spacing w:after="0"/>
            </w:pPr>
            <w:r>
              <w:rPr>
                <w:rFonts w:ascii="Calibri" w:hAnsi="Calibri"/>
                <w:b w:val="0"/>
                <w:i w:val="0"/>
                <w:color w:val="17202A"/>
                <w:sz w:val="22"/>
              </w:rPr>
              <w:t>Explorer sans compte</w:t>
            </w:r>
          </w:p>
        </w:tc>
        <w:tc>
          <w:tcPr>
            <w:tcW w:type="dxa" w:w="5360"/>
          </w:tcPr>
          <w:p>
            <w:pPr>
              <w:spacing w:after="0"/>
            </w:pPr>
            <w:r>
              <w:rPr>
                <w:rFonts w:ascii="Calibri" w:hAnsi="Calibri"/>
                <w:b w:val="0"/>
                <w:i w:val="0"/>
                <w:color w:val="17202A"/>
                <w:sz w:val="22"/>
              </w:rPr>
              <w:t>Consulter pages publiques, événements, profils, blog, aide et légal; rechercher; ouvrir les modales publiques.</w:t>
            </w:r>
          </w:p>
        </w:tc>
      </w:tr>
      <w:tr>
        <w:tc>
          <w:tcPr>
            <w:tcW w:type="dxa" w:w="1500"/>
          </w:tcPr>
          <w:p>
            <w:pPr>
              <w:spacing w:after="0"/>
            </w:pPr>
            <w:r>
              <w:rPr>
                <w:rFonts w:ascii="Calibri" w:hAnsi="Calibri"/>
                <w:b w:val="0"/>
                <w:i w:val="0"/>
                <w:color w:val="17202A"/>
                <w:sz w:val="22"/>
              </w:rPr>
              <w:t>Client</w:t>
            </w:r>
          </w:p>
        </w:tc>
        <w:tc>
          <w:tcPr>
            <w:tcW w:type="dxa" w:w="2500"/>
          </w:tcPr>
          <w:p>
            <w:pPr>
              <w:spacing w:after="0"/>
            </w:pPr>
            <w:r>
              <w:rPr>
                <w:rFonts w:ascii="Calibri" w:hAnsi="Calibri"/>
                <w:b w:val="0"/>
                <w:i w:val="0"/>
                <w:color w:val="17202A"/>
                <w:sz w:val="22"/>
              </w:rPr>
              <w:t>Participer à une sortie</w:t>
            </w:r>
          </w:p>
        </w:tc>
        <w:tc>
          <w:tcPr>
            <w:tcW w:type="dxa" w:w="5360"/>
          </w:tcPr>
          <w:p>
            <w:pPr>
              <w:spacing w:after="0"/>
            </w:pPr>
            <w:r>
              <w:rPr>
                <w:rFonts w:ascii="Calibri" w:hAnsi="Calibri"/>
                <w:b w:val="0"/>
                <w:i w:val="0"/>
                <w:color w:val="17202A"/>
                <w:sz w:val="22"/>
              </w:rPr>
              <w:t>Acheter/recevoir des billets, gérer profil, intérêts, organisateurs suivis, amis, notifications, messages, revente et remboursements.</w:t>
            </w:r>
          </w:p>
        </w:tc>
      </w:tr>
      <w:tr>
        <w:tc>
          <w:tcPr>
            <w:tcW w:type="dxa" w:w="1500"/>
          </w:tcPr>
          <w:p>
            <w:pPr>
              <w:spacing w:after="0"/>
            </w:pPr>
            <w:r>
              <w:rPr>
                <w:rFonts w:ascii="Calibri" w:hAnsi="Calibri"/>
                <w:b w:val="0"/>
                <w:i w:val="0"/>
                <w:color w:val="17202A"/>
                <w:sz w:val="22"/>
              </w:rPr>
              <w:t>Organisateur</w:t>
            </w:r>
          </w:p>
        </w:tc>
        <w:tc>
          <w:tcPr>
            <w:tcW w:type="dxa" w:w="2500"/>
          </w:tcPr>
          <w:p>
            <w:pPr>
              <w:spacing w:after="0"/>
            </w:pPr>
            <w:r>
              <w:rPr>
                <w:rFonts w:ascii="Calibri" w:hAnsi="Calibri"/>
                <w:b w:val="0"/>
                <w:i w:val="0"/>
                <w:color w:val="17202A"/>
                <w:sz w:val="22"/>
              </w:rPr>
              <w:t>Créer et exploiter ses événements</w:t>
            </w:r>
          </w:p>
        </w:tc>
        <w:tc>
          <w:tcPr>
            <w:tcW w:type="dxa" w:w="5360"/>
          </w:tcPr>
          <w:p>
            <w:pPr>
              <w:spacing w:after="0"/>
            </w:pPr>
            <w:r>
              <w:rPr>
                <w:rFonts w:ascii="Calibri" w:hAnsi="Calibri"/>
                <w:b w:val="0"/>
                <w:i w:val="0"/>
                <w:color w:val="17202A"/>
                <w:sz w:val="22"/>
              </w:rPr>
              <w:t>Studio, événements, billets, invités, équipe, promo, playlist, statistiques, ventes et reversements.</w:t>
            </w:r>
          </w:p>
        </w:tc>
      </w:tr>
      <w:tr>
        <w:tc>
          <w:tcPr>
            <w:tcW w:type="dxa" w:w="1500"/>
          </w:tcPr>
          <w:p>
            <w:pPr>
              <w:spacing w:after="0"/>
            </w:pPr>
            <w:r>
              <w:rPr>
                <w:rFonts w:ascii="Calibri" w:hAnsi="Calibri"/>
                <w:b w:val="0"/>
                <w:i w:val="0"/>
                <w:color w:val="17202A"/>
                <w:sz w:val="22"/>
              </w:rPr>
              <w:t>Prestataire</w:t>
            </w:r>
          </w:p>
        </w:tc>
        <w:tc>
          <w:tcPr>
            <w:tcW w:type="dxa" w:w="2500"/>
          </w:tcPr>
          <w:p>
            <w:pPr>
              <w:spacing w:after="0"/>
            </w:pPr>
            <w:r>
              <w:rPr>
                <w:rFonts w:ascii="Calibri" w:hAnsi="Calibri"/>
                <w:b w:val="0"/>
                <w:i w:val="0"/>
                <w:color w:val="17202A"/>
                <w:sz w:val="22"/>
              </w:rPr>
              <w:t>Présenter et vendre ses services</w:t>
            </w:r>
          </w:p>
        </w:tc>
        <w:tc>
          <w:tcPr>
            <w:tcW w:type="dxa" w:w="5360"/>
          </w:tcPr>
          <w:p>
            <w:pPr>
              <w:spacing w:after="0"/>
            </w:pPr>
            <w:r>
              <w:rPr>
                <w:rFonts w:ascii="Calibri" w:hAnsi="Calibri"/>
                <w:b w:val="0"/>
                <w:i w:val="0"/>
                <w:color w:val="17202A"/>
                <w:sz w:val="22"/>
              </w:rPr>
              <w:t>Profil public, catalogue, médias, avis, abonnement et facturation.</w:t>
            </w:r>
          </w:p>
        </w:tc>
      </w:tr>
      <w:tr>
        <w:tc>
          <w:tcPr>
            <w:tcW w:type="dxa" w:w="1500"/>
          </w:tcPr>
          <w:p>
            <w:pPr>
              <w:spacing w:after="0"/>
            </w:pPr>
            <w:r>
              <w:rPr>
                <w:rFonts w:ascii="Calibri" w:hAnsi="Calibri"/>
                <w:b w:val="0"/>
                <w:i w:val="0"/>
                <w:color w:val="17202A"/>
                <w:sz w:val="22"/>
              </w:rPr>
              <w:t>Agent</w:t>
            </w:r>
          </w:p>
        </w:tc>
        <w:tc>
          <w:tcPr>
            <w:tcW w:type="dxa" w:w="2500"/>
          </w:tcPr>
          <w:p>
            <w:pPr>
              <w:spacing w:after="0"/>
            </w:pPr>
            <w:r>
              <w:rPr>
                <w:rFonts w:ascii="Calibri" w:hAnsi="Calibri"/>
                <w:b w:val="0"/>
                <w:i w:val="0"/>
                <w:color w:val="17202A"/>
                <w:sz w:val="22"/>
              </w:rPr>
              <w:t>Modérer et administrer la plateforme</w:t>
            </w:r>
          </w:p>
        </w:tc>
        <w:tc>
          <w:tcPr>
            <w:tcW w:type="dxa" w:w="5360"/>
          </w:tcPr>
          <w:p>
            <w:pPr>
              <w:spacing w:after="0"/>
            </w:pPr>
            <w:r>
              <w:rPr>
                <w:rFonts w:ascii="Calibri" w:hAnsi="Calibri"/>
                <w:b w:val="0"/>
                <w:i w:val="0"/>
                <w:color w:val="17202A"/>
                <w:sz w:val="22"/>
              </w:rPr>
              <w:t>Dashboard, candidatures, comptes, événements, signalements, avis, paiements, suppressions, homepage, blog et boosts.</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4D6"/>
          </w:tcPr>
          <w:p>
            <w:pPr>
              <w:spacing w:after="40"/>
            </w:pPr>
            <w:r>
              <w:rPr>
                <w:rFonts w:ascii="Calibri" w:hAnsi="Calibri"/>
                <w:b/>
                <w:i w:val="0"/>
                <w:color w:val="0B2545"/>
                <w:sz w:val="22"/>
              </w:rPr>
              <w:t xml:space="preserve">Règle d’accès  </w:t>
            </w:r>
            <w:r>
              <w:rPr>
                <w:rFonts w:ascii="Calibri" w:hAnsi="Calibri"/>
                <w:b w:val="0"/>
                <w:i w:val="0"/>
                <w:color w:val="17202A"/>
                <w:sz w:val="22"/>
              </w:rPr>
              <w:t>Une action connectée doit renvoyer une erreur d’authentification si la session est absente, puis appliquer le rôle et la propriété de la ressource. L’espace agent est réservé aux comptes portant le rôle agent.</w:t>
            </w:r>
          </w:p>
        </w:tc>
      </w:tr>
    </w:tbl>
    <w:p>
      <w:pPr>
        <w:spacing w:after="20"/>
      </w:pPr>
    </w:p>
    <w:p>
      <w:pPr>
        <w:pStyle w:val="Heading1"/>
      </w:pPr>
      <w:r>
        <w:t>4. Plan du site et écrans</w:t>
      </w:r>
    </w:p>
    <w:p>
      <w:pPr>
        <w:pStyle w:val="Heading2"/>
      </w:pPr>
      <w:r>
        <w:t>4.1 Pages publiques</w:t>
      </w:r>
    </w:p>
    <w:p>
      <w:pPr>
        <w:pStyle w:val="ListBullet"/>
        <w:spacing w:after="80" w:line="300" w:lineRule="auto"/>
      </w:pPr>
      <w:r>
        <w:rPr>
          <w:rFonts w:ascii="Calibri" w:hAnsi="Calibri"/>
          <w:b w:val="0"/>
          <w:i w:val="0"/>
          <w:color w:val="17202A"/>
          <w:sz w:val="22"/>
        </w:rPr>
        <w:t>/home — accueil et découverte</w:t>
      </w:r>
    </w:p>
    <w:p>
      <w:pPr>
        <w:pStyle w:val="ListBullet"/>
        <w:spacing w:after="80" w:line="300" w:lineRule="auto"/>
      </w:pPr>
      <w:r>
        <w:rPr>
          <w:rFonts w:ascii="Calibri" w:hAnsi="Calibri"/>
          <w:b w:val="0"/>
          <w:i w:val="0"/>
          <w:color w:val="17202A"/>
          <w:sz w:val="22"/>
        </w:rPr>
        <w:t>/events — annuaire et recherche d’événements</w:t>
      </w:r>
    </w:p>
    <w:p>
      <w:pPr>
        <w:pStyle w:val="ListBullet"/>
        <w:spacing w:after="80" w:line="300" w:lineRule="auto"/>
      </w:pPr>
      <w:r>
        <w:rPr>
          <w:rFonts w:ascii="Calibri" w:hAnsi="Calibri"/>
          <w:b w:val="0"/>
          <w:i w:val="0"/>
          <w:color w:val="17202A"/>
          <w:sz w:val="22"/>
        </w:rPr>
        <w:t>/events/[id] — détail d’un événement</w:t>
      </w:r>
    </w:p>
    <w:p>
      <w:pPr>
        <w:pStyle w:val="ListBullet"/>
        <w:spacing w:after="80" w:line="300" w:lineRule="auto"/>
      </w:pPr>
      <w:r>
        <w:rPr>
          <w:rFonts w:ascii="Calibri" w:hAnsi="Calibri"/>
          <w:b w:val="0"/>
          <w:i w:val="0"/>
          <w:color w:val="17202A"/>
          <w:sz w:val="22"/>
        </w:rPr>
        <w:t>/organizers — annuaire des organisateurs</w:t>
      </w:r>
    </w:p>
    <w:p>
      <w:pPr>
        <w:pStyle w:val="ListBullet"/>
        <w:spacing w:after="80" w:line="300" w:lineRule="auto"/>
      </w:pPr>
      <w:r>
        <w:rPr>
          <w:rFonts w:ascii="Calibri" w:hAnsi="Calibri"/>
          <w:b w:val="0"/>
          <w:i w:val="0"/>
          <w:color w:val="17202A"/>
          <w:sz w:val="22"/>
        </w:rPr>
        <w:t>/organizers/[slug] — profil public organisateur</w:t>
      </w:r>
    </w:p>
    <w:p>
      <w:pPr>
        <w:pStyle w:val="ListBullet"/>
        <w:spacing w:after="80" w:line="300" w:lineRule="auto"/>
      </w:pPr>
      <w:r>
        <w:rPr>
          <w:rFonts w:ascii="Calibri" w:hAnsi="Calibri"/>
          <w:b w:val="0"/>
          <w:i w:val="0"/>
          <w:color w:val="17202A"/>
          <w:sz w:val="22"/>
        </w:rPr>
        <w:t>/providers — annuaire des prestataires</w:t>
      </w:r>
    </w:p>
    <w:p>
      <w:pPr>
        <w:pStyle w:val="ListBullet"/>
        <w:spacing w:after="80" w:line="300" w:lineRule="auto"/>
      </w:pPr>
      <w:r>
        <w:rPr>
          <w:rFonts w:ascii="Calibri" w:hAnsi="Calibri"/>
          <w:b w:val="0"/>
          <w:i w:val="0"/>
          <w:color w:val="17202A"/>
          <w:sz w:val="22"/>
        </w:rPr>
        <w:t>/providers/[id] — profil public prestataire</w:t>
      </w:r>
    </w:p>
    <w:p>
      <w:pPr>
        <w:pStyle w:val="ListBullet"/>
        <w:spacing w:after="80" w:line="300" w:lineRule="auto"/>
      </w:pPr>
      <w:r>
        <w:rPr>
          <w:rFonts w:ascii="Calibri" w:hAnsi="Calibri"/>
          <w:b w:val="0"/>
          <w:i w:val="0"/>
          <w:color w:val="17202A"/>
          <w:sz w:val="22"/>
        </w:rPr>
        <w:t>/blog et /blog/[slug] — contenus éditoriaux</w:t>
      </w:r>
    </w:p>
    <w:p>
      <w:pPr>
        <w:pStyle w:val="ListBullet"/>
        <w:spacing w:after="80" w:line="300" w:lineRule="auto"/>
      </w:pPr>
      <w:r>
        <w:rPr>
          <w:rFonts w:ascii="Calibri" w:hAnsi="Calibri"/>
          <w:b w:val="0"/>
          <w:i w:val="0"/>
          <w:color w:val="17202A"/>
          <w:sz w:val="22"/>
        </w:rPr>
        <w:t>/about — présentation</w:t>
      </w:r>
    </w:p>
    <w:p>
      <w:pPr>
        <w:pStyle w:val="ListBullet"/>
        <w:spacing w:after="80" w:line="300" w:lineRule="auto"/>
      </w:pPr>
      <w:r>
        <w:rPr>
          <w:rFonts w:ascii="Calibri" w:hAnsi="Calibri"/>
          <w:b w:val="0"/>
          <w:i w:val="0"/>
          <w:color w:val="17202A"/>
          <w:sz w:val="22"/>
        </w:rPr>
        <w:t>/help — aide et fonctionnement</w:t>
      </w:r>
    </w:p>
    <w:p>
      <w:pPr>
        <w:pStyle w:val="ListBullet"/>
        <w:spacing w:after="80" w:line="300" w:lineRule="auto"/>
      </w:pPr>
      <w:r>
        <w:rPr>
          <w:rFonts w:ascii="Calibri" w:hAnsi="Calibri"/>
          <w:b w:val="0"/>
          <w:i w:val="0"/>
          <w:color w:val="17202A"/>
          <w:sz w:val="22"/>
        </w:rPr>
        <w:t>/contact — contact</w:t>
      </w:r>
    </w:p>
    <w:p>
      <w:pPr>
        <w:pStyle w:val="ListBullet"/>
        <w:spacing w:after="80" w:line="300" w:lineRule="auto"/>
      </w:pPr>
      <w:r>
        <w:rPr>
          <w:rFonts w:ascii="Calibri" w:hAnsi="Calibri"/>
          <w:b w:val="0"/>
          <w:i w:val="0"/>
          <w:color w:val="17202A"/>
          <w:sz w:val="22"/>
        </w:rPr>
        <w:t>/cookies, /privacy, /terms, /legal-notice — information légale</w:t>
      </w:r>
    </w:p>
    <w:p>
      <w:pPr>
        <w:pStyle w:val="ListBullet"/>
        <w:spacing w:after="80" w:line="300" w:lineRule="auto"/>
      </w:pPr>
      <w:r>
        <w:rPr>
          <w:rFonts w:ascii="Calibri" w:hAnsi="Calibri"/>
          <w:b w:val="0"/>
          <w:i w:val="0"/>
          <w:color w:val="17202A"/>
          <w:sz w:val="22"/>
        </w:rPr>
        <w:t>/login, /reset-password, /verify-email, /confirmer-email — accès et compte</w:t>
      </w:r>
    </w:p>
    <w:p>
      <w:pPr>
        <w:pStyle w:val="ListBullet"/>
        <w:spacing w:after="80" w:line="300" w:lineRule="auto"/>
      </w:pPr>
      <w:r>
        <w:rPr>
          <w:rFonts w:ascii="Calibri" w:hAnsi="Calibri"/>
          <w:b w:val="0"/>
          <w:i w:val="0"/>
          <w:color w:val="17202A"/>
          <w:sz w:val="22"/>
        </w:rPr>
        <w:t>/organizer-signup et /provider-signup — candidatures métier</w:t>
      </w:r>
    </w:p>
    <w:p>
      <w:pPr>
        <w:pStyle w:val="ListBullet"/>
        <w:spacing w:after="80" w:line="300" w:lineRule="auto"/>
      </w:pPr>
      <w:r>
        <w:rPr>
          <w:rFonts w:ascii="Calibri" w:hAnsi="Calibri"/>
          <w:b w:val="0"/>
          <w:i w:val="0"/>
          <w:color w:val="17202A"/>
          <w:sz w:val="22"/>
        </w:rPr>
        <w:t>/payment-success, /boost-active — retours transactionnels</w:t>
      </w:r>
    </w:p>
    <w:p>
      <w:pPr>
        <w:pStyle w:val="Heading2"/>
      </w:pPr>
      <w:r>
        <w:t>4.2 Pages connectées client</w:t>
      </w:r>
    </w:p>
    <w:p>
      <w:pPr>
        <w:pStyle w:val="ListBullet"/>
        <w:spacing w:after="80" w:line="300" w:lineRule="auto"/>
      </w:pPr>
      <w:r>
        <w:rPr>
          <w:rFonts w:ascii="Calibri" w:hAnsi="Calibri"/>
          <w:b w:val="0"/>
          <w:i w:val="0"/>
          <w:color w:val="17202A"/>
          <w:sz w:val="22"/>
        </w:rPr>
        <w:t>/profile — synthèse du profil</w:t>
      </w:r>
    </w:p>
    <w:p>
      <w:pPr>
        <w:pStyle w:val="ListBullet"/>
        <w:spacing w:after="80" w:line="300" w:lineRule="auto"/>
      </w:pPr>
      <w:r>
        <w:rPr>
          <w:rFonts w:ascii="Calibri" w:hAnsi="Calibri"/>
          <w:b w:val="0"/>
          <w:i w:val="0"/>
          <w:color w:val="17202A"/>
          <w:sz w:val="22"/>
        </w:rPr>
        <w:t>/profile/parametres — compte, confidentialité, préférences et sécurité</w:t>
      </w:r>
    </w:p>
    <w:p>
      <w:pPr>
        <w:pStyle w:val="ListBullet"/>
        <w:spacing w:after="80" w:line="300" w:lineRule="auto"/>
      </w:pPr>
      <w:r>
        <w:rPr>
          <w:rFonts w:ascii="Calibri" w:hAnsi="Calibri"/>
          <w:b w:val="0"/>
          <w:i w:val="0"/>
          <w:color w:val="17202A"/>
          <w:sz w:val="22"/>
        </w:rPr>
        <w:t>/profile/billets — billets possédés</w:t>
      </w:r>
    </w:p>
    <w:p>
      <w:pPr>
        <w:pStyle w:val="ListBullet"/>
        <w:spacing w:after="80" w:line="300" w:lineRule="auto"/>
      </w:pPr>
      <w:r>
        <w:rPr>
          <w:rFonts w:ascii="Calibri" w:hAnsi="Calibri"/>
          <w:b w:val="0"/>
          <w:i w:val="0"/>
          <w:color w:val="17202A"/>
          <w:sz w:val="22"/>
        </w:rPr>
        <w:t>/profile/interested-events — événements intéressés</w:t>
      </w:r>
    </w:p>
    <w:p>
      <w:pPr>
        <w:pStyle w:val="ListBullet"/>
        <w:spacing w:after="80" w:line="300" w:lineRule="auto"/>
      </w:pPr>
      <w:r>
        <w:rPr>
          <w:rFonts w:ascii="Calibri" w:hAnsi="Calibri"/>
          <w:b w:val="0"/>
          <w:i w:val="0"/>
          <w:color w:val="17202A"/>
          <w:sz w:val="22"/>
        </w:rPr>
        <w:t>/profile/followed-organizers — organisateurs suivis</w:t>
      </w:r>
    </w:p>
    <w:p>
      <w:pPr>
        <w:pStyle w:val="ListBullet"/>
        <w:spacing w:after="80" w:line="300" w:lineRule="auto"/>
      </w:pPr>
      <w:r>
        <w:rPr>
          <w:rFonts w:ascii="Calibri" w:hAnsi="Calibri"/>
          <w:b w:val="0"/>
          <w:i w:val="0"/>
          <w:color w:val="17202A"/>
          <w:sz w:val="22"/>
        </w:rPr>
        <w:t>/messages — conversations</w:t>
      </w:r>
    </w:p>
    <w:p>
      <w:pPr>
        <w:pStyle w:val="ListBullet"/>
        <w:spacing w:after="80" w:line="300" w:lineRule="auto"/>
      </w:pPr>
      <w:r>
        <w:rPr>
          <w:rFonts w:ascii="Calibri" w:hAnsi="Calibri"/>
          <w:b w:val="0"/>
          <w:i w:val="0"/>
          <w:color w:val="17202A"/>
          <w:sz w:val="22"/>
        </w:rPr>
        <w:t>/notifications — centre de notifications</w:t>
      </w:r>
    </w:p>
    <w:p>
      <w:pPr>
        <w:pStyle w:val="ListBullet"/>
        <w:spacing w:after="80" w:line="300" w:lineRule="auto"/>
      </w:pPr>
      <w:r>
        <w:rPr>
          <w:rFonts w:ascii="Calibri" w:hAnsi="Calibri"/>
          <w:b w:val="0"/>
          <w:i w:val="0"/>
          <w:color w:val="17202A"/>
          <w:sz w:val="22"/>
        </w:rPr>
        <w:t>/help — aide contextualisée</w:t>
      </w:r>
    </w:p>
    <w:p>
      <w:pPr>
        <w:pStyle w:val="ListBullet"/>
        <w:spacing w:after="80" w:line="300" w:lineRule="auto"/>
      </w:pPr>
      <w:r>
        <w:rPr>
          <w:rFonts w:ascii="Calibri" w:hAnsi="Calibri"/>
          <w:b w:val="0"/>
          <w:i w:val="0"/>
          <w:color w:val="17202A"/>
          <w:sz w:val="22"/>
        </w:rPr>
        <w:t>/order/[eventId]/[ticketCode] — billet et contrôle</w:t>
      </w:r>
    </w:p>
    <w:p>
      <w:pPr>
        <w:pStyle w:val="ListBullet"/>
        <w:spacing w:after="80" w:line="300" w:lineRule="auto"/>
      </w:pPr>
      <w:r>
        <w:rPr>
          <w:rFonts w:ascii="Calibri" w:hAnsi="Calibri"/>
          <w:b w:val="0"/>
          <w:i w:val="0"/>
          <w:color w:val="17202A"/>
          <w:sz w:val="22"/>
        </w:rPr>
        <w:t>/checkout — réservation et paiement</w:t>
      </w:r>
    </w:p>
    <w:p>
      <w:pPr>
        <w:pStyle w:val="ListBullet"/>
        <w:spacing w:after="80" w:line="300" w:lineRule="auto"/>
      </w:pPr>
      <w:r>
        <w:rPr>
          <w:rFonts w:ascii="Calibri" w:hAnsi="Calibri"/>
          <w:b w:val="0"/>
          <w:i w:val="0"/>
          <w:color w:val="17202A"/>
          <w:sz w:val="22"/>
        </w:rPr>
        <w:t>/playlist/[eventId] — playlist participative</w:t>
      </w:r>
    </w:p>
    <w:p>
      <w:pPr>
        <w:pStyle w:val="ListBullet"/>
        <w:spacing w:after="80" w:line="300" w:lineRule="auto"/>
      </w:pPr>
      <w:r>
        <w:rPr>
          <w:rFonts w:ascii="Calibri" w:hAnsi="Calibri"/>
          <w:b w:val="0"/>
          <w:i w:val="0"/>
          <w:color w:val="17202A"/>
          <w:sz w:val="22"/>
        </w:rPr>
        <w:t>/my-application — suivi de candidature</w:t>
      </w:r>
    </w:p>
    <w:p>
      <w:pPr>
        <w:pStyle w:val="ListBullet"/>
        <w:spacing w:after="80" w:line="300" w:lineRule="auto"/>
      </w:pPr>
      <w:r>
        <w:rPr>
          <w:rFonts w:ascii="Calibri" w:hAnsi="Calibri"/>
          <w:b w:val="0"/>
          <w:i w:val="0"/>
          <w:color w:val="17202A"/>
          <w:sz w:val="22"/>
        </w:rPr>
        <w:t>/spaces — choix d’espace métier</w:t>
      </w:r>
    </w:p>
    <w:p>
      <w:pPr>
        <w:pStyle w:val="Heading2"/>
      </w:pPr>
      <w:r>
        <w:t>4.3 Pages organisateur, prestataire et agent</w:t>
      </w:r>
    </w:p>
    <w:p>
      <w:pPr>
        <w:pStyle w:val="ListBullet"/>
        <w:spacing w:after="80" w:line="300" w:lineRule="auto"/>
      </w:pPr>
      <w:r>
        <w:rPr>
          <w:rFonts w:ascii="Calibri" w:hAnsi="Calibri"/>
          <w:b w:val="0"/>
          <w:i w:val="0"/>
          <w:color w:val="17202A"/>
          <w:sz w:val="22"/>
        </w:rPr>
        <w:t>Organisateur : /organizer-studio, /my-events, /my-events/[id]/statistiques, /my-shifts, /on-site-sales/[eventId], /scanner/[eventId]</w:t>
      </w:r>
    </w:p>
    <w:p>
      <w:pPr>
        <w:pStyle w:val="ListBullet"/>
        <w:spacing w:after="80" w:line="300" w:lineRule="auto"/>
      </w:pPr>
      <w:r>
        <w:rPr>
          <w:rFonts w:ascii="Calibri" w:hAnsi="Calibri"/>
          <w:b w:val="0"/>
          <w:i w:val="0"/>
          <w:color w:val="17202A"/>
          <w:sz w:val="22"/>
        </w:rPr>
        <w:t>Prestataire : /offer-services et profil/catalogue métier</w:t>
      </w:r>
    </w:p>
    <w:p>
      <w:pPr>
        <w:pStyle w:val="ListBullet"/>
        <w:spacing w:after="80" w:line="300" w:lineRule="auto"/>
      </w:pPr>
      <w:r>
        <w:rPr>
          <w:rFonts w:ascii="Calibri" w:hAnsi="Calibri"/>
          <w:b w:val="0"/>
          <w:i w:val="0"/>
          <w:color w:val="17202A"/>
          <w:sz w:val="22"/>
        </w:rPr>
        <w:t>Agent : /agent, /agent/evenements, /agent/comptes, /agent/dossiers, /agent/paiements, /agent/signalements, /agent/avis, /agent/suppressions, /agent/actualite, /agent/blog</w:t>
      </w:r>
    </w:p>
    <w:p>
      <w:pPr>
        <w:pStyle w:val="Heading1"/>
      </w:pPr>
      <w:r>
        <w:t>5. Parcours fonctionnels de référence</w:t>
      </w:r>
    </w:p>
    <w:p>
      <w:pPr>
        <w:pStyle w:val="Heading2"/>
      </w:pPr>
      <w:r>
        <w:t>Inscription et activation</w:t>
      </w:r>
    </w:p>
    <w:p>
      <w:pPr>
        <w:pStyle w:val="ListNumber"/>
        <w:spacing w:after="80" w:line="300" w:lineRule="auto"/>
      </w:pPr>
      <w:r>
        <w:rPr>
          <w:rFonts w:ascii="Calibri" w:hAnsi="Calibri"/>
          <w:b w:val="0"/>
          <w:i w:val="0"/>
          <w:color w:val="17202A"/>
          <w:sz w:val="22"/>
        </w:rPr>
        <w:t>Le visiteur choisit client, organisateur ou prestataire.</w:t>
      </w:r>
    </w:p>
    <w:p>
      <w:pPr>
        <w:pStyle w:val="ListNumber"/>
        <w:spacing w:after="80" w:line="300" w:lineRule="auto"/>
      </w:pPr>
      <w:r>
        <w:rPr>
          <w:rFonts w:ascii="Calibri" w:hAnsi="Calibri"/>
          <w:b w:val="0"/>
          <w:i w:val="0"/>
          <w:color w:val="17202A"/>
          <w:sz w:val="22"/>
        </w:rPr>
        <w:t>Le compte est créé puis l’email est vérifié.</w:t>
      </w:r>
    </w:p>
    <w:p>
      <w:pPr>
        <w:pStyle w:val="ListNumber"/>
        <w:spacing w:after="80" w:line="300" w:lineRule="auto"/>
      </w:pPr>
      <w:r>
        <w:rPr>
          <w:rFonts w:ascii="Calibri" w:hAnsi="Calibri"/>
          <w:b w:val="0"/>
          <w:i w:val="0"/>
          <w:color w:val="17202A"/>
          <w:sz w:val="22"/>
        </w:rPr>
        <w:t>Le profil, les préférences et le rôle actif sont accessibles après connexion.</w:t>
      </w:r>
    </w:p>
    <w:p>
      <w:pPr>
        <w:pStyle w:val="ListNumber"/>
        <w:spacing w:after="80" w:line="300" w:lineRule="auto"/>
      </w:pPr>
      <w:r>
        <w:rPr>
          <w:rFonts w:ascii="Calibri" w:hAnsi="Calibri"/>
          <w:b w:val="0"/>
          <w:i w:val="0"/>
          <w:color w:val="17202A"/>
          <w:sz w:val="22"/>
        </w:rPr>
        <w:t>Les demandes métier peuvent rester en brouillon avant soumission et modération.</w:t>
      </w:r>
    </w:p>
    <w:p>
      <w:pPr>
        <w:pStyle w:val="Heading2"/>
      </w:pPr>
      <w:r>
        <w:t>Découverte et intérêt</w:t>
      </w:r>
    </w:p>
    <w:p>
      <w:pPr>
        <w:pStyle w:val="ListNumber"/>
        <w:spacing w:after="80" w:line="300" w:lineRule="auto"/>
      </w:pPr>
      <w:r>
        <w:rPr>
          <w:rFonts w:ascii="Calibri" w:hAnsi="Calibri"/>
          <w:b w:val="0"/>
          <w:i w:val="0"/>
          <w:color w:val="17202A"/>
          <w:sz w:val="22"/>
        </w:rPr>
        <w:t>Le visiteur filtre par recherche, région, catégorie, ambiance ou date.</w:t>
      </w:r>
    </w:p>
    <w:p>
      <w:pPr>
        <w:pStyle w:val="ListNumber"/>
        <w:spacing w:after="80" w:line="300" w:lineRule="auto"/>
      </w:pPr>
      <w:r>
        <w:rPr>
          <w:rFonts w:ascii="Calibri" w:hAnsi="Calibri"/>
          <w:b w:val="0"/>
          <w:i w:val="0"/>
          <w:color w:val="17202A"/>
          <w:sz w:val="22"/>
        </w:rPr>
        <w:t>La page détail présente l’événement, l’organisateur, les billets, la playlist et les actions disponibles.</w:t>
      </w:r>
    </w:p>
    <w:p>
      <w:pPr>
        <w:pStyle w:val="ListNumber"/>
        <w:spacing w:after="80" w:line="300" w:lineRule="auto"/>
      </w:pPr>
      <w:r>
        <w:rPr>
          <w:rFonts w:ascii="Calibri" w:hAnsi="Calibri"/>
          <w:b w:val="0"/>
          <w:i w:val="0"/>
          <w:color w:val="17202A"/>
          <w:sz w:val="22"/>
        </w:rPr>
        <w:t>Le client connecté peut ajouter/retirer son intérêt ou suivre l’organisateur.</w:t>
      </w:r>
    </w:p>
    <w:p>
      <w:pPr>
        <w:pStyle w:val="Heading2"/>
      </w:pPr>
      <w:r>
        <w:t>Achat de billet</w:t>
      </w:r>
    </w:p>
    <w:p>
      <w:pPr>
        <w:pStyle w:val="ListNumber"/>
        <w:spacing w:after="80" w:line="300" w:lineRule="auto"/>
      </w:pPr>
      <w:r>
        <w:rPr>
          <w:rFonts w:ascii="Calibri" w:hAnsi="Calibri"/>
          <w:b w:val="0"/>
          <w:i w:val="0"/>
          <w:color w:val="17202A"/>
          <w:sz w:val="22"/>
        </w:rPr>
        <w:t>Le client sélectionne un type de billet et une quantité.</w:t>
      </w:r>
    </w:p>
    <w:p>
      <w:pPr>
        <w:pStyle w:val="ListNumber"/>
        <w:spacing w:after="80" w:line="300" w:lineRule="auto"/>
      </w:pPr>
      <w:r>
        <w:rPr>
          <w:rFonts w:ascii="Calibri" w:hAnsi="Calibri"/>
          <w:b w:val="0"/>
          <w:i w:val="0"/>
          <w:color w:val="17202A"/>
          <w:sz w:val="22"/>
        </w:rPr>
        <w:t>Le système crée une commande ou une réservation de places avec expiration si nécessaire.</w:t>
      </w:r>
    </w:p>
    <w:p>
      <w:pPr>
        <w:pStyle w:val="ListNumber"/>
        <w:spacing w:after="80" w:line="300" w:lineRule="auto"/>
      </w:pPr>
      <w:r>
        <w:rPr>
          <w:rFonts w:ascii="Calibri" w:hAnsi="Calibri"/>
          <w:b w:val="0"/>
          <w:i w:val="0"/>
          <w:color w:val="17202A"/>
          <w:sz w:val="22"/>
        </w:rPr>
        <w:t>Le paiement passe par Stripe/FedaPay ou le parcours gratuit.</w:t>
      </w:r>
    </w:p>
    <w:p>
      <w:pPr>
        <w:pStyle w:val="ListNumber"/>
        <w:spacing w:after="80" w:line="300" w:lineRule="auto"/>
      </w:pPr>
      <w:r>
        <w:rPr>
          <w:rFonts w:ascii="Calibri" w:hAnsi="Calibri"/>
          <w:b w:val="0"/>
          <w:i w:val="0"/>
          <w:color w:val="17202A"/>
          <w:sz w:val="22"/>
        </w:rPr>
        <w:t>La confirmation produit les billets, le QR/token, l’historique et les notifications.</w:t>
      </w:r>
    </w:p>
    <w:p>
      <w:pPr>
        <w:pStyle w:val="Heading2"/>
      </w:pPr>
      <w:r>
        <w:t>Billet, invitation et contrôle</w:t>
      </w:r>
    </w:p>
    <w:p>
      <w:pPr>
        <w:pStyle w:val="ListNumber"/>
        <w:spacing w:after="80" w:line="300" w:lineRule="auto"/>
      </w:pPr>
      <w:r>
        <w:rPr>
          <w:rFonts w:ascii="Calibri" w:hAnsi="Calibri"/>
          <w:b w:val="0"/>
          <w:i w:val="0"/>
          <w:color w:val="17202A"/>
          <w:sz w:val="22"/>
        </w:rPr>
        <w:t>Un billet peut être assigné, transféré, accepté/refusé, revendu ou révoqué selon son état.</w:t>
      </w:r>
    </w:p>
    <w:p>
      <w:pPr>
        <w:pStyle w:val="ListNumber"/>
        <w:spacing w:after="80" w:line="300" w:lineRule="auto"/>
      </w:pPr>
      <w:r>
        <w:rPr>
          <w:rFonts w:ascii="Calibri" w:hAnsi="Calibri"/>
          <w:b w:val="0"/>
          <w:i w:val="0"/>
          <w:color w:val="17202A"/>
          <w:sz w:val="22"/>
        </w:rPr>
        <w:t>Le scanner vérifie le token et empêche les doublons.</w:t>
      </w:r>
    </w:p>
    <w:p>
      <w:pPr>
        <w:pStyle w:val="ListNumber"/>
        <w:spacing w:after="80" w:line="300" w:lineRule="auto"/>
      </w:pPr>
      <w:r>
        <w:rPr>
          <w:rFonts w:ascii="Calibri" w:hAnsi="Calibri"/>
          <w:b w:val="0"/>
          <w:i w:val="0"/>
          <w:color w:val="17202A"/>
          <w:sz w:val="22"/>
        </w:rPr>
        <w:t>Les commandes et journaux de service assurent la traçabilité.</w:t>
      </w:r>
    </w:p>
    <w:p>
      <w:pPr>
        <w:pStyle w:val="Heading2"/>
      </w:pPr>
      <w:r>
        <w:t>Organisation d’événement</w:t>
      </w:r>
    </w:p>
    <w:p>
      <w:pPr>
        <w:pStyle w:val="ListNumber"/>
        <w:spacing w:after="80" w:line="300" w:lineRule="auto"/>
      </w:pPr>
      <w:r>
        <w:rPr>
          <w:rFonts w:ascii="Calibri" w:hAnsi="Calibri"/>
          <w:b w:val="0"/>
          <w:i w:val="0"/>
          <w:color w:val="17202A"/>
          <w:sz w:val="22"/>
        </w:rPr>
        <w:t>L’organisateur configure informations, places, tarifs, médias, staff, guestlist, promo et playlist.</w:t>
      </w:r>
    </w:p>
    <w:p>
      <w:pPr>
        <w:pStyle w:val="ListNumber"/>
        <w:spacing w:after="80" w:line="300" w:lineRule="auto"/>
      </w:pPr>
      <w:r>
        <w:rPr>
          <w:rFonts w:ascii="Calibri" w:hAnsi="Calibri"/>
          <w:b w:val="0"/>
          <w:i w:val="0"/>
          <w:color w:val="17202A"/>
          <w:sz w:val="22"/>
        </w:rPr>
        <w:t>La publication rend l’événement découvrable selon son statut.</w:t>
      </w:r>
    </w:p>
    <w:p>
      <w:pPr>
        <w:pStyle w:val="ListNumber"/>
        <w:spacing w:after="80" w:line="300" w:lineRule="auto"/>
      </w:pPr>
      <w:r>
        <w:rPr>
          <w:rFonts w:ascii="Calibri" w:hAnsi="Calibri"/>
          <w:b w:val="0"/>
          <w:i w:val="0"/>
          <w:color w:val="17202A"/>
          <w:sz w:val="22"/>
        </w:rPr>
        <w:t>Les changements, reports et annulations appliquent des contrôles de propriété et déclenchent remboursements/notifications.</w:t>
      </w:r>
    </w:p>
    <w:p>
      <w:pPr>
        <w:pStyle w:val="Heading2"/>
      </w:pPr>
      <w:r>
        <w:t>Messagerie</w:t>
      </w:r>
    </w:p>
    <w:p>
      <w:pPr>
        <w:pStyle w:val="ListNumber"/>
        <w:spacing w:after="80" w:line="300" w:lineRule="auto"/>
      </w:pPr>
      <w:r>
        <w:rPr>
          <w:rFonts w:ascii="Calibri" w:hAnsi="Calibri"/>
          <w:b w:val="0"/>
          <w:i w:val="0"/>
          <w:color w:val="17202A"/>
          <w:sz w:val="22"/>
        </w:rPr>
        <w:t>Les utilisateurs créent une conversation directe ou un groupe.</w:t>
      </w:r>
    </w:p>
    <w:p>
      <w:pPr>
        <w:pStyle w:val="ListNumber"/>
        <w:spacing w:after="80" w:line="300" w:lineRule="auto"/>
      </w:pPr>
      <w:r>
        <w:rPr>
          <w:rFonts w:ascii="Calibri" w:hAnsi="Calibri"/>
          <w:b w:val="0"/>
          <w:i w:val="0"/>
          <w:color w:val="17202A"/>
          <w:sz w:val="22"/>
        </w:rPr>
        <w:t>Ils envoient textes, médias, réactions, sondages, votes, messages épinglés et favoris.</w:t>
      </w:r>
    </w:p>
    <w:p>
      <w:pPr>
        <w:pStyle w:val="ListNumber"/>
        <w:spacing w:after="80" w:line="300" w:lineRule="auto"/>
      </w:pPr>
      <w:r>
        <w:rPr>
          <w:rFonts w:ascii="Calibri" w:hAnsi="Calibri"/>
          <w:b w:val="0"/>
          <w:i w:val="0"/>
          <w:color w:val="17202A"/>
          <w:sz w:val="22"/>
        </w:rPr>
        <w:t>Les membres peuvent lire, masquer, quitter, renommer, gérer les rôles et signaler un contenu.</w:t>
      </w:r>
    </w:p>
    <w:p>
      <w:pPr>
        <w:pStyle w:val="Heading2"/>
      </w:pPr>
      <w:r>
        <w:t>Modération agent</w:t>
      </w:r>
    </w:p>
    <w:p>
      <w:pPr>
        <w:pStyle w:val="ListNumber"/>
        <w:spacing w:after="80" w:line="300" w:lineRule="auto"/>
      </w:pPr>
      <w:r>
        <w:rPr>
          <w:rFonts w:ascii="Calibri" w:hAnsi="Calibri"/>
          <w:b w:val="0"/>
          <w:i w:val="0"/>
          <w:color w:val="17202A"/>
          <w:sz w:val="22"/>
        </w:rPr>
        <w:t>L’agent consulte les files d’événements, comptes, candidatures, avis, signalements, paiements et suppressions.</w:t>
      </w:r>
    </w:p>
    <w:p>
      <w:pPr>
        <w:pStyle w:val="ListNumber"/>
        <w:spacing w:after="80" w:line="300" w:lineRule="auto"/>
      </w:pPr>
      <w:r>
        <w:rPr>
          <w:rFonts w:ascii="Calibri" w:hAnsi="Calibri"/>
          <w:b w:val="0"/>
          <w:i w:val="0"/>
          <w:color w:val="17202A"/>
          <w:sz w:val="22"/>
        </w:rPr>
        <w:t>Chaque action de validation, refus, suspension, remboursement ou résolution est contrôlée par rôle et journalisée.</w:t>
      </w:r>
    </w:p>
    <w:p>
      <w:pPr>
        <w:pStyle w:val="ListNumber"/>
        <w:spacing w:after="80" w:line="300" w:lineRule="auto"/>
      </w:pPr>
      <w:r>
        <w:rPr>
          <w:rFonts w:ascii="Calibri" w:hAnsi="Calibri"/>
          <w:b w:val="0"/>
          <w:i w:val="0"/>
          <w:color w:val="17202A"/>
          <w:sz w:val="22"/>
        </w:rPr>
        <w:t>Les actions sensibles envoient les notifications et emails prévus.</w:t>
      </w:r>
    </w:p>
    <w:p>
      <w:pPr>
        <w:pStyle w:val="Heading1"/>
      </w:pPr>
      <w:r>
        <w:t>6. Modules fonctionnels détaillés</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after="0"/>
            </w:pPr>
            <w:r>
              <w:rPr>
                <w:rFonts w:ascii="Calibri" w:hAnsi="Calibri"/>
                <w:b/>
                <w:i w:val="0"/>
                <w:color w:val="0B2545"/>
                <w:sz w:val="22"/>
              </w:rPr>
              <w:t>Module</w:t>
            </w:r>
          </w:p>
        </w:tc>
        <w:tc>
          <w:tcPr>
            <w:tcW w:type="dxa" w:w="7260"/>
            <w:vAlign w:val="center"/>
            <w:tcMar>
              <w:top w:w="80" w:type="dxa"/>
              <w:start w:w="120" w:type="dxa"/>
              <w:bottom w:w="80" w:type="dxa"/>
              <w:end w:w="120" w:type="dxa"/>
            </w:tcMar>
            <w:shd w:fill="E8EEF5"/>
          </w:tcPr>
          <w:p>
            <w:pPr>
              <w:spacing w:after="0"/>
            </w:pPr>
            <w:r>
              <w:rPr>
                <w:rFonts w:ascii="Calibri" w:hAnsi="Calibri"/>
                <w:b/>
                <w:i w:val="0"/>
                <w:color w:val="0B2545"/>
                <w:sz w:val="22"/>
              </w:rPr>
              <w:t>Fonctions couvertes</w:t>
            </w:r>
          </w:p>
        </w:tc>
      </w:tr>
      <w:tr>
        <w:tc>
          <w:tcPr>
            <w:tcW w:type="dxa" w:w="2100"/>
          </w:tcPr>
          <w:p>
            <w:pPr>
              <w:spacing w:after="0"/>
            </w:pPr>
            <w:r>
              <w:rPr>
                <w:rFonts w:ascii="Calibri" w:hAnsi="Calibri"/>
                <w:b w:val="0"/>
                <w:i w:val="0"/>
                <w:color w:val="17202A"/>
                <w:sz w:val="22"/>
              </w:rPr>
              <w:t>Identité et profil</w:t>
            </w:r>
          </w:p>
        </w:tc>
        <w:tc>
          <w:tcPr>
            <w:tcW w:type="dxa" w:w="7260"/>
          </w:tcPr>
          <w:p>
            <w:pPr>
              <w:spacing w:after="0"/>
            </w:pPr>
            <w:r>
              <w:rPr>
                <w:rFonts w:ascii="Calibri" w:hAnsi="Calibri"/>
                <w:b w:val="0"/>
                <w:i w:val="0"/>
                <w:color w:val="17202A"/>
                <w:sz w:val="22"/>
              </w:rPr>
              <w:t>Inscription email, connexion Auth.js, vérification, réinitialisation, changement de mot de passe, nom, email, téléphone, avatar, démographie, préférences, confidentialité, export et suppression.</w:t>
            </w:r>
          </w:p>
        </w:tc>
      </w:tr>
      <w:tr>
        <w:tc>
          <w:tcPr>
            <w:tcW w:type="dxa" w:w="2100"/>
          </w:tcPr>
          <w:p>
            <w:pPr>
              <w:spacing w:after="0"/>
            </w:pPr>
            <w:r>
              <w:rPr>
                <w:rFonts w:ascii="Calibri" w:hAnsi="Calibri"/>
                <w:b w:val="0"/>
                <w:i w:val="0"/>
                <w:color w:val="17202A"/>
                <w:sz w:val="22"/>
              </w:rPr>
              <w:t>Événements</w:t>
            </w:r>
          </w:p>
        </w:tc>
        <w:tc>
          <w:tcPr>
            <w:tcW w:type="dxa" w:w="7260"/>
          </w:tcPr>
          <w:p>
            <w:pPr>
              <w:spacing w:after="0"/>
            </w:pPr>
            <w:r>
              <w:rPr>
                <w:rFonts w:ascii="Calibri" w:hAnsi="Calibri"/>
                <w:b w:val="0"/>
                <w:i w:val="0"/>
                <w:color w:val="17202A"/>
                <w:sz w:val="22"/>
              </w:rPr>
              <w:t>Création, édition, publication, recherche, détail, catégories, styles musicaux, ambiances, lieux, images, vidéo, date, capacité, tarifs, annulation et report.</w:t>
            </w:r>
          </w:p>
        </w:tc>
      </w:tr>
      <w:tr>
        <w:tc>
          <w:tcPr>
            <w:tcW w:type="dxa" w:w="2100"/>
          </w:tcPr>
          <w:p>
            <w:pPr>
              <w:spacing w:after="0"/>
            </w:pPr>
            <w:r>
              <w:rPr>
                <w:rFonts w:ascii="Calibri" w:hAnsi="Calibri"/>
                <w:b w:val="0"/>
                <w:i w:val="0"/>
                <w:color w:val="17202A"/>
                <w:sz w:val="22"/>
              </w:rPr>
              <w:t>Billetterie</w:t>
            </w:r>
          </w:p>
        </w:tc>
        <w:tc>
          <w:tcPr>
            <w:tcW w:type="dxa" w:w="7260"/>
          </w:tcPr>
          <w:p>
            <w:pPr>
              <w:spacing w:after="0"/>
            </w:pPr>
            <w:r>
              <w:rPr>
                <w:rFonts w:ascii="Calibri" w:hAnsi="Calibri"/>
                <w:b w:val="0"/>
                <w:i w:val="0"/>
                <w:color w:val="17202A"/>
                <w:sz w:val="22"/>
              </w:rPr>
              <w:t>Types de billets, commandes, billets gratuits/payants, hold de place, invitations, assignation, annulation, check-in, revente, remboursement et reçus.</w:t>
            </w:r>
          </w:p>
        </w:tc>
      </w:tr>
      <w:tr>
        <w:tc>
          <w:tcPr>
            <w:tcW w:type="dxa" w:w="2100"/>
          </w:tcPr>
          <w:p>
            <w:pPr>
              <w:spacing w:after="0"/>
            </w:pPr>
            <w:r>
              <w:rPr>
                <w:rFonts w:ascii="Calibri" w:hAnsi="Calibri"/>
                <w:b w:val="0"/>
                <w:i w:val="0"/>
                <w:color w:val="17202A"/>
                <w:sz w:val="22"/>
              </w:rPr>
              <w:t>Social</w:t>
            </w:r>
          </w:p>
        </w:tc>
        <w:tc>
          <w:tcPr>
            <w:tcW w:type="dxa" w:w="7260"/>
          </w:tcPr>
          <w:p>
            <w:pPr>
              <w:spacing w:after="0"/>
            </w:pPr>
            <w:r>
              <w:rPr>
                <w:rFonts w:ascii="Calibri" w:hAnsi="Calibri"/>
                <w:b w:val="0"/>
                <w:i w:val="0"/>
                <w:color w:val="17202A"/>
                <w:sz w:val="22"/>
              </w:rPr>
              <w:t>Intérêt événement, abonnements organisateurs, amis, demandes, notifications, présence, blocage et signalement utilisateur.</w:t>
            </w:r>
          </w:p>
        </w:tc>
      </w:tr>
      <w:tr>
        <w:tc>
          <w:tcPr>
            <w:tcW w:type="dxa" w:w="2100"/>
          </w:tcPr>
          <w:p>
            <w:pPr>
              <w:spacing w:after="0"/>
            </w:pPr>
            <w:r>
              <w:rPr>
                <w:rFonts w:ascii="Calibri" w:hAnsi="Calibri"/>
                <w:b w:val="0"/>
                <w:i w:val="0"/>
                <w:color w:val="17202A"/>
                <w:sz w:val="22"/>
              </w:rPr>
              <w:t>Messagerie</w:t>
            </w:r>
          </w:p>
        </w:tc>
        <w:tc>
          <w:tcPr>
            <w:tcW w:type="dxa" w:w="7260"/>
          </w:tcPr>
          <w:p>
            <w:pPr>
              <w:spacing w:after="0"/>
            </w:pPr>
            <w:r>
              <w:rPr>
                <w:rFonts w:ascii="Calibri" w:hAnsi="Calibri"/>
                <w:b w:val="0"/>
                <w:i w:val="0"/>
                <w:color w:val="17202A"/>
                <w:sz w:val="22"/>
              </w:rPr>
              <w:t>Conversations directes/groupes, membres, rôles, mute, avatar, contact téléphone, messages, médias, réactions, édition, suppression, forward, star, polls, read, typing et pin.</w:t>
            </w:r>
          </w:p>
        </w:tc>
      </w:tr>
      <w:tr>
        <w:tc>
          <w:tcPr>
            <w:tcW w:type="dxa" w:w="2100"/>
          </w:tcPr>
          <w:p>
            <w:pPr>
              <w:spacing w:after="0"/>
            </w:pPr>
            <w:r>
              <w:rPr>
                <w:rFonts w:ascii="Calibri" w:hAnsi="Calibri"/>
                <w:b w:val="0"/>
                <w:i w:val="0"/>
                <w:color w:val="17202A"/>
                <w:sz w:val="22"/>
              </w:rPr>
              <w:t>Organisateur</w:t>
            </w:r>
          </w:p>
        </w:tc>
        <w:tc>
          <w:tcPr>
            <w:tcW w:type="dxa" w:w="7260"/>
          </w:tcPr>
          <w:p>
            <w:pPr>
              <w:spacing w:after="0"/>
            </w:pPr>
            <w:r>
              <w:rPr>
                <w:rFonts w:ascii="Calibri" w:hAnsi="Calibri"/>
                <w:b w:val="0"/>
                <w:i w:val="0"/>
                <w:color w:val="17202A"/>
                <w:sz w:val="22"/>
              </w:rPr>
              <w:t>Studio, événements, statistiques, staff, guestlist, promos, playlist, ventes sur place, shifts, payouts, historique et médias.</w:t>
            </w:r>
          </w:p>
        </w:tc>
      </w:tr>
      <w:tr>
        <w:tc>
          <w:tcPr>
            <w:tcW w:type="dxa" w:w="2100"/>
          </w:tcPr>
          <w:p>
            <w:pPr>
              <w:spacing w:after="0"/>
            </w:pPr>
            <w:r>
              <w:rPr>
                <w:rFonts w:ascii="Calibri" w:hAnsi="Calibri"/>
                <w:b w:val="0"/>
                <w:i w:val="0"/>
                <w:color w:val="17202A"/>
                <w:sz w:val="22"/>
              </w:rPr>
              <w:t>Prestataire</w:t>
            </w:r>
          </w:p>
        </w:tc>
        <w:tc>
          <w:tcPr>
            <w:tcW w:type="dxa" w:w="7260"/>
          </w:tcPr>
          <w:p>
            <w:pPr>
              <w:spacing w:after="0"/>
            </w:pPr>
            <w:r>
              <w:rPr>
                <w:rFonts w:ascii="Calibri" w:hAnsi="Calibri"/>
                <w:b w:val="0"/>
                <w:i w:val="0"/>
                <w:color w:val="17202A"/>
                <w:sz w:val="22"/>
              </w:rPr>
              <w:t>Profil public, catalogue, médias, avis, abonnement, région de facturation et gestion de l’offre.</w:t>
            </w:r>
          </w:p>
        </w:tc>
      </w:tr>
      <w:tr>
        <w:tc>
          <w:tcPr>
            <w:tcW w:type="dxa" w:w="2100"/>
          </w:tcPr>
          <w:p>
            <w:pPr>
              <w:spacing w:after="0"/>
            </w:pPr>
            <w:r>
              <w:rPr>
                <w:rFonts w:ascii="Calibri" w:hAnsi="Calibri"/>
                <w:b w:val="0"/>
                <w:i w:val="0"/>
                <w:color w:val="17202A"/>
                <w:sz w:val="22"/>
              </w:rPr>
              <w:t>Agent</w:t>
            </w:r>
          </w:p>
        </w:tc>
        <w:tc>
          <w:tcPr>
            <w:tcW w:type="dxa" w:w="7260"/>
          </w:tcPr>
          <w:p>
            <w:pPr>
              <w:spacing w:after="0"/>
            </w:pPr>
            <w:r>
              <w:rPr>
                <w:rFonts w:ascii="Calibri" w:hAnsi="Calibri"/>
                <w:b w:val="0"/>
                <w:i w:val="0"/>
                <w:color w:val="17202A"/>
                <w:sz w:val="22"/>
              </w:rPr>
              <w:t>Dashboard, users, applications, events, reports, reviews, deletions, payments/refunds/payouts, homepage, blog et boosts.</w:t>
            </w:r>
          </w:p>
        </w:tc>
      </w:tr>
      <w:tr>
        <w:tc>
          <w:tcPr>
            <w:tcW w:type="dxa" w:w="2100"/>
          </w:tcPr>
          <w:p>
            <w:pPr>
              <w:spacing w:after="0"/>
            </w:pPr>
            <w:r>
              <w:rPr>
                <w:rFonts w:ascii="Calibri" w:hAnsi="Calibri"/>
                <w:b w:val="0"/>
                <w:i w:val="0"/>
                <w:color w:val="17202A"/>
                <w:sz w:val="22"/>
              </w:rPr>
              <w:t>Éditorial et aide</w:t>
            </w:r>
          </w:p>
        </w:tc>
        <w:tc>
          <w:tcPr>
            <w:tcW w:type="dxa" w:w="7260"/>
          </w:tcPr>
          <w:p>
            <w:pPr>
              <w:spacing w:after="0"/>
            </w:pPr>
            <w:r>
              <w:rPr>
                <w:rFonts w:ascii="Calibri" w:hAnsi="Calibri"/>
                <w:b w:val="0"/>
                <w:i w:val="0"/>
                <w:color w:val="17202A"/>
                <w:sz w:val="22"/>
              </w:rPr>
              <w:t>Blog, actualité homepage, contact, FAQ, pages d’information, confidentialité, cookies, CGU et mentions légales.</w:t>
            </w:r>
          </w:p>
        </w:tc>
      </w:tr>
    </w:tbl>
    <w:p>
      <w:pPr>
        <w:spacing w:after="20"/>
      </w:pPr>
    </w:p>
    <w:p>
      <w:pPr>
        <w:pStyle w:val="Heading2"/>
      </w:pPr>
      <w:r>
        <w:t>6.1 Inventaire exhaustif des fonctionnalités</w:t>
      </w:r>
    </w:p>
    <w:p>
      <w:pPr>
        <w:spacing w:after="120" w:line="300" w:lineRule="auto"/>
      </w:pPr>
      <w:r>
        <w:rPr>
          <w:rFonts w:ascii="Calibri" w:hAnsi="Calibri"/>
          <w:b w:val="0"/>
          <w:i w:val="0"/>
          <w:color w:val="17202A"/>
          <w:sz w:val="22"/>
        </w:rPr>
        <w:t>Chaque ligne ci-dessous constitue une fonctionnalité testable. Les identifiants F-xxx servent de référence commune entre produit, développement, support et QA.</w:t>
      </w:r>
    </w:p>
    <w:p>
      <w:pPr>
        <w:pStyle w:val="Heading3"/>
      </w:pPr>
      <w:r>
        <w:t>Identité, accès et compte</w:t>
      </w:r>
    </w:p>
    <w:p>
      <w:pPr>
        <w:pStyle w:val="Heading3"/>
      </w:pPr>
      <w:r>
        <w:t>Découverte et recherche</w:t>
      </w:r>
    </w:p>
    <w:p>
      <w:pPr>
        <w:pStyle w:val="Heading3"/>
      </w:pPr>
      <w:r>
        <w:t>Événements et organisation</w:t>
      </w:r>
    </w:p>
    <w:p>
      <w:pPr>
        <w:pStyle w:val="Heading3"/>
      </w:pPr>
      <w:r>
        <w:t>Billetterie, commandes et paiements</w:t>
      </w:r>
    </w:p>
    <w:p>
      <w:pPr>
        <w:pStyle w:val="Heading3"/>
      </w:pPr>
      <w:r>
        <w:t>Social, notifications et messagerie</w:t>
      </w:r>
    </w:p>
    <w:p>
      <w:pPr>
        <w:pStyle w:val="Heading3"/>
      </w:pPr>
      <w:r>
        <w:t>Prestataire</w:t>
      </w:r>
    </w:p>
    <w:p>
      <w:pPr>
        <w:pStyle w:val="Heading3"/>
      </w:pPr>
      <w:r>
        <w:t>Agent et administration</w:t>
      </w:r>
    </w:p>
    <w:p>
      <w:pPr>
        <w:pStyle w:val="Heading3"/>
      </w:pPr>
      <w:r>
        <w:t>Système, intégrations et conformité</w:t>
      </w:r>
    </w:p>
    <w:tbl>
      <w:tblPr>
        <w:tblW w:type="dxa" w:w="9360"/>
        <w:jc w:val="left"/>
        <w:tblLayout w:type="fixed"/>
        <w:tblLook w:firstColumn="1" w:firstRow="1" w:lastColumn="0" w:lastRow="0" w:noHBand="0" w:noVBand="1" w:val="04A0"/>
        <w:tblInd w:w="120" w:type="dxa"/>
      </w:tblPr>
      <w:tblGrid>
        <w:gridCol w:w="1100"/>
        <w:gridCol w:w="2200"/>
        <w:gridCol w:w="6060"/>
      </w:tblGrid>
      <w:tr>
        <w:trPr>
          <w:tblHeader w:val="true"/>
        </w:trPr>
        <w:tc>
          <w:tcPr>
            <w:tcW w:type="dxa" w:w="1100"/>
            <w:vAlign w:val="center"/>
            <w:tcMar>
              <w:top w:w="80" w:type="dxa"/>
              <w:start w:w="120" w:type="dxa"/>
              <w:bottom w:w="80" w:type="dxa"/>
              <w:end w:w="120" w:type="dxa"/>
            </w:tcMar>
            <w:shd w:fill="E8EEF5"/>
          </w:tcPr>
          <w:p>
            <w:pPr>
              <w:spacing w:after="0"/>
            </w:pPr>
            <w:r>
              <w:rPr>
                <w:rFonts w:ascii="Calibri" w:hAnsi="Calibri"/>
                <w:b/>
                <w:i w:val="0"/>
                <w:color w:val="0B2545"/>
                <w:sz w:val="22"/>
              </w:rPr>
              <w:t>ID</w:t>
            </w:r>
          </w:p>
        </w:tc>
        <w:tc>
          <w:tcPr>
            <w:tcW w:type="dxa" w:w="2200"/>
            <w:vAlign w:val="center"/>
            <w:tcMar>
              <w:top w:w="80" w:type="dxa"/>
              <w:start w:w="120" w:type="dxa"/>
              <w:bottom w:w="80" w:type="dxa"/>
              <w:end w:w="120" w:type="dxa"/>
            </w:tcMar>
            <w:shd w:fill="E8EEF5"/>
          </w:tcPr>
          <w:p>
            <w:pPr>
              <w:spacing w:after="0"/>
            </w:pPr>
            <w:r>
              <w:rPr>
                <w:rFonts w:ascii="Calibri" w:hAnsi="Calibri"/>
                <w:b/>
                <w:i w:val="0"/>
                <w:color w:val="0B2545"/>
                <w:sz w:val="22"/>
              </w:rPr>
              <w:t>Fonctionnalité</w:t>
            </w:r>
          </w:p>
        </w:tc>
        <w:tc>
          <w:tcPr>
            <w:tcW w:type="dxa" w:w="6060"/>
            <w:vAlign w:val="center"/>
            <w:tcMar>
              <w:top w:w="80" w:type="dxa"/>
              <w:start w:w="120" w:type="dxa"/>
              <w:bottom w:w="80" w:type="dxa"/>
              <w:end w:w="120" w:type="dxa"/>
            </w:tcMar>
            <w:shd w:fill="E8EEF5"/>
          </w:tcPr>
          <w:p>
            <w:pPr>
              <w:spacing w:after="0"/>
            </w:pPr>
            <w:r>
              <w:rPr>
                <w:rFonts w:ascii="Calibri" w:hAnsi="Calibri"/>
                <w:b/>
                <w:i w:val="0"/>
                <w:color w:val="0B2545"/>
                <w:sz w:val="22"/>
              </w:rPr>
              <w:t>Acteur, comportement et résultat</w:t>
            </w:r>
          </w:p>
        </w:tc>
      </w:tr>
      <w:tr>
        <w:tc>
          <w:tcPr>
            <w:tcW w:type="dxa" w:w="1100"/>
          </w:tcPr>
          <w:p>
            <w:pPr>
              <w:spacing w:after="0"/>
            </w:pPr>
            <w:r>
              <w:rPr>
                <w:rFonts w:ascii="Calibri" w:hAnsi="Calibri"/>
                <w:b w:val="0"/>
                <w:i w:val="0"/>
                <w:color w:val="17202A"/>
                <w:sz w:val="22"/>
              </w:rPr>
              <w:t>F-001</w:t>
            </w:r>
          </w:p>
        </w:tc>
        <w:tc>
          <w:tcPr>
            <w:tcW w:type="dxa" w:w="2200"/>
          </w:tcPr>
          <w:p>
            <w:pPr>
              <w:spacing w:after="0"/>
            </w:pPr>
            <w:r>
              <w:rPr>
                <w:rFonts w:ascii="Calibri" w:hAnsi="Calibri"/>
                <w:b w:val="0"/>
                <w:i w:val="0"/>
                <w:color w:val="17202A"/>
                <w:sz w:val="22"/>
              </w:rPr>
              <w:t>Créer un compte client</w:t>
            </w:r>
          </w:p>
        </w:tc>
        <w:tc>
          <w:tcPr>
            <w:tcW w:type="dxa" w:w="6060"/>
          </w:tcPr>
          <w:p>
            <w:pPr>
              <w:spacing w:after="0"/>
            </w:pPr>
            <w:r>
              <w:rPr>
                <w:rFonts w:ascii="Calibri" w:hAnsi="Calibri"/>
                <w:b w:val="0"/>
                <w:i w:val="0"/>
                <w:color w:val="17202A"/>
                <w:sz w:val="22"/>
              </w:rPr>
              <w:t>Visiteur — Saisir email, mot de passe et données minimales. Résultat : Email non utilisé; le compte est créé et peut demander la vérification.</w:t>
            </w:r>
          </w:p>
        </w:tc>
      </w:tr>
      <w:tr>
        <w:tc>
          <w:tcPr>
            <w:tcW w:type="dxa" w:w="1100"/>
          </w:tcPr>
          <w:p>
            <w:pPr>
              <w:spacing w:after="0"/>
            </w:pPr>
            <w:r>
              <w:rPr>
                <w:rFonts w:ascii="Calibri" w:hAnsi="Calibri"/>
                <w:b w:val="0"/>
                <w:i w:val="0"/>
                <w:color w:val="17202A"/>
                <w:sz w:val="22"/>
              </w:rPr>
              <w:t>F-002</w:t>
            </w:r>
          </w:p>
        </w:tc>
        <w:tc>
          <w:tcPr>
            <w:tcW w:type="dxa" w:w="2200"/>
          </w:tcPr>
          <w:p>
            <w:pPr>
              <w:spacing w:after="0"/>
            </w:pPr>
            <w:r>
              <w:rPr>
                <w:rFonts w:ascii="Calibri" w:hAnsi="Calibri"/>
                <w:b w:val="0"/>
                <w:i w:val="0"/>
                <w:color w:val="17202A"/>
                <w:sz w:val="22"/>
              </w:rPr>
              <w:t>Créer une candidature organisateur</w:t>
            </w:r>
          </w:p>
        </w:tc>
        <w:tc>
          <w:tcPr>
            <w:tcW w:type="dxa" w:w="6060"/>
          </w:tcPr>
          <w:p>
            <w:pPr>
              <w:spacing w:after="0"/>
            </w:pPr>
            <w:r>
              <w:rPr>
                <w:rFonts w:ascii="Calibri" w:hAnsi="Calibri"/>
                <w:b w:val="0"/>
                <w:i w:val="0"/>
                <w:color w:val="17202A"/>
                <w:sz w:val="22"/>
              </w:rPr>
              <w:t>Visiteur/Client — Choisir le rôle organisateur et ouvrir le formulaire progressif. Résultat : Un brouillon de candidature est enregistré.</w:t>
            </w:r>
          </w:p>
        </w:tc>
      </w:tr>
      <w:tr>
        <w:tc>
          <w:tcPr>
            <w:tcW w:type="dxa" w:w="1100"/>
          </w:tcPr>
          <w:p>
            <w:pPr>
              <w:spacing w:after="0"/>
            </w:pPr>
            <w:r>
              <w:rPr>
                <w:rFonts w:ascii="Calibri" w:hAnsi="Calibri"/>
                <w:b w:val="0"/>
                <w:i w:val="0"/>
                <w:color w:val="17202A"/>
                <w:sz w:val="22"/>
              </w:rPr>
              <w:t>F-003</w:t>
            </w:r>
          </w:p>
        </w:tc>
        <w:tc>
          <w:tcPr>
            <w:tcW w:type="dxa" w:w="2200"/>
          </w:tcPr>
          <w:p>
            <w:pPr>
              <w:spacing w:after="0"/>
            </w:pPr>
            <w:r>
              <w:rPr>
                <w:rFonts w:ascii="Calibri" w:hAnsi="Calibri"/>
                <w:b w:val="0"/>
                <w:i w:val="0"/>
                <w:color w:val="17202A"/>
                <w:sz w:val="22"/>
              </w:rPr>
              <w:t>Créer une candidature prestataire</w:t>
            </w:r>
          </w:p>
        </w:tc>
        <w:tc>
          <w:tcPr>
            <w:tcW w:type="dxa" w:w="6060"/>
          </w:tcPr>
          <w:p>
            <w:pPr>
              <w:spacing w:after="0"/>
            </w:pPr>
            <w:r>
              <w:rPr>
                <w:rFonts w:ascii="Calibri" w:hAnsi="Calibri"/>
                <w:b w:val="0"/>
                <w:i w:val="0"/>
                <w:color w:val="17202A"/>
                <w:sz w:val="22"/>
              </w:rPr>
              <w:t>Visiteur/Client — Choisir le rôle prestataire et renseigner l’offre. Résultat : Un brouillon de candidature est enregistré.</w:t>
            </w:r>
          </w:p>
        </w:tc>
      </w:tr>
      <w:tr>
        <w:tc>
          <w:tcPr>
            <w:tcW w:type="dxa" w:w="1100"/>
          </w:tcPr>
          <w:p>
            <w:pPr>
              <w:spacing w:after="0"/>
            </w:pPr>
            <w:r>
              <w:rPr>
                <w:rFonts w:ascii="Calibri" w:hAnsi="Calibri"/>
                <w:b w:val="0"/>
                <w:i w:val="0"/>
                <w:color w:val="17202A"/>
                <w:sz w:val="22"/>
              </w:rPr>
              <w:t>F-004</w:t>
            </w:r>
          </w:p>
        </w:tc>
        <w:tc>
          <w:tcPr>
            <w:tcW w:type="dxa" w:w="2200"/>
          </w:tcPr>
          <w:p>
            <w:pPr>
              <w:spacing w:after="0"/>
            </w:pPr>
            <w:r>
              <w:rPr>
                <w:rFonts w:ascii="Calibri" w:hAnsi="Calibri"/>
                <w:b w:val="0"/>
                <w:i w:val="0"/>
                <w:color w:val="17202A"/>
                <w:sz w:val="22"/>
              </w:rPr>
              <w:t>Se connecter</w:t>
            </w:r>
          </w:p>
        </w:tc>
        <w:tc>
          <w:tcPr>
            <w:tcW w:type="dxa" w:w="6060"/>
          </w:tcPr>
          <w:p>
            <w:pPr>
              <w:spacing w:after="0"/>
            </w:pPr>
            <w:r>
              <w:rPr>
                <w:rFonts w:ascii="Calibri" w:hAnsi="Calibri"/>
                <w:b w:val="0"/>
                <w:i w:val="0"/>
                <w:color w:val="17202A"/>
                <w:sz w:val="22"/>
              </w:rPr>
              <w:t>Tous les comptes — Soumettre email et mot de passe via Auth.js. Résultat : Session ouverte; redirection selon le contexte et le rôle actif.</w:t>
            </w:r>
          </w:p>
        </w:tc>
      </w:tr>
      <w:tr>
        <w:tc>
          <w:tcPr>
            <w:tcW w:type="dxa" w:w="1100"/>
          </w:tcPr>
          <w:p>
            <w:pPr>
              <w:spacing w:after="0"/>
            </w:pPr>
            <w:r>
              <w:rPr>
                <w:rFonts w:ascii="Calibri" w:hAnsi="Calibri"/>
                <w:b w:val="0"/>
                <w:i w:val="0"/>
                <w:color w:val="17202A"/>
                <w:sz w:val="22"/>
              </w:rPr>
              <w:t>F-005</w:t>
            </w:r>
          </w:p>
        </w:tc>
        <w:tc>
          <w:tcPr>
            <w:tcW w:type="dxa" w:w="2200"/>
          </w:tcPr>
          <w:p>
            <w:pPr>
              <w:spacing w:after="0"/>
            </w:pPr>
            <w:r>
              <w:rPr>
                <w:rFonts w:ascii="Calibri" w:hAnsi="Calibri"/>
                <w:b w:val="0"/>
                <w:i w:val="0"/>
                <w:color w:val="17202A"/>
                <w:sz w:val="22"/>
              </w:rPr>
              <w:t>Vérifier l’adresse email</w:t>
            </w:r>
          </w:p>
        </w:tc>
        <w:tc>
          <w:tcPr>
            <w:tcW w:type="dxa" w:w="6060"/>
          </w:tcPr>
          <w:p>
            <w:pPr>
              <w:spacing w:after="0"/>
            </w:pPr>
            <w:r>
              <w:rPr>
                <w:rFonts w:ascii="Calibri" w:hAnsi="Calibri"/>
                <w:b w:val="0"/>
                <w:i w:val="0"/>
                <w:color w:val="17202A"/>
                <w:sz w:val="22"/>
              </w:rPr>
              <w:t>Utilisateur — Cliquer le lien signé reçu par email. Résultat : Email marqué vérifié; lien expiré ou déjà utilisé refusé.</w:t>
            </w:r>
          </w:p>
        </w:tc>
      </w:tr>
      <w:tr>
        <w:tc>
          <w:tcPr>
            <w:tcW w:type="dxa" w:w="1100"/>
          </w:tcPr>
          <w:p>
            <w:pPr>
              <w:spacing w:after="0"/>
            </w:pPr>
            <w:r>
              <w:rPr>
                <w:rFonts w:ascii="Calibri" w:hAnsi="Calibri"/>
                <w:b w:val="0"/>
                <w:i w:val="0"/>
                <w:color w:val="17202A"/>
                <w:sz w:val="22"/>
              </w:rPr>
              <w:t>F-006</w:t>
            </w:r>
          </w:p>
        </w:tc>
        <w:tc>
          <w:tcPr>
            <w:tcW w:type="dxa" w:w="2200"/>
          </w:tcPr>
          <w:p>
            <w:pPr>
              <w:spacing w:after="0"/>
            </w:pPr>
            <w:r>
              <w:rPr>
                <w:rFonts w:ascii="Calibri" w:hAnsi="Calibri"/>
                <w:b w:val="0"/>
                <w:i w:val="0"/>
                <w:color w:val="17202A"/>
                <w:sz w:val="22"/>
              </w:rPr>
              <w:t>Renvoyer la vérification</w:t>
            </w:r>
          </w:p>
        </w:tc>
        <w:tc>
          <w:tcPr>
            <w:tcW w:type="dxa" w:w="6060"/>
          </w:tcPr>
          <w:p>
            <w:pPr>
              <w:spacing w:after="0"/>
            </w:pPr>
            <w:r>
              <w:rPr>
                <w:rFonts w:ascii="Calibri" w:hAnsi="Calibri"/>
                <w:b w:val="0"/>
                <w:i w:val="0"/>
                <w:color w:val="17202A"/>
                <w:sz w:val="22"/>
              </w:rPr>
              <w:t>Utilisateur — Demander un nouveau lien depuis l’écran de compte. Résultat : Un nouveau lien est envoyé avec limite anti-abus.</w:t>
            </w:r>
          </w:p>
        </w:tc>
      </w:tr>
      <w:tr>
        <w:tc>
          <w:tcPr>
            <w:tcW w:type="dxa" w:w="1100"/>
          </w:tcPr>
          <w:p>
            <w:pPr>
              <w:spacing w:after="0"/>
            </w:pPr>
            <w:r>
              <w:rPr>
                <w:rFonts w:ascii="Calibri" w:hAnsi="Calibri"/>
                <w:b w:val="0"/>
                <w:i w:val="0"/>
                <w:color w:val="17202A"/>
                <w:sz w:val="22"/>
              </w:rPr>
              <w:t>F-007</w:t>
            </w:r>
          </w:p>
        </w:tc>
        <w:tc>
          <w:tcPr>
            <w:tcW w:type="dxa" w:w="2200"/>
          </w:tcPr>
          <w:p>
            <w:pPr>
              <w:spacing w:after="0"/>
            </w:pPr>
            <w:r>
              <w:rPr>
                <w:rFonts w:ascii="Calibri" w:hAnsi="Calibri"/>
                <w:b w:val="0"/>
                <w:i w:val="0"/>
                <w:color w:val="17202A"/>
                <w:sz w:val="22"/>
              </w:rPr>
              <w:t>Réinitialiser le mot de passe</w:t>
            </w:r>
          </w:p>
        </w:tc>
        <w:tc>
          <w:tcPr>
            <w:tcW w:type="dxa" w:w="6060"/>
          </w:tcPr>
          <w:p>
            <w:pPr>
              <w:spacing w:after="0"/>
            </w:pPr>
            <w:r>
              <w:rPr>
                <w:rFonts w:ascii="Calibri" w:hAnsi="Calibri"/>
                <w:b w:val="0"/>
                <w:i w:val="0"/>
                <w:color w:val="17202A"/>
                <w:sz w:val="22"/>
              </w:rPr>
              <w:t>Utilisateur — Demander un token puis définir un nouveau mot de passe. Résultat : Ancien mot de passe invalidé; token à usage unique.</w:t>
            </w:r>
          </w:p>
        </w:tc>
      </w:tr>
      <w:tr>
        <w:tc>
          <w:tcPr>
            <w:tcW w:type="dxa" w:w="1100"/>
          </w:tcPr>
          <w:p>
            <w:pPr>
              <w:spacing w:after="0"/>
            </w:pPr>
            <w:r>
              <w:rPr>
                <w:rFonts w:ascii="Calibri" w:hAnsi="Calibri"/>
                <w:b w:val="0"/>
                <w:i w:val="0"/>
                <w:color w:val="17202A"/>
                <w:sz w:val="22"/>
              </w:rPr>
              <w:t>F-008</w:t>
            </w:r>
          </w:p>
        </w:tc>
        <w:tc>
          <w:tcPr>
            <w:tcW w:type="dxa" w:w="2200"/>
          </w:tcPr>
          <w:p>
            <w:pPr>
              <w:spacing w:after="0"/>
            </w:pPr>
            <w:r>
              <w:rPr>
                <w:rFonts w:ascii="Calibri" w:hAnsi="Calibri"/>
                <w:b w:val="0"/>
                <w:i w:val="0"/>
                <w:color w:val="17202A"/>
                <w:sz w:val="22"/>
              </w:rPr>
              <w:t>Changer le mot de passe</w:t>
            </w:r>
          </w:p>
        </w:tc>
        <w:tc>
          <w:tcPr>
            <w:tcW w:type="dxa" w:w="6060"/>
          </w:tcPr>
          <w:p>
            <w:pPr>
              <w:spacing w:after="0"/>
            </w:pPr>
            <w:r>
              <w:rPr>
                <w:rFonts w:ascii="Calibri" w:hAnsi="Calibri"/>
                <w:b w:val="0"/>
                <w:i w:val="0"/>
                <w:color w:val="17202A"/>
                <w:sz w:val="22"/>
              </w:rPr>
              <w:t>Utilisateur connecté — Confirmer l’ancien mot de passe et saisir le nouveau. Résultat : Mot de passe mis à jour et sessions sensibles sécurisées.</w:t>
            </w:r>
          </w:p>
        </w:tc>
      </w:tr>
      <w:tr>
        <w:tc>
          <w:tcPr>
            <w:tcW w:type="dxa" w:w="1100"/>
          </w:tcPr>
          <w:p>
            <w:pPr>
              <w:spacing w:after="0"/>
            </w:pPr>
            <w:r>
              <w:rPr>
                <w:rFonts w:ascii="Calibri" w:hAnsi="Calibri"/>
                <w:b w:val="0"/>
                <w:i w:val="0"/>
                <w:color w:val="17202A"/>
                <w:sz w:val="22"/>
              </w:rPr>
              <w:t>F-009</w:t>
            </w:r>
          </w:p>
        </w:tc>
        <w:tc>
          <w:tcPr>
            <w:tcW w:type="dxa" w:w="2200"/>
          </w:tcPr>
          <w:p>
            <w:pPr>
              <w:spacing w:after="0"/>
            </w:pPr>
            <w:r>
              <w:rPr>
                <w:rFonts w:ascii="Calibri" w:hAnsi="Calibri"/>
                <w:b w:val="0"/>
                <w:i w:val="0"/>
                <w:color w:val="17202A"/>
                <w:sz w:val="22"/>
              </w:rPr>
              <w:t>Changer le rôle actif</w:t>
            </w:r>
          </w:p>
        </w:tc>
        <w:tc>
          <w:tcPr>
            <w:tcW w:type="dxa" w:w="6060"/>
          </w:tcPr>
          <w:p>
            <w:pPr>
              <w:spacing w:after="0"/>
            </w:pPr>
            <w:r>
              <w:rPr>
                <w:rFonts w:ascii="Calibri" w:hAnsi="Calibri"/>
                <w:b w:val="0"/>
                <w:i w:val="0"/>
                <w:color w:val="17202A"/>
                <w:sz w:val="22"/>
              </w:rPr>
              <w:t>Compte multi-rôles — Sélectionner client, organisateur, prestataire ou agent. Résultat : Les menus et permissions changent sans modifier les rôles attribués.</w:t>
            </w:r>
          </w:p>
        </w:tc>
      </w:tr>
      <w:tr>
        <w:tc>
          <w:tcPr>
            <w:tcW w:type="dxa" w:w="1100"/>
          </w:tcPr>
          <w:p>
            <w:pPr>
              <w:spacing w:after="0"/>
            </w:pPr>
            <w:r>
              <w:rPr>
                <w:rFonts w:ascii="Calibri" w:hAnsi="Calibri"/>
                <w:b w:val="0"/>
                <w:i w:val="0"/>
                <w:color w:val="17202A"/>
                <w:sz w:val="22"/>
              </w:rPr>
              <w:t>F-010</w:t>
            </w:r>
          </w:p>
        </w:tc>
        <w:tc>
          <w:tcPr>
            <w:tcW w:type="dxa" w:w="2200"/>
          </w:tcPr>
          <w:p>
            <w:pPr>
              <w:spacing w:after="0"/>
            </w:pPr>
            <w:r>
              <w:rPr>
                <w:rFonts w:ascii="Calibri" w:hAnsi="Calibri"/>
                <w:b w:val="0"/>
                <w:i w:val="0"/>
                <w:color w:val="17202A"/>
                <w:sz w:val="22"/>
              </w:rPr>
              <w:t>Modifier identité et coordonnées</w:t>
            </w:r>
          </w:p>
        </w:tc>
        <w:tc>
          <w:tcPr>
            <w:tcW w:type="dxa" w:w="6060"/>
          </w:tcPr>
          <w:p>
            <w:pPr>
              <w:spacing w:after="0"/>
            </w:pPr>
            <w:r>
              <w:rPr>
                <w:rFonts w:ascii="Calibri" w:hAnsi="Calibri"/>
                <w:b w:val="0"/>
                <w:i w:val="0"/>
                <w:color w:val="17202A"/>
                <w:sz w:val="22"/>
              </w:rPr>
              <w:t>Utilisateur connecté — Modifier nom, email, téléphone et avatar. Résultat : Profil persistant avec validation des formats et doublons.</w:t>
            </w:r>
          </w:p>
        </w:tc>
      </w:tr>
      <w:tr>
        <w:tc>
          <w:tcPr>
            <w:tcW w:type="dxa" w:w="1100"/>
          </w:tcPr>
          <w:p>
            <w:pPr>
              <w:spacing w:after="0"/>
            </w:pPr>
            <w:r>
              <w:rPr>
                <w:rFonts w:ascii="Calibri" w:hAnsi="Calibri"/>
                <w:b w:val="0"/>
                <w:i w:val="0"/>
                <w:color w:val="17202A"/>
                <w:sz w:val="22"/>
              </w:rPr>
              <w:t>F-011</w:t>
            </w:r>
          </w:p>
        </w:tc>
        <w:tc>
          <w:tcPr>
            <w:tcW w:type="dxa" w:w="2200"/>
          </w:tcPr>
          <w:p>
            <w:pPr>
              <w:spacing w:after="0"/>
            </w:pPr>
            <w:r>
              <w:rPr>
                <w:rFonts w:ascii="Calibri" w:hAnsi="Calibri"/>
                <w:b w:val="0"/>
                <w:i w:val="0"/>
                <w:color w:val="17202A"/>
                <w:sz w:val="22"/>
              </w:rPr>
              <w:t>Gérer confidentialité et préférences</w:t>
            </w:r>
          </w:p>
        </w:tc>
        <w:tc>
          <w:tcPr>
            <w:tcW w:type="dxa" w:w="6060"/>
          </w:tcPr>
          <w:p>
            <w:pPr>
              <w:spacing w:after="0"/>
            </w:pPr>
            <w:r>
              <w:rPr>
                <w:rFonts w:ascii="Calibri" w:hAnsi="Calibri"/>
                <w:b w:val="0"/>
                <w:i w:val="0"/>
                <w:color w:val="17202A"/>
                <w:sz w:val="22"/>
              </w:rPr>
              <w:t>Utilisateur connecté — Choisir visibilité, présence, accusés de lecture, ambiance et ville. Résultat : Préférences appliquées au profil et à la découverte.</w:t>
            </w:r>
          </w:p>
        </w:tc>
      </w:tr>
      <w:tr>
        <w:tc>
          <w:tcPr>
            <w:tcW w:type="dxa" w:w="1100"/>
          </w:tcPr>
          <w:p>
            <w:pPr>
              <w:spacing w:after="0"/>
            </w:pPr>
            <w:r>
              <w:rPr>
                <w:rFonts w:ascii="Calibri" w:hAnsi="Calibri"/>
                <w:b w:val="0"/>
                <w:i w:val="0"/>
                <w:color w:val="17202A"/>
                <w:sz w:val="22"/>
              </w:rPr>
              <w:t>F-012</w:t>
            </w:r>
          </w:p>
        </w:tc>
        <w:tc>
          <w:tcPr>
            <w:tcW w:type="dxa" w:w="2200"/>
          </w:tcPr>
          <w:p>
            <w:pPr>
              <w:spacing w:after="0"/>
            </w:pPr>
            <w:r>
              <w:rPr>
                <w:rFonts w:ascii="Calibri" w:hAnsi="Calibri"/>
                <w:b w:val="0"/>
                <w:i w:val="0"/>
                <w:color w:val="17202A"/>
                <w:sz w:val="22"/>
              </w:rPr>
              <w:t>Exporter les données</w:t>
            </w:r>
          </w:p>
        </w:tc>
        <w:tc>
          <w:tcPr>
            <w:tcW w:type="dxa" w:w="6060"/>
          </w:tcPr>
          <w:p>
            <w:pPr>
              <w:spacing w:after="0"/>
            </w:pPr>
            <w:r>
              <w:rPr>
                <w:rFonts w:ascii="Calibri" w:hAnsi="Calibri"/>
                <w:b w:val="0"/>
                <w:i w:val="0"/>
                <w:color w:val="17202A"/>
                <w:sz w:val="22"/>
              </w:rPr>
              <w:t>Utilisateur connecté — Demander une copie des données du compte. Résultat : Export préparé selon les données autorisées.</w:t>
            </w:r>
          </w:p>
        </w:tc>
      </w:tr>
      <w:tr>
        <w:tc>
          <w:tcPr>
            <w:tcW w:type="dxa" w:w="1100"/>
          </w:tcPr>
          <w:p>
            <w:pPr>
              <w:spacing w:after="0"/>
            </w:pPr>
            <w:r>
              <w:rPr>
                <w:rFonts w:ascii="Calibri" w:hAnsi="Calibri"/>
                <w:b w:val="0"/>
                <w:i w:val="0"/>
                <w:color w:val="17202A"/>
                <w:sz w:val="22"/>
              </w:rPr>
              <w:t>F-013</w:t>
            </w:r>
          </w:p>
        </w:tc>
        <w:tc>
          <w:tcPr>
            <w:tcW w:type="dxa" w:w="2200"/>
          </w:tcPr>
          <w:p>
            <w:pPr>
              <w:spacing w:after="0"/>
            </w:pPr>
            <w:r>
              <w:rPr>
                <w:rFonts w:ascii="Calibri" w:hAnsi="Calibri"/>
                <w:b w:val="0"/>
                <w:i w:val="0"/>
                <w:color w:val="17202A"/>
                <w:sz w:val="22"/>
              </w:rPr>
              <w:t>Demander la suppression</w:t>
            </w:r>
          </w:p>
        </w:tc>
        <w:tc>
          <w:tcPr>
            <w:tcW w:type="dxa" w:w="6060"/>
          </w:tcPr>
          <w:p>
            <w:pPr>
              <w:spacing w:after="0"/>
            </w:pPr>
            <w:r>
              <w:rPr>
                <w:rFonts w:ascii="Calibri" w:hAnsi="Calibri"/>
                <w:b w:val="0"/>
                <w:i w:val="0"/>
                <w:color w:val="17202A"/>
                <w:sz w:val="22"/>
              </w:rPr>
              <w:t>Utilisateur connecté — Confirmer le mot de passe et la demande. Résultat : Purge immédiate ou dossier agent selon le statut métier.</w:t>
            </w:r>
          </w:p>
        </w:tc>
      </w:tr>
      <w:tr>
        <w:tc>
          <w:tcPr>
            <w:tcW w:type="dxa" w:w="1100"/>
          </w:tcPr>
          <w:p>
            <w:pPr>
              <w:spacing w:after="0"/>
            </w:pPr>
            <w:r>
              <w:rPr>
                <w:rFonts w:ascii="Calibri" w:hAnsi="Calibri"/>
                <w:b w:val="0"/>
                <w:i w:val="0"/>
                <w:color w:val="17202A"/>
                <w:sz w:val="22"/>
              </w:rPr>
              <w:t>F-014</w:t>
            </w:r>
          </w:p>
        </w:tc>
        <w:tc>
          <w:tcPr>
            <w:tcW w:type="dxa" w:w="2200"/>
          </w:tcPr>
          <w:p>
            <w:pPr>
              <w:spacing w:after="0"/>
            </w:pPr>
            <w:r>
              <w:rPr>
                <w:rFonts w:ascii="Calibri" w:hAnsi="Calibri"/>
                <w:b w:val="0"/>
                <w:i w:val="0"/>
                <w:color w:val="17202A"/>
                <w:sz w:val="22"/>
              </w:rPr>
              <w:t>Afficher l’accueil</w:t>
            </w:r>
          </w:p>
        </w:tc>
        <w:tc>
          <w:tcPr>
            <w:tcW w:type="dxa" w:w="6060"/>
          </w:tcPr>
          <w:p>
            <w:pPr>
              <w:spacing w:after="0"/>
            </w:pPr>
            <w:r>
              <w:rPr>
                <w:rFonts w:ascii="Calibri" w:hAnsi="Calibri"/>
                <w:b w:val="0"/>
                <w:i w:val="0"/>
                <w:color w:val="17202A"/>
                <w:sz w:val="22"/>
              </w:rPr>
              <w:t>Visiteur/Utilisateur — Charger hero, événements recommandés, actualité et appels à l’action. Résultat : Contenu public visible même si l’utilisateur est connecté.</w:t>
            </w:r>
          </w:p>
        </w:tc>
      </w:tr>
      <w:tr>
        <w:tc>
          <w:tcPr>
            <w:tcW w:type="dxa" w:w="1100"/>
          </w:tcPr>
          <w:p>
            <w:pPr>
              <w:spacing w:after="0"/>
            </w:pPr>
            <w:r>
              <w:rPr>
                <w:rFonts w:ascii="Calibri" w:hAnsi="Calibri"/>
                <w:b w:val="0"/>
                <w:i w:val="0"/>
                <w:color w:val="17202A"/>
                <w:sz w:val="22"/>
              </w:rPr>
              <w:t>F-015</w:t>
            </w:r>
          </w:p>
        </w:tc>
        <w:tc>
          <w:tcPr>
            <w:tcW w:type="dxa" w:w="2200"/>
          </w:tcPr>
          <w:p>
            <w:pPr>
              <w:spacing w:after="0"/>
            </w:pPr>
            <w:r>
              <w:rPr>
                <w:rFonts w:ascii="Calibri" w:hAnsi="Calibri"/>
                <w:b w:val="0"/>
                <w:i w:val="0"/>
                <w:color w:val="17202A"/>
                <w:sz w:val="22"/>
              </w:rPr>
              <w:t>Lister les événements</w:t>
            </w:r>
          </w:p>
        </w:tc>
        <w:tc>
          <w:tcPr>
            <w:tcW w:type="dxa" w:w="6060"/>
          </w:tcPr>
          <w:p>
            <w:pPr>
              <w:spacing w:after="0"/>
            </w:pPr>
            <w:r>
              <w:rPr>
                <w:rFonts w:ascii="Calibri" w:hAnsi="Calibri"/>
                <w:b w:val="0"/>
                <w:i w:val="0"/>
                <w:color w:val="17202A"/>
                <w:sz w:val="22"/>
              </w:rPr>
              <w:t>Visiteur/Utilisateur — Parcourir pagination, filtres, tri, dates, région et recherche. Résultat : Liste cohérente; état vide et erreur explicites.</w:t>
            </w:r>
          </w:p>
        </w:tc>
      </w:tr>
      <w:tr>
        <w:tc>
          <w:tcPr>
            <w:tcW w:type="dxa" w:w="1100"/>
          </w:tcPr>
          <w:p>
            <w:pPr>
              <w:spacing w:after="0"/>
            </w:pPr>
            <w:r>
              <w:rPr>
                <w:rFonts w:ascii="Calibri" w:hAnsi="Calibri"/>
                <w:b w:val="0"/>
                <w:i w:val="0"/>
                <w:color w:val="17202A"/>
                <w:sz w:val="22"/>
              </w:rPr>
              <w:t>F-016</w:t>
            </w:r>
          </w:p>
        </w:tc>
        <w:tc>
          <w:tcPr>
            <w:tcW w:type="dxa" w:w="2200"/>
          </w:tcPr>
          <w:p>
            <w:pPr>
              <w:spacing w:after="0"/>
            </w:pPr>
            <w:r>
              <w:rPr>
                <w:rFonts w:ascii="Calibri" w:hAnsi="Calibri"/>
                <w:b w:val="0"/>
                <w:i w:val="0"/>
                <w:color w:val="17202A"/>
                <w:sz w:val="22"/>
              </w:rPr>
              <w:t>Rechercher rapidement</w:t>
            </w:r>
          </w:p>
        </w:tc>
        <w:tc>
          <w:tcPr>
            <w:tcW w:type="dxa" w:w="6060"/>
          </w:tcPr>
          <w:p>
            <w:pPr>
              <w:spacing w:after="0"/>
            </w:pPr>
            <w:r>
              <w:rPr>
                <w:rFonts w:ascii="Calibri" w:hAnsi="Calibri"/>
                <w:b w:val="0"/>
                <w:i w:val="0"/>
                <w:color w:val="17202A"/>
                <w:sz w:val="22"/>
              </w:rPr>
              <w:t>Visiteur/Utilisateur — Saisir une recherche dans le header. Résultat : Suggestions événements, organisateurs et prestataires.</w:t>
            </w:r>
          </w:p>
        </w:tc>
      </w:tr>
      <w:tr>
        <w:tc>
          <w:tcPr>
            <w:tcW w:type="dxa" w:w="1100"/>
          </w:tcPr>
          <w:p>
            <w:pPr>
              <w:spacing w:after="0"/>
            </w:pPr>
            <w:r>
              <w:rPr>
                <w:rFonts w:ascii="Calibri" w:hAnsi="Calibri"/>
                <w:b w:val="0"/>
                <w:i w:val="0"/>
                <w:color w:val="17202A"/>
                <w:sz w:val="22"/>
              </w:rPr>
              <w:t>F-017</w:t>
            </w:r>
          </w:p>
        </w:tc>
        <w:tc>
          <w:tcPr>
            <w:tcW w:type="dxa" w:w="2200"/>
          </w:tcPr>
          <w:p>
            <w:pPr>
              <w:spacing w:after="0"/>
            </w:pPr>
            <w:r>
              <w:rPr>
                <w:rFonts w:ascii="Calibri" w:hAnsi="Calibri"/>
                <w:b w:val="0"/>
                <w:i w:val="0"/>
                <w:color w:val="17202A"/>
                <w:sz w:val="22"/>
              </w:rPr>
              <w:t>Consulter le détail événement</w:t>
            </w:r>
          </w:p>
        </w:tc>
        <w:tc>
          <w:tcPr>
            <w:tcW w:type="dxa" w:w="6060"/>
          </w:tcPr>
          <w:p>
            <w:pPr>
              <w:spacing w:after="0"/>
            </w:pPr>
            <w:r>
              <w:rPr>
                <w:rFonts w:ascii="Calibri" w:hAnsi="Calibri"/>
                <w:b w:val="0"/>
                <w:i w:val="0"/>
                <w:color w:val="17202A"/>
                <w:sz w:val="22"/>
              </w:rPr>
              <w:t>Visiteur/Utilisateur — Ouvrir la page ou la modale d’un événement. Résultat : Détails, médias, billets, organisateur, playlist et actions.</w:t>
            </w:r>
          </w:p>
        </w:tc>
      </w:tr>
      <w:tr>
        <w:tc>
          <w:tcPr>
            <w:tcW w:type="dxa" w:w="1100"/>
          </w:tcPr>
          <w:p>
            <w:pPr>
              <w:spacing w:after="0"/>
            </w:pPr>
            <w:r>
              <w:rPr>
                <w:rFonts w:ascii="Calibri" w:hAnsi="Calibri"/>
                <w:b w:val="0"/>
                <w:i w:val="0"/>
                <w:color w:val="17202A"/>
                <w:sz w:val="22"/>
              </w:rPr>
              <w:t>F-018</w:t>
            </w:r>
          </w:p>
        </w:tc>
        <w:tc>
          <w:tcPr>
            <w:tcW w:type="dxa" w:w="2200"/>
          </w:tcPr>
          <w:p>
            <w:pPr>
              <w:spacing w:after="0"/>
            </w:pPr>
            <w:r>
              <w:rPr>
                <w:rFonts w:ascii="Calibri" w:hAnsi="Calibri"/>
                <w:b w:val="0"/>
                <w:i w:val="0"/>
                <w:color w:val="17202A"/>
                <w:sz w:val="22"/>
              </w:rPr>
              <w:t>Lister les organisateurs</w:t>
            </w:r>
          </w:p>
        </w:tc>
        <w:tc>
          <w:tcPr>
            <w:tcW w:type="dxa" w:w="6060"/>
          </w:tcPr>
          <w:p>
            <w:pPr>
              <w:spacing w:after="0"/>
            </w:pPr>
            <w:r>
              <w:rPr>
                <w:rFonts w:ascii="Calibri" w:hAnsi="Calibri"/>
                <w:b w:val="0"/>
                <w:i w:val="0"/>
                <w:color w:val="17202A"/>
                <w:sz w:val="22"/>
              </w:rPr>
              <w:t>Visiteur/Utilisateur — Filtrer par région, popularité, récence et événements à venir. Résultat : Annuaire public paginé.</w:t>
            </w:r>
          </w:p>
        </w:tc>
      </w:tr>
      <w:tr>
        <w:tc>
          <w:tcPr>
            <w:tcW w:type="dxa" w:w="1100"/>
          </w:tcPr>
          <w:p>
            <w:pPr>
              <w:spacing w:after="0"/>
            </w:pPr>
            <w:r>
              <w:rPr>
                <w:rFonts w:ascii="Calibri" w:hAnsi="Calibri"/>
                <w:b w:val="0"/>
                <w:i w:val="0"/>
                <w:color w:val="17202A"/>
                <w:sz w:val="22"/>
              </w:rPr>
              <w:t>F-019</w:t>
            </w:r>
          </w:p>
        </w:tc>
        <w:tc>
          <w:tcPr>
            <w:tcW w:type="dxa" w:w="2200"/>
          </w:tcPr>
          <w:p>
            <w:pPr>
              <w:spacing w:after="0"/>
            </w:pPr>
            <w:r>
              <w:rPr>
                <w:rFonts w:ascii="Calibri" w:hAnsi="Calibri"/>
                <w:b w:val="0"/>
                <w:i w:val="0"/>
                <w:color w:val="17202A"/>
                <w:sz w:val="22"/>
              </w:rPr>
              <w:t>Consulter un organisateur</w:t>
            </w:r>
          </w:p>
        </w:tc>
        <w:tc>
          <w:tcPr>
            <w:tcW w:type="dxa" w:w="6060"/>
          </w:tcPr>
          <w:p>
            <w:pPr>
              <w:spacing w:after="0"/>
            </w:pPr>
            <w:r>
              <w:rPr>
                <w:rFonts w:ascii="Calibri" w:hAnsi="Calibri"/>
                <w:b w:val="0"/>
                <w:i w:val="0"/>
                <w:color w:val="17202A"/>
                <w:sz w:val="22"/>
              </w:rPr>
              <w:t>Visiteur/Utilisateur — Ouvrir le profil public par slug. Résultat : Bio, médias, événements, vérification et bouton suivre selon session.</w:t>
            </w:r>
          </w:p>
        </w:tc>
      </w:tr>
      <w:tr>
        <w:tc>
          <w:tcPr>
            <w:tcW w:type="dxa" w:w="1100"/>
          </w:tcPr>
          <w:p>
            <w:pPr>
              <w:spacing w:after="0"/>
            </w:pPr>
            <w:r>
              <w:rPr>
                <w:rFonts w:ascii="Calibri" w:hAnsi="Calibri"/>
                <w:b w:val="0"/>
                <w:i w:val="0"/>
                <w:color w:val="17202A"/>
                <w:sz w:val="22"/>
              </w:rPr>
              <w:t>F-020</w:t>
            </w:r>
          </w:p>
        </w:tc>
        <w:tc>
          <w:tcPr>
            <w:tcW w:type="dxa" w:w="2200"/>
          </w:tcPr>
          <w:p>
            <w:pPr>
              <w:spacing w:after="0"/>
            </w:pPr>
            <w:r>
              <w:rPr>
                <w:rFonts w:ascii="Calibri" w:hAnsi="Calibri"/>
                <w:b w:val="0"/>
                <w:i w:val="0"/>
                <w:color w:val="17202A"/>
                <w:sz w:val="22"/>
              </w:rPr>
              <w:t>Lister les prestataires</w:t>
            </w:r>
          </w:p>
        </w:tc>
        <w:tc>
          <w:tcPr>
            <w:tcW w:type="dxa" w:w="6060"/>
          </w:tcPr>
          <w:p>
            <w:pPr>
              <w:spacing w:after="0"/>
            </w:pPr>
            <w:r>
              <w:rPr>
                <w:rFonts w:ascii="Calibri" w:hAnsi="Calibri"/>
                <w:b w:val="0"/>
                <w:i w:val="0"/>
                <w:color w:val="17202A"/>
                <w:sz w:val="22"/>
              </w:rPr>
              <w:t>Visiteur/Utilisateur — Filtrer par catégorie, zone, prix ou recherche. Résultat : Catalogue public paginé.</w:t>
            </w:r>
          </w:p>
        </w:tc>
      </w:tr>
      <w:tr>
        <w:tc>
          <w:tcPr>
            <w:tcW w:type="dxa" w:w="1100"/>
          </w:tcPr>
          <w:p>
            <w:pPr>
              <w:spacing w:after="0"/>
            </w:pPr>
            <w:r>
              <w:rPr>
                <w:rFonts w:ascii="Calibri" w:hAnsi="Calibri"/>
                <w:b w:val="0"/>
                <w:i w:val="0"/>
                <w:color w:val="17202A"/>
                <w:sz w:val="22"/>
              </w:rPr>
              <w:t>F-021</w:t>
            </w:r>
          </w:p>
        </w:tc>
        <w:tc>
          <w:tcPr>
            <w:tcW w:type="dxa" w:w="2200"/>
          </w:tcPr>
          <w:p>
            <w:pPr>
              <w:spacing w:after="0"/>
            </w:pPr>
            <w:r>
              <w:rPr>
                <w:rFonts w:ascii="Calibri" w:hAnsi="Calibri"/>
                <w:b w:val="0"/>
                <w:i w:val="0"/>
                <w:color w:val="17202A"/>
                <w:sz w:val="22"/>
              </w:rPr>
              <w:t>Consulter un prestataire</w:t>
            </w:r>
          </w:p>
        </w:tc>
        <w:tc>
          <w:tcPr>
            <w:tcW w:type="dxa" w:w="6060"/>
          </w:tcPr>
          <w:p>
            <w:pPr>
              <w:spacing w:after="0"/>
            </w:pPr>
            <w:r>
              <w:rPr>
                <w:rFonts w:ascii="Calibri" w:hAnsi="Calibri"/>
                <w:b w:val="0"/>
                <w:i w:val="0"/>
                <w:color w:val="17202A"/>
                <w:sz w:val="22"/>
              </w:rPr>
              <w:t>Visiteur/Utilisateur — Ouvrir le profil public. Résultat : Présentation, catalogue, médias, avis et contact.</w:t>
            </w:r>
          </w:p>
        </w:tc>
      </w:tr>
      <w:tr>
        <w:tc>
          <w:tcPr>
            <w:tcW w:type="dxa" w:w="1100"/>
          </w:tcPr>
          <w:p>
            <w:pPr>
              <w:spacing w:after="0"/>
            </w:pPr>
            <w:r>
              <w:rPr>
                <w:rFonts w:ascii="Calibri" w:hAnsi="Calibri"/>
                <w:b w:val="0"/>
                <w:i w:val="0"/>
                <w:color w:val="17202A"/>
                <w:sz w:val="22"/>
              </w:rPr>
              <w:t>F-022</w:t>
            </w:r>
          </w:p>
        </w:tc>
        <w:tc>
          <w:tcPr>
            <w:tcW w:type="dxa" w:w="2200"/>
          </w:tcPr>
          <w:p>
            <w:pPr>
              <w:spacing w:after="0"/>
            </w:pPr>
            <w:r>
              <w:rPr>
                <w:rFonts w:ascii="Calibri" w:hAnsi="Calibri"/>
                <w:b w:val="0"/>
                <w:i w:val="0"/>
                <w:color w:val="17202A"/>
                <w:sz w:val="22"/>
              </w:rPr>
              <w:t>Lire le blog</w:t>
            </w:r>
          </w:p>
        </w:tc>
        <w:tc>
          <w:tcPr>
            <w:tcW w:type="dxa" w:w="6060"/>
          </w:tcPr>
          <w:p>
            <w:pPr>
              <w:spacing w:after="0"/>
            </w:pPr>
            <w:r>
              <w:rPr>
                <w:rFonts w:ascii="Calibri" w:hAnsi="Calibri"/>
                <w:b w:val="0"/>
                <w:i w:val="0"/>
                <w:color w:val="17202A"/>
                <w:sz w:val="22"/>
              </w:rPr>
              <w:t>Visiteur/Utilisateur — Parcourir les articles puis ouvrir un slug. Résultat : Article public, image, contenu et navigation éditoriale.</w:t>
            </w:r>
          </w:p>
        </w:tc>
      </w:tr>
      <w:tr>
        <w:tc>
          <w:tcPr>
            <w:tcW w:type="dxa" w:w="1100"/>
          </w:tcPr>
          <w:p>
            <w:pPr>
              <w:spacing w:after="0"/>
            </w:pPr>
            <w:r>
              <w:rPr>
                <w:rFonts w:ascii="Calibri" w:hAnsi="Calibri"/>
                <w:b w:val="0"/>
                <w:i w:val="0"/>
                <w:color w:val="17202A"/>
                <w:sz w:val="22"/>
              </w:rPr>
              <w:t>F-023</w:t>
            </w:r>
          </w:p>
        </w:tc>
        <w:tc>
          <w:tcPr>
            <w:tcW w:type="dxa" w:w="2200"/>
          </w:tcPr>
          <w:p>
            <w:pPr>
              <w:spacing w:after="0"/>
            </w:pPr>
            <w:r>
              <w:rPr>
                <w:rFonts w:ascii="Calibri" w:hAnsi="Calibri"/>
                <w:b w:val="0"/>
                <w:i w:val="0"/>
                <w:color w:val="17202A"/>
                <w:sz w:val="22"/>
              </w:rPr>
              <w:t>Consulter aide et informations</w:t>
            </w:r>
          </w:p>
        </w:tc>
        <w:tc>
          <w:tcPr>
            <w:tcW w:type="dxa" w:w="6060"/>
          </w:tcPr>
          <w:p>
            <w:pPr>
              <w:spacing w:after="0"/>
            </w:pPr>
            <w:r>
              <w:rPr>
                <w:rFonts w:ascii="Calibri" w:hAnsi="Calibri"/>
                <w:b w:val="0"/>
                <w:i w:val="0"/>
                <w:color w:val="17202A"/>
                <w:sz w:val="22"/>
              </w:rPr>
              <w:t>Visiteur/Utilisateur — Ouvrir aide, à propos, contact, cookies, confidentialité, CGU et mentions. Résultat : Informations visibles et liens fonctionnels.</w:t>
            </w:r>
          </w:p>
        </w:tc>
      </w:tr>
      <w:tr>
        <w:tc>
          <w:tcPr>
            <w:tcW w:type="dxa" w:w="1100"/>
          </w:tcPr>
          <w:p>
            <w:pPr>
              <w:spacing w:after="0"/>
            </w:pPr>
            <w:r>
              <w:rPr>
                <w:rFonts w:ascii="Calibri" w:hAnsi="Calibri"/>
                <w:b w:val="0"/>
                <w:i w:val="0"/>
                <w:color w:val="17202A"/>
                <w:sz w:val="22"/>
              </w:rPr>
              <w:t>F-024</w:t>
            </w:r>
          </w:p>
        </w:tc>
        <w:tc>
          <w:tcPr>
            <w:tcW w:type="dxa" w:w="2200"/>
          </w:tcPr>
          <w:p>
            <w:pPr>
              <w:spacing w:after="0"/>
            </w:pPr>
            <w:r>
              <w:rPr>
                <w:rFonts w:ascii="Calibri" w:hAnsi="Calibri"/>
                <w:b w:val="0"/>
                <w:i w:val="0"/>
                <w:color w:val="17202A"/>
                <w:sz w:val="22"/>
              </w:rPr>
              <w:t>Créer un événement</w:t>
            </w:r>
          </w:p>
        </w:tc>
        <w:tc>
          <w:tcPr>
            <w:tcW w:type="dxa" w:w="6060"/>
          </w:tcPr>
          <w:p>
            <w:pPr>
              <w:spacing w:after="0"/>
            </w:pPr>
            <w:r>
              <w:rPr>
                <w:rFonts w:ascii="Calibri" w:hAnsi="Calibri"/>
                <w:b w:val="0"/>
                <w:i w:val="0"/>
                <w:color w:val="17202A"/>
                <w:sz w:val="22"/>
              </w:rPr>
              <w:t>Organisateur — Renseigner titre, date, lieu, description, catégories et billets. Résultat : Brouillon créé avec propriétaire contrôlé.</w:t>
            </w:r>
          </w:p>
        </w:tc>
      </w:tr>
      <w:tr>
        <w:tc>
          <w:tcPr>
            <w:tcW w:type="dxa" w:w="1100"/>
          </w:tcPr>
          <w:p>
            <w:pPr>
              <w:spacing w:after="0"/>
            </w:pPr>
            <w:r>
              <w:rPr>
                <w:rFonts w:ascii="Calibri" w:hAnsi="Calibri"/>
                <w:b w:val="0"/>
                <w:i w:val="0"/>
                <w:color w:val="17202A"/>
                <w:sz w:val="22"/>
              </w:rPr>
              <w:t>F-025</w:t>
            </w:r>
          </w:p>
        </w:tc>
        <w:tc>
          <w:tcPr>
            <w:tcW w:type="dxa" w:w="2200"/>
          </w:tcPr>
          <w:p>
            <w:pPr>
              <w:spacing w:after="0"/>
            </w:pPr>
            <w:r>
              <w:rPr>
                <w:rFonts w:ascii="Calibri" w:hAnsi="Calibri"/>
                <w:b w:val="0"/>
                <w:i w:val="0"/>
                <w:color w:val="17202A"/>
                <w:sz w:val="22"/>
              </w:rPr>
              <w:t>Modifier un événement</w:t>
            </w:r>
          </w:p>
        </w:tc>
        <w:tc>
          <w:tcPr>
            <w:tcW w:type="dxa" w:w="6060"/>
          </w:tcPr>
          <w:p>
            <w:pPr>
              <w:spacing w:after="0"/>
            </w:pPr>
            <w:r>
              <w:rPr>
                <w:rFonts w:ascii="Calibri" w:hAnsi="Calibri"/>
                <w:b w:val="0"/>
                <w:i w:val="0"/>
                <w:color w:val="17202A"/>
                <w:sz w:val="22"/>
              </w:rPr>
              <w:t>Organisateur autorisé — Modifier les champs et médias autorisés. Résultat : Version mise à jour; contraintes de date et capacité appliquées.</w:t>
            </w:r>
          </w:p>
        </w:tc>
      </w:tr>
      <w:tr>
        <w:tc>
          <w:tcPr>
            <w:tcW w:type="dxa" w:w="1100"/>
          </w:tcPr>
          <w:p>
            <w:pPr>
              <w:spacing w:after="0"/>
            </w:pPr>
            <w:r>
              <w:rPr>
                <w:rFonts w:ascii="Calibri" w:hAnsi="Calibri"/>
                <w:b w:val="0"/>
                <w:i w:val="0"/>
                <w:color w:val="17202A"/>
                <w:sz w:val="22"/>
              </w:rPr>
              <w:t>F-026</w:t>
            </w:r>
          </w:p>
        </w:tc>
        <w:tc>
          <w:tcPr>
            <w:tcW w:type="dxa" w:w="2200"/>
          </w:tcPr>
          <w:p>
            <w:pPr>
              <w:spacing w:after="0"/>
            </w:pPr>
            <w:r>
              <w:rPr>
                <w:rFonts w:ascii="Calibri" w:hAnsi="Calibri"/>
                <w:b w:val="0"/>
                <w:i w:val="0"/>
                <w:color w:val="17202A"/>
                <w:sz w:val="22"/>
              </w:rPr>
              <w:t>Publier/dépublier</w:t>
            </w:r>
          </w:p>
        </w:tc>
        <w:tc>
          <w:tcPr>
            <w:tcW w:type="dxa" w:w="6060"/>
          </w:tcPr>
          <w:p>
            <w:pPr>
              <w:spacing w:after="0"/>
            </w:pPr>
            <w:r>
              <w:rPr>
                <w:rFonts w:ascii="Calibri" w:hAnsi="Calibri"/>
                <w:b w:val="0"/>
                <w:i w:val="0"/>
                <w:color w:val="17202A"/>
                <w:sz w:val="22"/>
              </w:rPr>
              <w:t>Organisateur autorisé — Changer le statut de visibilité. Résultat : L’événement entre ou sort de la découverte publique.</w:t>
            </w:r>
          </w:p>
        </w:tc>
      </w:tr>
      <w:tr>
        <w:tc>
          <w:tcPr>
            <w:tcW w:type="dxa" w:w="1100"/>
          </w:tcPr>
          <w:p>
            <w:pPr>
              <w:spacing w:after="0"/>
            </w:pPr>
            <w:r>
              <w:rPr>
                <w:rFonts w:ascii="Calibri" w:hAnsi="Calibri"/>
                <w:b w:val="0"/>
                <w:i w:val="0"/>
                <w:color w:val="17202A"/>
                <w:sz w:val="22"/>
              </w:rPr>
              <w:t>F-027</w:t>
            </w:r>
          </w:p>
        </w:tc>
        <w:tc>
          <w:tcPr>
            <w:tcW w:type="dxa" w:w="2200"/>
          </w:tcPr>
          <w:p>
            <w:pPr>
              <w:spacing w:after="0"/>
            </w:pPr>
            <w:r>
              <w:rPr>
                <w:rFonts w:ascii="Calibri" w:hAnsi="Calibri"/>
                <w:b w:val="0"/>
                <w:i w:val="0"/>
                <w:color w:val="17202A"/>
                <w:sz w:val="22"/>
              </w:rPr>
              <w:t>Gérer types et quotas de billets</w:t>
            </w:r>
          </w:p>
        </w:tc>
        <w:tc>
          <w:tcPr>
            <w:tcW w:type="dxa" w:w="6060"/>
          </w:tcPr>
          <w:p>
            <w:pPr>
              <w:spacing w:after="0"/>
            </w:pPr>
            <w:r>
              <w:rPr>
                <w:rFonts w:ascii="Calibri" w:hAnsi="Calibri"/>
                <w:b w:val="0"/>
                <w:i w:val="0"/>
                <w:color w:val="17202A"/>
                <w:sz w:val="22"/>
              </w:rPr>
              <w:t>Organisateur — Créer tarifs, quantités, périodes et règles. Résultat : Disponibilité calculée sans dépasser la capacité.</w:t>
            </w:r>
          </w:p>
        </w:tc>
      </w:tr>
      <w:tr>
        <w:tc>
          <w:tcPr>
            <w:tcW w:type="dxa" w:w="1100"/>
          </w:tcPr>
          <w:p>
            <w:pPr>
              <w:spacing w:after="0"/>
            </w:pPr>
            <w:r>
              <w:rPr>
                <w:rFonts w:ascii="Calibri" w:hAnsi="Calibri"/>
                <w:b w:val="0"/>
                <w:i w:val="0"/>
                <w:color w:val="17202A"/>
                <w:sz w:val="22"/>
              </w:rPr>
              <w:t>F-028</w:t>
            </w:r>
          </w:p>
        </w:tc>
        <w:tc>
          <w:tcPr>
            <w:tcW w:type="dxa" w:w="2200"/>
          </w:tcPr>
          <w:p>
            <w:pPr>
              <w:spacing w:after="0"/>
            </w:pPr>
            <w:r>
              <w:rPr>
                <w:rFonts w:ascii="Calibri" w:hAnsi="Calibri"/>
                <w:b w:val="0"/>
                <w:i w:val="0"/>
                <w:color w:val="17202A"/>
                <w:sz w:val="22"/>
              </w:rPr>
              <w:t>Gérer équipe et staff</w:t>
            </w:r>
          </w:p>
        </w:tc>
        <w:tc>
          <w:tcPr>
            <w:tcW w:type="dxa" w:w="6060"/>
          </w:tcPr>
          <w:p>
            <w:pPr>
              <w:spacing w:after="0"/>
            </w:pPr>
            <w:r>
              <w:rPr>
                <w:rFonts w:ascii="Calibri" w:hAnsi="Calibri"/>
                <w:b w:val="0"/>
                <w:i w:val="0"/>
                <w:color w:val="17202A"/>
                <w:sz w:val="22"/>
              </w:rPr>
              <w:t>Organisateur — Inviter, modifier rôle, retirer membres et droits. Résultat : Accès staff limité aux événements affectés.</w:t>
            </w:r>
          </w:p>
        </w:tc>
      </w:tr>
      <w:tr>
        <w:tc>
          <w:tcPr>
            <w:tcW w:type="dxa" w:w="1100"/>
          </w:tcPr>
          <w:p>
            <w:pPr>
              <w:spacing w:after="0"/>
            </w:pPr>
            <w:r>
              <w:rPr>
                <w:rFonts w:ascii="Calibri" w:hAnsi="Calibri"/>
                <w:b w:val="0"/>
                <w:i w:val="0"/>
                <w:color w:val="17202A"/>
                <w:sz w:val="22"/>
              </w:rPr>
              <w:t>F-029</w:t>
            </w:r>
          </w:p>
        </w:tc>
        <w:tc>
          <w:tcPr>
            <w:tcW w:type="dxa" w:w="2200"/>
          </w:tcPr>
          <w:p>
            <w:pPr>
              <w:spacing w:after="0"/>
            </w:pPr>
            <w:r>
              <w:rPr>
                <w:rFonts w:ascii="Calibri" w:hAnsi="Calibri"/>
                <w:b w:val="0"/>
                <w:i w:val="0"/>
                <w:color w:val="17202A"/>
                <w:sz w:val="22"/>
              </w:rPr>
              <w:t>Gérer guestlist</w:t>
            </w:r>
          </w:p>
        </w:tc>
        <w:tc>
          <w:tcPr>
            <w:tcW w:type="dxa" w:w="6060"/>
          </w:tcPr>
          <w:p>
            <w:pPr>
              <w:spacing w:after="0"/>
            </w:pPr>
            <w:r>
              <w:rPr>
                <w:rFonts w:ascii="Calibri" w:hAnsi="Calibri"/>
                <w:b w:val="0"/>
                <w:i w:val="0"/>
                <w:color w:val="17202A"/>
                <w:sz w:val="22"/>
              </w:rPr>
              <w:t>Organisateur/Staff — Ajouter invités, émettre, retirer ou valider des entrées. Résultat : Billets/invitations traçables.</w:t>
            </w:r>
          </w:p>
        </w:tc>
      </w:tr>
      <w:tr>
        <w:tc>
          <w:tcPr>
            <w:tcW w:type="dxa" w:w="1100"/>
          </w:tcPr>
          <w:p>
            <w:pPr>
              <w:spacing w:after="0"/>
            </w:pPr>
            <w:r>
              <w:rPr>
                <w:rFonts w:ascii="Calibri" w:hAnsi="Calibri"/>
                <w:b w:val="0"/>
                <w:i w:val="0"/>
                <w:color w:val="17202A"/>
                <w:sz w:val="22"/>
              </w:rPr>
              <w:t>F-030</w:t>
            </w:r>
          </w:p>
        </w:tc>
        <w:tc>
          <w:tcPr>
            <w:tcW w:type="dxa" w:w="2200"/>
          </w:tcPr>
          <w:p>
            <w:pPr>
              <w:spacing w:after="0"/>
            </w:pPr>
            <w:r>
              <w:rPr>
                <w:rFonts w:ascii="Calibri" w:hAnsi="Calibri"/>
                <w:b w:val="0"/>
                <w:i w:val="0"/>
                <w:color w:val="17202A"/>
                <w:sz w:val="22"/>
              </w:rPr>
              <w:t>Créer codes promo</w:t>
            </w:r>
          </w:p>
        </w:tc>
        <w:tc>
          <w:tcPr>
            <w:tcW w:type="dxa" w:w="6060"/>
          </w:tcPr>
          <w:p>
            <w:pPr>
              <w:spacing w:after="0"/>
            </w:pPr>
            <w:r>
              <w:rPr>
                <w:rFonts w:ascii="Calibri" w:hAnsi="Calibri"/>
                <w:b w:val="0"/>
                <w:i w:val="0"/>
                <w:color w:val="17202A"/>
                <w:sz w:val="22"/>
              </w:rPr>
              <w:t>Organisateur — Définir code, remise, période, limite et billets ciblés. Résultat : Prix recalculé et code anti-abus.</w:t>
            </w:r>
          </w:p>
        </w:tc>
      </w:tr>
      <w:tr>
        <w:tc>
          <w:tcPr>
            <w:tcW w:type="dxa" w:w="1100"/>
          </w:tcPr>
          <w:p>
            <w:pPr>
              <w:spacing w:after="0"/>
            </w:pPr>
            <w:r>
              <w:rPr>
                <w:rFonts w:ascii="Calibri" w:hAnsi="Calibri"/>
                <w:b w:val="0"/>
                <w:i w:val="0"/>
                <w:color w:val="17202A"/>
                <w:sz w:val="22"/>
              </w:rPr>
              <w:t>F-031</w:t>
            </w:r>
          </w:p>
        </w:tc>
        <w:tc>
          <w:tcPr>
            <w:tcW w:type="dxa" w:w="2200"/>
          </w:tcPr>
          <w:p>
            <w:pPr>
              <w:spacing w:after="0"/>
            </w:pPr>
            <w:r>
              <w:rPr>
                <w:rFonts w:ascii="Calibri" w:hAnsi="Calibri"/>
                <w:b w:val="0"/>
                <w:i w:val="0"/>
                <w:color w:val="17202A"/>
                <w:sz w:val="22"/>
              </w:rPr>
              <w:t>Gérer playlist</w:t>
            </w:r>
          </w:p>
        </w:tc>
        <w:tc>
          <w:tcPr>
            <w:tcW w:type="dxa" w:w="6060"/>
          </w:tcPr>
          <w:p>
            <w:pPr>
              <w:spacing w:after="0"/>
            </w:pPr>
            <w:r>
              <w:rPr>
                <w:rFonts w:ascii="Calibri" w:hAnsi="Calibri"/>
                <w:b w:val="0"/>
                <w:i w:val="0"/>
                <w:color w:val="17202A"/>
                <w:sz w:val="22"/>
              </w:rPr>
              <w:t>Organisateur/DJ — Rechercher des titres, ajouter, liker, modérer et lancer le titre courant. Résultat : Playlist événement persistante et contrôlée.</w:t>
            </w:r>
          </w:p>
        </w:tc>
      </w:tr>
      <w:tr>
        <w:tc>
          <w:tcPr>
            <w:tcW w:type="dxa" w:w="1100"/>
          </w:tcPr>
          <w:p>
            <w:pPr>
              <w:spacing w:after="0"/>
            </w:pPr>
            <w:r>
              <w:rPr>
                <w:rFonts w:ascii="Calibri" w:hAnsi="Calibri"/>
                <w:b w:val="0"/>
                <w:i w:val="0"/>
                <w:color w:val="17202A"/>
                <w:sz w:val="22"/>
              </w:rPr>
              <w:t>F-032</w:t>
            </w:r>
          </w:p>
        </w:tc>
        <w:tc>
          <w:tcPr>
            <w:tcW w:type="dxa" w:w="2200"/>
          </w:tcPr>
          <w:p>
            <w:pPr>
              <w:spacing w:after="0"/>
            </w:pPr>
            <w:r>
              <w:rPr>
                <w:rFonts w:ascii="Calibri" w:hAnsi="Calibri"/>
                <w:b w:val="0"/>
                <w:i w:val="0"/>
                <w:color w:val="17202A"/>
                <w:sz w:val="22"/>
              </w:rPr>
              <w:t>Reporter un événement</w:t>
            </w:r>
          </w:p>
        </w:tc>
        <w:tc>
          <w:tcPr>
            <w:tcW w:type="dxa" w:w="6060"/>
          </w:tcPr>
          <w:p>
            <w:pPr>
              <w:spacing w:after="0"/>
            </w:pPr>
            <w:r>
              <w:rPr>
                <w:rFonts w:ascii="Calibri" w:hAnsi="Calibri"/>
                <w:b w:val="0"/>
                <w:i w:val="0"/>
                <w:color w:val="17202A"/>
                <w:sz w:val="22"/>
              </w:rPr>
              <w:t>Organisateur autorisé — Saisir une nouvelle date et justifier le report. Résultat : Date validée; clients notifiés selon impact.</w:t>
            </w:r>
          </w:p>
        </w:tc>
      </w:tr>
      <w:tr>
        <w:tc>
          <w:tcPr>
            <w:tcW w:type="dxa" w:w="1100"/>
          </w:tcPr>
          <w:p>
            <w:pPr>
              <w:spacing w:after="0"/>
            </w:pPr>
            <w:r>
              <w:rPr>
                <w:rFonts w:ascii="Calibri" w:hAnsi="Calibri"/>
                <w:b w:val="0"/>
                <w:i w:val="0"/>
                <w:color w:val="17202A"/>
                <w:sz w:val="22"/>
              </w:rPr>
              <w:t>F-033</w:t>
            </w:r>
          </w:p>
        </w:tc>
        <w:tc>
          <w:tcPr>
            <w:tcW w:type="dxa" w:w="2200"/>
          </w:tcPr>
          <w:p>
            <w:pPr>
              <w:spacing w:after="0"/>
            </w:pPr>
            <w:r>
              <w:rPr>
                <w:rFonts w:ascii="Calibri" w:hAnsi="Calibri"/>
                <w:b w:val="0"/>
                <w:i w:val="0"/>
                <w:color w:val="17202A"/>
                <w:sz w:val="22"/>
              </w:rPr>
              <w:t>Annuler un événement</w:t>
            </w:r>
          </w:p>
        </w:tc>
        <w:tc>
          <w:tcPr>
            <w:tcW w:type="dxa" w:w="6060"/>
          </w:tcPr>
          <w:p>
            <w:pPr>
              <w:spacing w:after="0"/>
            </w:pPr>
            <w:r>
              <w:rPr>
                <w:rFonts w:ascii="Calibri" w:hAnsi="Calibri"/>
                <w:b w:val="0"/>
                <w:i w:val="0"/>
                <w:color w:val="17202A"/>
                <w:sz w:val="22"/>
              </w:rPr>
              <w:t>Organisateur/Agent — Confirmer l’annulation. Résultat : Ventes bloquées; remboursements et notifications déclenchés.</w:t>
            </w:r>
          </w:p>
        </w:tc>
      </w:tr>
      <w:tr>
        <w:tc>
          <w:tcPr>
            <w:tcW w:type="dxa" w:w="1100"/>
          </w:tcPr>
          <w:p>
            <w:pPr>
              <w:spacing w:after="0"/>
            </w:pPr>
            <w:r>
              <w:rPr>
                <w:rFonts w:ascii="Calibri" w:hAnsi="Calibri"/>
                <w:b w:val="0"/>
                <w:i w:val="0"/>
                <w:color w:val="17202A"/>
                <w:sz w:val="22"/>
              </w:rPr>
              <w:t>F-034</w:t>
            </w:r>
          </w:p>
        </w:tc>
        <w:tc>
          <w:tcPr>
            <w:tcW w:type="dxa" w:w="2200"/>
          </w:tcPr>
          <w:p>
            <w:pPr>
              <w:spacing w:after="0"/>
            </w:pPr>
            <w:r>
              <w:rPr>
                <w:rFonts w:ascii="Calibri" w:hAnsi="Calibri"/>
                <w:b w:val="0"/>
                <w:i w:val="0"/>
                <w:color w:val="17202A"/>
                <w:sz w:val="22"/>
              </w:rPr>
              <w:t>Consulter statistiques</w:t>
            </w:r>
          </w:p>
        </w:tc>
        <w:tc>
          <w:tcPr>
            <w:tcW w:type="dxa" w:w="6060"/>
          </w:tcPr>
          <w:p>
            <w:pPr>
              <w:spacing w:after="0"/>
            </w:pPr>
            <w:r>
              <w:rPr>
                <w:rFonts w:ascii="Calibri" w:hAnsi="Calibri"/>
                <w:b w:val="0"/>
                <w:i w:val="0"/>
                <w:color w:val="17202A"/>
                <w:sz w:val="22"/>
              </w:rPr>
              <w:t>Organisateur — Ouvrir ventes, capacité, clics, vues et tendances. Résultat : Indicateurs agrégés selon propriétaire.</w:t>
            </w:r>
          </w:p>
        </w:tc>
      </w:tr>
      <w:tr>
        <w:tc>
          <w:tcPr>
            <w:tcW w:type="dxa" w:w="1100"/>
          </w:tcPr>
          <w:p>
            <w:pPr>
              <w:spacing w:after="0"/>
            </w:pPr>
            <w:r>
              <w:rPr>
                <w:rFonts w:ascii="Calibri" w:hAnsi="Calibri"/>
                <w:b w:val="0"/>
                <w:i w:val="0"/>
                <w:color w:val="17202A"/>
                <w:sz w:val="22"/>
              </w:rPr>
              <w:t>F-035</w:t>
            </w:r>
          </w:p>
        </w:tc>
        <w:tc>
          <w:tcPr>
            <w:tcW w:type="dxa" w:w="2200"/>
          </w:tcPr>
          <w:p>
            <w:pPr>
              <w:spacing w:after="0"/>
            </w:pPr>
            <w:r>
              <w:rPr>
                <w:rFonts w:ascii="Calibri" w:hAnsi="Calibri"/>
                <w:b w:val="0"/>
                <w:i w:val="0"/>
                <w:color w:val="17202A"/>
                <w:sz w:val="22"/>
              </w:rPr>
              <w:t>Vendre sur place</w:t>
            </w:r>
          </w:p>
        </w:tc>
        <w:tc>
          <w:tcPr>
            <w:tcW w:type="dxa" w:w="6060"/>
          </w:tcPr>
          <w:p>
            <w:pPr>
              <w:spacing w:after="0"/>
            </w:pPr>
            <w:r>
              <w:rPr>
                <w:rFonts w:ascii="Calibri" w:hAnsi="Calibri"/>
                <w:b w:val="0"/>
                <w:i w:val="0"/>
                <w:color w:val="17202A"/>
                <w:sz w:val="22"/>
              </w:rPr>
              <w:t>Staff vendeur — Choisir événement, billet et mode de règlement. Résultat : Commande et tickets émis; règlement journalisé.</w:t>
            </w:r>
          </w:p>
        </w:tc>
      </w:tr>
      <w:tr>
        <w:tc>
          <w:tcPr>
            <w:tcW w:type="dxa" w:w="1100"/>
          </w:tcPr>
          <w:p>
            <w:pPr>
              <w:spacing w:after="0"/>
            </w:pPr>
            <w:r>
              <w:rPr>
                <w:rFonts w:ascii="Calibri" w:hAnsi="Calibri"/>
                <w:b w:val="0"/>
                <w:i w:val="0"/>
                <w:color w:val="17202A"/>
                <w:sz w:val="22"/>
              </w:rPr>
              <w:t>F-036</w:t>
            </w:r>
          </w:p>
        </w:tc>
        <w:tc>
          <w:tcPr>
            <w:tcW w:type="dxa" w:w="2200"/>
          </w:tcPr>
          <w:p>
            <w:pPr>
              <w:spacing w:after="0"/>
            </w:pPr>
            <w:r>
              <w:rPr>
                <w:rFonts w:ascii="Calibri" w:hAnsi="Calibri"/>
                <w:b w:val="0"/>
                <w:i w:val="0"/>
                <w:color w:val="17202A"/>
                <w:sz w:val="22"/>
              </w:rPr>
              <w:t>Scanner un billet</w:t>
            </w:r>
          </w:p>
        </w:tc>
        <w:tc>
          <w:tcPr>
            <w:tcW w:type="dxa" w:w="6060"/>
          </w:tcPr>
          <w:p>
            <w:pPr>
              <w:spacing w:after="0"/>
            </w:pPr>
            <w:r>
              <w:rPr>
                <w:rFonts w:ascii="Calibri" w:hAnsi="Calibri"/>
                <w:b w:val="0"/>
                <w:i w:val="0"/>
                <w:color w:val="17202A"/>
                <w:sz w:val="22"/>
              </w:rPr>
              <w:t>Staff autorisé — Scanner ou saisir le token. Résultat : Billet accepté une fois ou motif de refus explicite.</w:t>
            </w:r>
          </w:p>
        </w:tc>
      </w:tr>
      <w:tr>
        <w:tc>
          <w:tcPr>
            <w:tcW w:type="dxa" w:w="1100"/>
          </w:tcPr>
          <w:p>
            <w:pPr>
              <w:spacing w:after="0"/>
            </w:pPr>
            <w:r>
              <w:rPr>
                <w:rFonts w:ascii="Calibri" w:hAnsi="Calibri"/>
                <w:b w:val="0"/>
                <w:i w:val="0"/>
                <w:color w:val="17202A"/>
                <w:sz w:val="22"/>
              </w:rPr>
              <w:t>F-037</w:t>
            </w:r>
          </w:p>
        </w:tc>
        <w:tc>
          <w:tcPr>
            <w:tcW w:type="dxa" w:w="2200"/>
          </w:tcPr>
          <w:p>
            <w:pPr>
              <w:spacing w:after="0"/>
            </w:pPr>
            <w:r>
              <w:rPr>
                <w:rFonts w:ascii="Calibri" w:hAnsi="Calibri"/>
                <w:b w:val="0"/>
                <w:i w:val="0"/>
                <w:color w:val="17202A"/>
                <w:sz w:val="22"/>
              </w:rPr>
              <w:t>Réserver un billet gratuit</w:t>
            </w:r>
          </w:p>
        </w:tc>
        <w:tc>
          <w:tcPr>
            <w:tcW w:type="dxa" w:w="6060"/>
          </w:tcPr>
          <w:p>
            <w:pPr>
              <w:spacing w:after="0"/>
            </w:pPr>
            <w:r>
              <w:rPr>
                <w:rFonts w:ascii="Calibri" w:hAnsi="Calibri"/>
                <w:b w:val="0"/>
                <w:i w:val="0"/>
                <w:color w:val="17202A"/>
                <w:sz w:val="22"/>
              </w:rPr>
              <w:t>Client/Visiteur — Choisir un billet à prix nul et confirmer. Résultat : Commande matérialisée et ticket émis sans paiement.</w:t>
            </w:r>
          </w:p>
        </w:tc>
      </w:tr>
      <w:tr>
        <w:tc>
          <w:tcPr>
            <w:tcW w:type="dxa" w:w="1100"/>
          </w:tcPr>
          <w:p>
            <w:pPr>
              <w:spacing w:after="0"/>
            </w:pPr>
            <w:r>
              <w:rPr>
                <w:rFonts w:ascii="Calibri" w:hAnsi="Calibri"/>
                <w:b w:val="0"/>
                <w:i w:val="0"/>
                <w:color w:val="17202A"/>
                <w:sz w:val="22"/>
              </w:rPr>
              <w:t>F-038</w:t>
            </w:r>
          </w:p>
        </w:tc>
        <w:tc>
          <w:tcPr>
            <w:tcW w:type="dxa" w:w="2200"/>
          </w:tcPr>
          <w:p>
            <w:pPr>
              <w:spacing w:after="0"/>
            </w:pPr>
            <w:r>
              <w:rPr>
                <w:rFonts w:ascii="Calibri" w:hAnsi="Calibri"/>
                <w:b w:val="0"/>
                <w:i w:val="0"/>
                <w:color w:val="17202A"/>
                <w:sz w:val="22"/>
              </w:rPr>
              <w:t>Payer une commande</w:t>
            </w:r>
          </w:p>
        </w:tc>
        <w:tc>
          <w:tcPr>
            <w:tcW w:type="dxa" w:w="6060"/>
          </w:tcPr>
          <w:p>
            <w:pPr>
              <w:spacing w:after="0"/>
            </w:pPr>
            <w:r>
              <w:rPr>
                <w:rFonts w:ascii="Calibri" w:hAnsi="Calibri"/>
                <w:b w:val="0"/>
                <w:i w:val="0"/>
                <w:color w:val="17202A"/>
                <w:sz w:val="22"/>
              </w:rPr>
              <w:t>Client — Choisir Stripe ou FedaPay selon disponibilité. Résultat : Checkout créé; commande confirmée après webhook/retour validé.</w:t>
            </w:r>
          </w:p>
        </w:tc>
      </w:tr>
      <w:tr>
        <w:tc>
          <w:tcPr>
            <w:tcW w:type="dxa" w:w="1100"/>
          </w:tcPr>
          <w:p>
            <w:pPr>
              <w:spacing w:after="0"/>
            </w:pPr>
            <w:r>
              <w:rPr>
                <w:rFonts w:ascii="Calibri" w:hAnsi="Calibri"/>
                <w:b w:val="0"/>
                <w:i w:val="0"/>
                <w:color w:val="17202A"/>
                <w:sz w:val="22"/>
              </w:rPr>
              <w:t>F-039</w:t>
            </w:r>
          </w:p>
        </w:tc>
        <w:tc>
          <w:tcPr>
            <w:tcW w:type="dxa" w:w="2200"/>
          </w:tcPr>
          <w:p>
            <w:pPr>
              <w:spacing w:after="0"/>
            </w:pPr>
            <w:r>
              <w:rPr>
                <w:rFonts w:ascii="Calibri" w:hAnsi="Calibri"/>
                <w:b w:val="0"/>
                <w:i w:val="0"/>
                <w:color w:val="17202A"/>
                <w:sz w:val="22"/>
              </w:rPr>
              <w:t>Maintenir une place</w:t>
            </w:r>
          </w:p>
        </w:tc>
        <w:tc>
          <w:tcPr>
            <w:tcW w:type="dxa" w:w="6060"/>
          </w:tcPr>
          <w:p>
            <w:pPr>
              <w:spacing w:after="0"/>
            </w:pPr>
            <w:r>
              <w:rPr>
                <w:rFonts w:ascii="Calibri" w:hAnsi="Calibri"/>
                <w:b w:val="0"/>
                <w:i w:val="0"/>
                <w:color w:val="17202A"/>
                <w:sz w:val="22"/>
              </w:rPr>
              <w:t>Client — Créer un seat hold avec expiration. Résultat : Place réservée temporairement puis libérée si expiration.</w:t>
            </w:r>
          </w:p>
        </w:tc>
      </w:tr>
      <w:tr>
        <w:tc>
          <w:tcPr>
            <w:tcW w:type="dxa" w:w="1100"/>
          </w:tcPr>
          <w:p>
            <w:pPr>
              <w:spacing w:after="0"/>
            </w:pPr>
            <w:r>
              <w:rPr>
                <w:rFonts w:ascii="Calibri" w:hAnsi="Calibri"/>
                <w:b w:val="0"/>
                <w:i w:val="0"/>
                <w:color w:val="17202A"/>
                <w:sz w:val="22"/>
              </w:rPr>
              <w:t>F-040</w:t>
            </w:r>
          </w:p>
        </w:tc>
        <w:tc>
          <w:tcPr>
            <w:tcW w:type="dxa" w:w="2200"/>
          </w:tcPr>
          <w:p>
            <w:pPr>
              <w:spacing w:after="0"/>
            </w:pPr>
            <w:r>
              <w:rPr>
                <w:rFonts w:ascii="Calibri" w:hAnsi="Calibri"/>
                <w:b w:val="0"/>
                <w:i w:val="0"/>
                <w:color w:val="17202A"/>
                <w:sz w:val="22"/>
              </w:rPr>
              <w:t>Consulter ses billets</w:t>
            </w:r>
          </w:p>
        </w:tc>
        <w:tc>
          <w:tcPr>
            <w:tcW w:type="dxa" w:w="6060"/>
          </w:tcPr>
          <w:p>
            <w:pPr>
              <w:spacing w:after="0"/>
            </w:pPr>
            <w:r>
              <w:rPr>
                <w:rFonts w:ascii="Calibri" w:hAnsi="Calibri"/>
                <w:b w:val="0"/>
                <w:i w:val="0"/>
                <w:color w:val="17202A"/>
                <w:sz w:val="22"/>
              </w:rPr>
              <w:t>Client — Ouvrir l’espace billets. Résultat : Billets filtrés par utilisateur, événement et état.</w:t>
            </w:r>
          </w:p>
        </w:tc>
      </w:tr>
      <w:tr>
        <w:tc>
          <w:tcPr>
            <w:tcW w:type="dxa" w:w="1100"/>
          </w:tcPr>
          <w:p>
            <w:pPr>
              <w:spacing w:after="0"/>
            </w:pPr>
            <w:r>
              <w:rPr>
                <w:rFonts w:ascii="Calibri" w:hAnsi="Calibri"/>
                <w:b w:val="0"/>
                <w:i w:val="0"/>
                <w:color w:val="17202A"/>
                <w:sz w:val="22"/>
              </w:rPr>
              <w:t>F-041</w:t>
            </w:r>
          </w:p>
        </w:tc>
        <w:tc>
          <w:tcPr>
            <w:tcW w:type="dxa" w:w="2200"/>
          </w:tcPr>
          <w:p>
            <w:pPr>
              <w:spacing w:after="0"/>
            </w:pPr>
            <w:r>
              <w:rPr>
                <w:rFonts w:ascii="Calibri" w:hAnsi="Calibri"/>
                <w:b w:val="0"/>
                <w:i w:val="0"/>
                <w:color w:val="17202A"/>
                <w:sz w:val="22"/>
              </w:rPr>
              <w:t>Partager/assigner un billet</w:t>
            </w:r>
          </w:p>
        </w:tc>
        <w:tc>
          <w:tcPr>
            <w:tcW w:type="dxa" w:w="6060"/>
          </w:tcPr>
          <w:p>
            <w:pPr>
              <w:spacing w:after="0"/>
            </w:pPr>
            <w:r>
              <w:rPr>
                <w:rFonts w:ascii="Calibri" w:hAnsi="Calibri"/>
                <w:b w:val="0"/>
                <w:i w:val="0"/>
                <w:color w:val="17202A"/>
                <w:sz w:val="22"/>
              </w:rPr>
              <w:t>Client — Saisir le destinataire et confirmer. Résultat : Invitation sortante créée; destinataire accepte ou refuse.</w:t>
            </w:r>
          </w:p>
        </w:tc>
      </w:tr>
      <w:tr>
        <w:tc>
          <w:tcPr>
            <w:tcW w:type="dxa" w:w="1100"/>
          </w:tcPr>
          <w:p>
            <w:pPr>
              <w:spacing w:after="0"/>
            </w:pPr>
            <w:r>
              <w:rPr>
                <w:rFonts w:ascii="Calibri" w:hAnsi="Calibri"/>
                <w:b w:val="0"/>
                <w:i w:val="0"/>
                <w:color w:val="17202A"/>
                <w:sz w:val="22"/>
              </w:rPr>
              <w:t>F-042</w:t>
            </w:r>
          </w:p>
        </w:tc>
        <w:tc>
          <w:tcPr>
            <w:tcW w:type="dxa" w:w="2200"/>
          </w:tcPr>
          <w:p>
            <w:pPr>
              <w:spacing w:after="0"/>
            </w:pPr>
            <w:r>
              <w:rPr>
                <w:rFonts w:ascii="Calibri" w:hAnsi="Calibri"/>
                <w:b w:val="0"/>
                <w:i w:val="0"/>
                <w:color w:val="17202A"/>
                <w:sz w:val="22"/>
              </w:rPr>
              <w:t>Quitter un billet assigné</w:t>
            </w:r>
          </w:p>
        </w:tc>
        <w:tc>
          <w:tcPr>
            <w:tcW w:type="dxa" w:w="6060"/>
          </w:tcPr>
          <w:p>
            <w:pPr>
              <w:spacing w:after="0"/>
            </w:pPr>
            <w:r>
              <w:rPr>
                <w:rFonts w:ascii="Calibri" w:hAnsi="Calibri"/>
                <w:b w:val="0"/>
                <w:i w:val="0"/>
                <w:color w:val="17202A"/>
                <w:sz w:val="22"/>
              </w:rPr>
              <w:t>Client — Demander à quitter le billet reçu. Résultat : Billet rendu disponible selon les règles de l’événement.</w:t>
            </w:r>
          </w:p>
        </w:tc>
      </w:tr>
      <w:tr>
        <w:tc>
          <w:tcPr>
            <w:tcW w:type="dxa" w:w="1100"/>
          </w:tcPr>
          <w:p>
            <w:pPr>
              <w:spacing w:after="0"/>
            </w:pPr>
            <w:r>
              <w:rPr>
                <w:rFonts w:ascii="Calibri" w:hAnsi="Calibri"/>
                <w:b w:val="0"/>
                <w:i w:val="0"/>
                <w:color w:val="17202A"/>
                <w:sz w:val="22"/>
              </w:rPr>
              <w:t>F-043</w:t>
            </w:r>
          </w:p>
        </w:tc>
        <w:tc>
          <w:tcPr>
            <w:tcW w:type="dxa" w:w="2200"/>
          </w:tcPr>
          <w:p>
            <w:pPr>
              <w:spacing w:after="0"/>
            </w:pPr>
            <w:r>
              <w:rPr>
                <w:rFonts w:ascii="Calibri" w:hAnsi="Calibri"/>
                <w:b w:val="0"/>
                <w:i w:val="0"/>
                <w:color w:val="17202A"/>
                <w:sz w:val="22"/>
              </w:rPr>
              <w:t>Revendre un billet</w:t>
            </w:r>
          </w:p>
        </w:tc>
        <w:tc>
          <w:tcPr>
            <w:tcW w:type="dxa" w:w="6060"/>
          </w:tcPr>
          <w:p>
            <w:pPr>
              <w:spacing w:after="0"/>
            </w:pPr>
            <w:r>
              <w:rPr>
                <w:rFonts w:ascii="Calibri" w:hAnsi="Calibri"/>
                <w:b w:val="0"/>
                <w:i w:val="0"/>
                <w:color w:val="17202A"/>
                <w:sz w:val="22"/>
              </w:rPr>
              <w:t>Client — Créer une annonce avec prix et conditions. Résultat : Annonce active; acheteur peut lancer le checkout de revente.</w:t>
            </w:r>
          </w:p>
        </w:tc>
      </w:tr>
      <w:tr>
        <w:tc>
          <w:tcPr>
            <w:tcW w:type="dxa" w:w="1100"/>
          </w:tcPr>
          <w:p>
            <w:pPr>
              <w:spacing w:after="0"/>
            </w:pPr>
            <w:r>
              <w:rPr>
                <w:rFonts w:ascii="Calibri" w:hAnsi="Calibri"/>
                <w:b w:val="0"/>
                <w:i w:val="0"/>
                <w:color w:val="17202A"/>
                <w:sz w:val="22"/>
              </w:rPr>
              <w:t>F-044</w:t>
            </w:r>
          </w:p>
        </w:tc>
        <w:tc>
          <w:tcPr>
            <w:tcW w:type="dxa" w:w="2200"/>
          </w:tcPr>
          <w:p>
            <w:pPr>
              <w:spacing w:after="0"/>
            </w:pPr>
            <w:r>
              <w:rPr>
                <w:rFonts w:ascii="Calibri" w:hAnsi="Calibri"/>
                <w:b w:val="0"/>
                <w:i w:val="0"/>
                <w:color w:val="17202A"/>
                <w:sz w:val="22"/>
              </w:rPr>
              <w:t>Acheter une revente</w:t>
            </w:r>
          </w:p>
        </w:tc>
        <w:tc>
          <w:tcPr>
            <w:tcW w:type="dxa" w:w="6060"/>
          </w:tcPr>
          <w:p>
            <w:pPr>
              <w:spacing w:after="0"/>
            </w:pPr>
            <w:r>
              <w:rPr>
                <w:rFonts w:ascii="Calibri" w:hAnsi="Calibri"/>
                <w:b w:val="0"/>
                <w:i w:val="0"/>
                <w:color w:val="17202A"/>
                <w:sz w:val="22"/>
              </w:rPr>
              <w:t>Client — Ouvrir une annonce et payer. Résultat : Transfert sécurisé et annonce clôturée.</w:t>
            </w:r>
          </w:p>
        </w:tc>
      </w:tr>
      <w:tr>
        <w:tc>
          <w:tcPr>
            <w:tcW w:type="dxa" w:w="1100"/>
          </w:tcPr>
          <w:p>
            <w:pPr>
              <w:spacing w:after="0"/>
            </w:pPr>
            <w:r>
              <w:rPr>
                <w:rFonts w:ascii="Calibri" w:hAnsi="Calibri"/>
                <w:b w:val="0"/>
                <w:i w:val="0"/>
                <w:color w:val="17202A"/>
                <w:sz w:val="22"/>
              </w:rPr>
              <w:t>F-045</w:t>
            </w:r>
          </w:p>
        </w:tc>
        <w:tc>
          <w:tcPr>
            <w:tcW w:type="dxa" w:w="2200"/>
          </w:tcPr>
          <w:p>
            <w:pPr>
              <w:spacing w:after="0"/>
            </w:pPr>
            <w:r>
              <w:rPr>
                <w:rFonts w:ascii="Calibri" w:hAnsi="Calibri"/>
                <w:b w:val="0"/>
                <w:i w:val="0"/>
                <w:color w:val="17202A"/>
                <w:sz w:val="22"/>
              </w:rPr>
              <w:t>Demander un remboursement</w:t>
            </w:r>
          </w:p>
        </w:tc>
        <w:tc>
          <w:tcPr>
            <w:tcW w:type="dxa" w:w="6060"/>
          </w:tcPr>
          <w:p>
            <w:pPr>
              <w:spacing w:after="0"/>
            </w:pPr>
            <w:r>
              <w:rPr>
                <w:rFonts w:ascii="Calibri" w:hAnsi="Calibri"/>
                <w:b w:val="0"/>
                <w:i w:val="0"/>
                <w:color w:val="17202A"/>
                <w:sz w:val="22"/>
              </w:rPr>
              <w:t>Client — Ouvrir la commande et envoyer le motif. Résultat : Demande idempotente; traitement selon statut de l’événement.</w:t>
            </w:r>
          </w:p>
        </w:tc>
      </w:tr>
      <w:tr>
        <w:tc>
          <w:tcPr>
            <w:tcW w:type="dxa" w:w="1100"/>
          </w:tcPr>
          <w:p>
            <w:pPr>
              <w:spacing w:after="0"/>
            </w:pPr>
            <w:r>
              <w:rPr>
                <w:rFonts w:ascii="Calibri" w:hAnsi="Calibri"/>
                <w:b w:val="0"/>
                <w:i w:val="0"/>
                <w:color w:val="17202A"/>
                <w:sz w:val="22"/>
              </w:rPr>
              <w:t>F-046</w:t>
            </w:r>
          </w:p>
        </w:tc>
        <w:tc>
          <w:tcPr>
            <w:tcW w:type="dxa" w:w="2200"/>
          </w:tcPr>
          <w:p>
            <w:pPr>
              <w:spacing w:after="0"/>
            </w:pPr>
            <w:r>
              <w:rPr>
                <w:rFonts w:ascii="Calibri" w:hAnsi="Calibri"/>
                <w:b w:val="0"/>
                <w:i w:val="0"/>
                <w:color w:val="17202A"/>
                <w:sz w:val="22"/>
              </w:rPr>
              <w:t>Rembourser/compléter côté agent</w:t>
            </w:r>
          </w:p>
        </w:tc>
        <w:tc>
          <w:tcPr>
            <w:tcW w:type="dxa" w:w="6060"/>
          </w:tcPr>
          <w:p>
            <w:pPr>
              <w:spacing w:after="0"/>
            </w:pPr>
            <w:r>
              <w:rPr>
                <w:rFonts w:ascii="Calibri" w:hAnsi="Calibri"/>
                <w:b w:val="0"/>
                <w:i w:val="0"/>
                <w:color w:val="17202A"/>
                <w:sz w:val="22"/>
              </w:rPr>
              <w:t>Agent — Ouvrir la file des remboursements et marquer le traitement. Résultat : Alerte résolue et historique conservé.</w:t>
            </w:r>
          </w:p>
        </w:tc>
      </w:tr>
      <w:tr>
        <w:tc>
          <w:tcPr>
            <w:tcW w:type="dxa" w:w="1100"/>
          </w:tcPr>
          <w:p>
            <w:pPr>
              <w:spacing w:after="0"/>
            </w:pPr>
            <w:r>
              <w:rPr>
                <w:rFonts w:ascii="Calibri" w:hAnsi="Calibri"/>
                <w:b w:val="0"/>
                <w:i w:val="0"/>
                <w:color w:val="17202A"/>
                <w:sz w:val="22"/>
              </w:rPr>
              <w:t>F-047</w:t>
            </w:r>
          </w:p>
        </w:tc>
        <w:tc>
          <w:tcPr>
            <w:tcW w:type="dxa" w:w="2200"/>
          </w:tcPr>
          <w:p>
            <w:pPr>
              <w:spacing w:after="0"/>
            </w:pPr>
            <w:r>
              <w:rPr>
                <w:rFonts w:ascii="Calibri" w:hAnsi="Calibri"/>
                <w:b w:val="0"/>
                <w:i w:val="0"/>
                <w:color w:val="17202A"/>
                <w:sz w:val="22"/>
              </w:rPr>
              <w:t>Demander un reversement</w:t>
            </w:r>
          </w:p>
        </w:tc>
        <w:tc>
          <w:tcPr>
            <w:tcW w:type="dxa" w:w="6060"/>
          </w:tcPr>
          <w:p>
            <w:pPr>
              <w:spacing w:after="0"/>
            </w:pPr>
            <w:r>
              <w:rPr>
                <w:rFonts w:ascii="Calibri" w:hAnsi="Calibri"/>
                <w:b w:val="0"/>
                <w:i w:val="0"/>
                <w:color w:val="17202A"/>
                <w:sz w:val="22"/>
              </w:rPr>
              <w:t>Organisateur — Renseigner moyen et montant éligible. Résultat : Payout request créé avec contrôle de solde.</w:t>
            </w:r>
          </w:p>
        </w:tc>
      </w:tr>
      <w:tr>
        <w:tc>
          <w:tcPr>
            <w:tcW w:type="dxa" w:w="1100"/>
          </w:tcPr>
          <w:p>
            <w:pPr>
              <w:spacing w:after="0"/>
            </w:pPr>
            <w:r>
              <w:rPr>
                <w:rFonts w:ascii="Calibri" w:hAnsi="Calibri"/>
                <w:b w:val="0"/>
                <w:i w:val="0"/>
                <w:color w:val="17202A"/>
                <w:sz w:val="22"/>
              </w:rPr>
              <w:t>F-048</w:t>
            </w:r>
          </w:p>
        </w:tc>
        <w:tc>
          <w:tcPr>
            <w:tcW w:type="dxa" w:w="2200"/>
          </w:tcPr>
          <w:p>
            <w:pPr>
              <w:spacing w:after="0"/>
            </w:pPr>
            <w:r>
              <w:rPr>
                <w:rFonts w:ascii="Calibri" w:hAnsi="Calibri"/>
                <w:b w:val="0"/>
                <w:i w:val="0"/>
                <w:color w:val="17202A"/>
                <w:sz w:val="22"/>
              </w:rPr>
              <w:t>Gérer l’abonnement prestataire</w:t>
            </w:r>
          </w:p>
        </w:tc>
        <w:tc>
          <w:tcPr>
            <w:tcW w:type="dxa" w:w="6060"/>
          </w:tcPr>
          <w:p>
            <w:pPr>
              <w:spacing w:after="0"/>
            </w:pPr>
            <w:r>
              <w:rPr>
                <w:rFonts w:ascii="Calibri" w:hAnsi="Calibri"/>
                <w:b w:val="0"/>
                <w:i w:val="0"/>
                <w:color w:val="17202A"/>
                <w:sz w:val="22"/>
              </w:rPr>
              <w:t>Prestataire — Souscrire, consulter ou annuler l’abonnement. Résultat : État d’abonnement et facturation synchronisés.</w:t>
            </w:r>
          </w:p>
        </w:tc>
      </w:tr>
      <w:tr>
        <w:tc>
          <w:tcPr>
            <w:tcW w:type="dxa" w:w="1100"/>
          </w:tcPr>
          <w:p>
            <w:pPr>
              <w:spacing w:after="0"/>
            </w:pPr>
            <w:r>
              <w:rPr>
                <w:rFonts w:ascii="Calibri" w:hAnsi="Calibri"/>
                <w:b w:val="0"/>
                <w:i w:val="0"/>
                <w:color w:val="17202A"/>
                <w:sz w:val="22"/>
              </w:rPr>
              <w:t>F-049</w:t>
            </w:r>
          </w:p>
        </w:tc>
        <w:tc>
          <w:tcPr>
            <w:tcW w:type="dxa" w:w="2200"/>
          </w:tcPr>
          <w:p>
            <w:pPr>
              <w:spacing w:after="0"/>
            </w:pPr>
            <w:r>
              <w:rPr>
                <w:rFonts w:ascii="Calibri" w:hAnsi="Calibri"/>
                <w:b w:val="0"/>
                <w:i w:val="0"/>
                <w:color w:val="17202A"/>
                <w:sz w:val="22"/>
              </w:rPr>
              <w:t>Ajouter un intérêt événement</w:t>
            </w:r>
          </w:p>
        </w:tc>
        <w:tc>
          <w:tcPr>
            <w:tcW w:type="dxa" w:w="6060"/>
          </w:tcPr>
          <w:p>
            <w:pPr>
              <w:spacing w:after="0"/>
            </w:pPr>
            <w:r>
              <w:rPr>
                <w:rFonts w:ascii="Calibri" w:hAnsi="Calibri"/>
                <w:b w:val="0"/>
                <w:i w:val="0"/>
                <w:color w:val="17202A"/>
                <w:sz w:val="22"/>
              </w:rPr>
              <w:t>Client connecté — Cliquer intérêt depuis liste ou détail. Résultat : Intérêt créé et visible dans le profil.</w:t>
            </w:r>
          </w:p>
        </w:tc>
      </w:tr>
      <w:tr>
        <w:tc>
          <w:tcPr>
            <w:tcW w:type="dxa" w:w="1100"/>
          </w:tcPr>
          <w:p>
            <w:pPr>
              <w:spacing w:after="0"/>
            </w:pPr>
            <w:r>
              <w:rPr>
                <w:rFonts w:ascii="Calibri" w:hAnsi="Calibri"/>
                <w:b w:val="0"/>
                <w:i w:val="0"/>
                <w:color w:val="17202A"/>
                <w:sz w:val="22"/>
              </w:rPr>
              <w:t>F-050</w:t>
            </w:r>
          </w:p>
        </w:tc>
        <w:tc>
          <w:tcPr>
            <w:tcW w:type="dxa" w:w="2200"/>
          </w:tcPr>
          <w:p>
            <w:pPr>
              <w:spacing w:after="0"/>
            </w:pPr>
            <w:r>
              <w:rPr>
                <w:rFonts w:ascii="Calibri" w:hAnsi="Calibri"/>
                <w:b w:val="0"/>
                <w:i w:val="0"/>
                <w:color w:val="17202A"/>
                <w:sz w:val="22"/>
              </w:rPr>
              <w:t>Suivre un organisateur</w:t>
            </w:r>
          </w:p>
        </w:tc>
        <w:tc>
          <w:tcPr>
            <w:tcW w:type="dxa" w:w="6060"/>
          </w:tcPr>
          <w:p>
            <w:pPr>
              <w:spacing w:after="0"/>
            </w:pPr>
            <w:r>
              <w:rPr>
                <w:rFonts w:ascii="Calibri" w:hAnsi="Calibri"/>
                <w:b w:val="0"/>
                <w:i w:val="0"/>
                <w:color w:val="17202A"/>
                <w:sz w:val="22"/>
              </w:rPr>
              <w:t>Client connecté — Cliquer suivre depuis annuaire ou profil. Résultat : Follow créé; compteur et préférences alertes mis à jour.</w:t>
            </w:r>
          </w:p>
        </w:tc>
      </w:tr>
      <w:tr>
        <w:tc>
          <w:tcPr>
            <w:tcW w:type="dxa" w:w="1100"/>
          </w:tcPr>
          <w:p>
            <w:pPr>
              <w:spacing w:after="0"/>
            </w:pPr>
            <w:r>
              <w:rPr>
                <w:rFonts w:ascii="Calibri" w:hAnsi="Calibri"/>
                <w:b w:val="0"/>
                <w:i w:val="0"/>
                <w:color w:val="17202A"/>
                <w:sz w:val="22"/>
              </w:rPr>
              <w:t>F-051</w:t>
            </w:r>
          </w:p>
        </w:tc>
        <w:tc>
          <w:tcPr>
            <w:tcW w:type="dxa" w:w="2200"/>
          </w:tcPr>
          <w:p>
            <w:pPr>
              <w:spacing w:after="0"/>
            </w:pPr>
            <w:r>
              <w:rPr>
                <w:rFonts w:ascii="Calibri" w:hAnsi="Calibri"/>
                <w:b w:val="0"/>
                <w:i w:val="0"/>
                <w:color w:val="17202A"/>
                <w:sz w:val="22"/>
              </w:rPr>
              <w:t>Gérer alertes d’un organisateur</w:t>
            </w:r>
          </w:p>
        </w:tc>
        <w:tc>
          <w:tcPr>
            <w:tcW w:type="dxa" w:w="6060"/>
          </w:tcPr>
          <w:p>
            <w:pPr>
              <w:spacing w:after="0"/>
            </w:pPr>
            <w:r>
              <w:rPr>
                <w:rFonts w:ascii="Calibri" w:hAnsi="Calibri"/>
                <w:b w:val="0"/>
                <w:i w:val="0"/>
                <w:color w:val="17202A"/>
                <w:sz w:val="22"/>
              </w:rPr>
              <w:t>Client connecté — Activer/désactiver types d’alertes. Résultat : Préférences de notification persistantes.</w:t>
            </w:r>
          </w:p>
        </w:tc>
      </w:tr>
      <w:tr>
        <w:tc>
          <w:tcPr>
            <w:tcW w:type="dxa" w:w="1100"/>
          </w:tcPr>
          <w:p>
            <w:pPr>
              <w:spacing w:after="0"/>
            </w:pPr>
            <w:r>
              <w:rPr>
                <w:rFonts w:ascii="Calibri" w:hAnsi="Calibri"/>
                <w:b w:val="0"/>
                <w:i w:val="0"/>
                <w:color w:val="17202A"/>
                <w:sz w:val="22"/>
              </w:rPr>
              <w:t>F-052</w:t>
            </w:r>
          </w:p>
        </w:tc>
        <w:tc>
          <w:tcPr>
            <w:tcW w:type="dxa" w:w="2200"/>
          </w:tcPr>
          <w:p>
            <w:pPr>
              <w:spacing w:after="0"/>
            </w:pPr>
            <w:r>
              <w:rPr>
                <w:rFonts w:ascii="Calibri" w:hAnsi="Calibri"/>
                <w:b w:val="0"/>
                <w:i w:val="0"/>
                <w:color w:val="17202A"/>
                <w:sz w:val="22"/>
              </w:rPr>
              <w:t>Envoyer une demande d’ami</w:t>
            </w:r>
          </w:p>
        </w:tc>
        <w:tc>
          <w:tcPr>
            <w:tcW w:type="dxa" w:w="6060"/>
          </w:tcPr>
          <w:p>
            <w:pPr>
              <w:spacing w:after="0"/>
            </w:pPr>
            <w:r>
              <w:rPr>
                <w:rFonts w:ascii="Calibri" w:hAnsi="Calibri"/>
                <w:b w:val="0"/>
                <w:i w:val="0"/>
                <w:color w:val="17202A"/>
                <w:sz w:val="22"/>
              </w:rPr>
              <w:t>Utilisateur connecté — Sélectionner un utilisateur et envoyer. Résultat : Demande pending avec notification.</w:t>
            </w:r>
          </w:p>
        </w:tc>
      </w:tr>
      <w:tr>
        <w:tc>
          <w:tcPr>
            <w:tcW w:type="dxa" w:w="1100"/>
          </w:tcPr>
          <w:p>
            <w:pPr>
              <w:spacing w:after="0"/>
            </w:pPr>
            <w:r>
              <w:rPr>
                <w:rFonts w:ascii="Calibri" w:hAnsi="Calibri"/>
                <w:b w:val="0"/>
                <w:i w:val="0"/>
                <w:color w:val="17202A"/>
                <w:sz w:val="22"/>
              </w:rPr>
              <w:t>F-053</w:t>
            </w:r>
          </w:p>
        </w:tc>
        <w:tc>
          <w:tcPr>
            <w:tcW w:type="dxa" w:w="2200"/>
          </w:tcPr>
          <w:p>
            <w:pPr>
              <w:spacing w:after="0"/>
            </w:pPr>
            <w:r>
              <w:rPr>
                <w:rFonts w:ascii="Calibri" w:hAnsi="Calibri"/>
                <w:b w:val="0"/>
                <w:i w:val="0"/>
                <w:color w:val="17202A"/>
                <w:sz w:val="22"/>
              </w:rPr>
              <w:t>Accepter/refuser/annuler une demande</w:t>
            </w:r>
          </w:p>
        </w:tc>
        <w:tc>
          <w:tcPr>
            <w:tcW w:type="dxa" w:w="6060"/>
          </w:tcPr>
          <w:p>
            <w:pPr>
              <w:spacing w:after="0"/>
            </w:pPr>
            <w:r>
              <w:rPr>
                <w:rFonts w:ascii="Calibri" w:hAnsi="Calibri"/>
                <w:b w:val="0"/>
                <w:i w:val="0"/>
                <w:color w:val="17202A"/>
                <w:sz w:val="22"/>
              </w:rPr>
              <w:t>Utilisateur connecté — Agir depuis demandes ou notification. Résultat : État de relation recalculé.</w:t>
            </w:r>
          </w:p>
        </w:tc>
      </w:tr>
      <w:tr>
        <w:tc>
          <w:tcPr>
            <w:tcW w:type="dxa" w:w="1100"/>
          </w:tcPr>
          <w:p>
            <w:pPr>
              <w:spacing w:after="0"/>
            </w:pPr>
            <w:r>
              <w:rPr>
                <w:rFonts w:ascii="Calibri" w:hAnsi="Calibri"/>
                <w:b w:val="0"/>
                <w:i w:val="0"/>
                <w:color w:val="17202A"/>
                <w:sz w:val="22"/>
              </w:rPr>
              <w:t>F-054</w:t>
            </w:r>
          </w:p>
        </w:tc>
        <w:tc>
          <w:tcPr>
            <w:tcW w:type="dxa" w:w="2200"/>
          </w:tcPr>
          <w:p>
            <w:pPr>
              <w:spacing w:after="0"/>
            </w:pPr>
            <w:r>
              <w:rPr>
                <w:rFonts w:ascii="Calibri" w:hAnsi="Calibri"/>
                <w:b w:val="0"/>
                <w:i w:val="0"/>
                <w:color w:val="17202A"/>
                <w:sz w:val="22"/>
              </w:rPr>
              <w:t>Bloquer/débloquer un utilisateur</w:t>
            </w:r>
          </w:p>
        </w:tc>
        <w:tc>
          <w:tcPr>
            <w:tcW w:type="dxa" w:w="6060"/>
          </w:tcPr>
          <w:p>
            <w:pPr>
              <w:spacing w:after="0"/>
            </w:pPr>
            <w:r>
              <w:rPr>
                <w:rFonts w:ascii="Calibri" w:hAnsi="Calibri"/>
                <w:b w:val="0"/>
                <w:i w:val="0"/>
                <w:color w:val="17202A"/>
                <w:sz w:val="22"/>
              </w:rPr>
              <w:t>Utilisateur connecté — Choisir bloquer depuis profil ou conversation. Résultat : Accès social et messagerie filtrés.</w:t>
            </w:r>
          </w:p>
        </w:tc>
      </w:tr>
      <w:tr>
        <w:tc>
          <w:tcPr>
            <w:tcW w:type="dxa" w:w="1100"/>
          </w:tcPr>
          <w:p>
            <w:pPr>
              <w:spacing w:after="0"/>
            </w:pPr>
            <w:r>
              <w:rPr>
                <w:rFonts w:ascii="Calibri" w:hAnsi="Calibri"/>
                <w:b w:val="0"/>
                <w:i w:val="0"/>
                <w:color w:val="17202A"/>
                <w:sz w:val="22"/>
              </w:rPr>
              <w:t>F-055</w:t>
            </w:r>
          </w:p>
        </w:tc>
        <w:tc>
          <w:tcPr>
            <w:tcW w:type="dxa" w:w="2200"/>
          </w:tcPr>
          <w:p>
            <w:pPr>
              <w:spacing w:after="0"/>
            </w:pPr>
            <w:r>
              <w:rPr>
                <w:rFonts w:ascii="Calibri" w:hAnsi="Calibri"/>
                <w:b w:val="0"/>
                <w:i w:val="0"/>
                <w:color w:val="17202A"/>
                <w:sz w:val="22"/>
              </w:rPr>
              <w:t>Créer une conversation directe</w:t>
            </w:r>
          </w:p>
        </w:tc>
        <w:tc>
          <w:tcPr>
            <w:tcW w:type="dxa" w:w="6060"/>
          </w:tcPr>
          <w:p>
            <w:pPr>
              <w:spacing w:after="0"/>
            </w:pPr>
            <w:r>
              <w:rPr>
                <w:rFonts w:ascii="Calibri" w:hAnsi="Calibri"/>
                <w:b w:val="0"/>
                <w:i w:val="0"/>
                <w:color w:val="17202A"/>
                <w:sz w:val="22"/>
              </w:rPr>
              <w:t>Utilisateur connecté — Choisir un contact autorisé. Résultat : Conversation réutilisée si elle existe.</w:t>
            </w:r>
          </w:p>
        </w:tc>
      </w:tr>
      <w:tr>
        <w:tc>
          <w:tcPr>
            <w:tcW w:type="dxa" w:w="1100"/>
          </w:tcPr>
          <w:p>
            <w:pPr>
              <w:spacing w:after="0"/>
            </w:pPr>
            <w:r>
              <w:rPr>
                <w:rFonts w:ascii="Calibri" w:hAnsi="Calibri"/>
                <w:b w:val="0"/>
                <w:i w:val="0"/>
                <w:color w:val="17202A"/>
                <w:sz w:val="22"/>
              </w:rPr>
              <w:t>F-056</w:t>
            </w:r>
          </w:p>
        </w:tc>
        <w:tc>
          <w:tcPr>
            <w:tcW w:type="dxa" w:w="2200"/>
          </w:tcPr>
          <w:p>
            <w:pPr>
              <w:spacing w:after="0"/>
            </w:pPr>
            <w:r>
              <w:rPr>
                <w:rFonts w:ascii="Calibri" w:hAnsi="Calibri"/>
                <w:b w:val="0"/>
                <w:i w:val="0"/>
                <w:color w:val="17202A"/>
                <w:sz w:val="22"/>
              </w:rPr>
              <w:t>Créer un groupe</w:t>
            </w:r>
          </w:p>
        </w:tc>
        <w:tc>
          <w:tcPr>
            <w:tcW w:type="dxa" w:w="6060"/>
          </w:tcPr>
          <w:p>
            <w:pPr>
              <w:spacing w:after="0"/>
            </w:pPr>
            <w:r>
              <w:rPr>
                <w:rFonts w:ascii="Calibri" w:hAnsi="Calibri"/>
                <w:b w:val="0"/>
                <w:i w:val="0"/>
                <w:color w:val="17202A"/>
                <w:sz w:val="22"/>
              </w:rPr>
              <w:t>Utilisateur connecté — Choisir membres, nom et avatar. Résultat : Groupe créé avec admin initial.</w:t>
            </w:r>
          </w:p>
        </w:tc>
      </w:tr>
      <w:tr>
        <w:tc>
          <w:tcPr>
            <w:tcW w:type="dxa" w:w="1100"/>
          </w:tcPr>
          <w:p>
            <w:pPr>
              <w:spacing w:after="0"/>
            </w:pPr>
            <w:r>
              <w:rPr>
                <w:rFonts w:ascii="Calibri" w:hAnsi="Calibri"/>
                <w:b w:val="0"/>
                <w:i w:val="0"/>
                <w:color w:val="17202A"/>
                <w:sz w:val="22"/>
              </w:rPr>
              <w:t>F-057</w:t>
            </w:r>
          </w:p>
        </w:tc>
        <w:tc>
          <w:tcPr>
            <w:tcW w:type="dxa" w:w="2200"/>
          </w:tcPr>
          <w:p>
            <w:pPr>
              <w:spacing w:after="0"/>
            </w:pPr>
            <w:r>
              <w:rPr>
                <w:rFonts w:ascii="Calibri" w:hAnsi="Calibri"/>
                <w:b w:val="0"/>
                <w:i w:val="0"/>
                <w:color w:val="17202A"/>
                <w:sz w:val="22"/>
              </w:rPr>
              <w:t>Envoyer et gérer un message</w:t>
            </w:r>
          </w:p>
        </w:tc>
        <w:tc>
          <w:tcPr>
            <w:tcW w:type="dxa" w:w="6060"/>
          </w:tcPr>
          <w:p>
            <w:pPr>
              <w:spacing w:after="0"/>
            </w:pPr>
            <w:r>
              <w:rPr>
                <w:rFonts w:ascii="Calibri" w:hAnsi="Calibri"/>
                <w:b w:val="0"/>
                <w:i w:val="0"/>
                <w:color w:val="17202A"/>
                <w:sz w:val="22"/>
              </w:rPr>
              <w:t>Membre — Envoyer texte/média, éditer, supprimer ou transférer. Résultat : Message visible selon droits et historique.</w:t>
            </w:r>
          </w:p>
        </w:tc>
      </w:tr>
      <w:tr>
        <w:tc>
          <w:tcPr>
            <w:tcW w:type="dxa" w:w="1100"/>
          </w:tcPr>
          <w:p>
            <w:pPr>
              <w:spacing w:after="0"/>
            </w:pPr>
            <w:r>
              <w:rPr>
                <w:rFonts w:ascii="Calibri" w:hAnsi="Calibri"/>
                <w:b w:val="0"/>
                <w:i w:val="0"/>
                <w:color w:val="17202A"/>
                <w:sz w:val="22"/>
              </w:rPr>
              <w:t>F-058</w:t>
            </w:r>
          </w:p>
        </w:tc>
        <w:tc>
          <w:tcPr>
            <w:tcW w:type="dxa" w:w="2200"/>
          </w:tcPr>
          <w:p>
            <w:pPr>
              <w:spacing w:after="0"/>
            </w:pPr>
            <w:r>
              <w:rPr>
                <w:rFonts w:ascii="Calibri" w:hAnsi="Calibri"/>
                <w:b w:val="0"/>
                <w:i w:val="0"/>
                <w:color w:val="17202A"/>
                <w:sz w:val="22"/>
              </w:rPr>
              <w:t>Réagir, favoriser et voter</w:t>
            </w:r>
          </w:p>
        </w:tc>
        <w:tc>
          <w:tcPr>
            <w:tcW w:type="dxa" w:w="6060"/>
          </w:tcPr>
          <w:p>
            <w:pPr>
              <w:spacing w:after="0"/>
            </w:pPr>
            <w:r>
              <w:rPr>
                <w:rFonts w:ascii="Calibri" w:hAnsi="Calibri"/>
                <w:b w:val="0"/>
                <w:i w:val="0"/>
                <w:color w:val="17202A"/>
                <w:sz w:val="22"/>
              </w:rPr>
              <w:t>Membre — Réagir à un message, le mettre en favori ou voter à un sondage. Résultat : État personnel et compteurs synchronisés.</w:t>
            </w:r>
          </w:p>
        </w:tc>
      </w:tr>
      <w:tr>
        <w:tc>
          <w:tcPr>
            <w:tcW w:type="dxa" w:w="1100"/>
          </w:tcPr>
          <w:p>
            <w:pPr>
              <w:spacing w:after="0"/>
            </w:pPr>
            <w:r>
              <w:rPr>
                <w:rFonts w:ascii="Calibri" w:hAnsi="Calibri"/>
                <w:b w:val="0"/>
                <w:i w:val="0"/>
                <w:color w:val="17202A"/>
                <w:sz w:val="22"/>
              </w:rPr>
              <w:t>F-059</w:t>
            </w:r>
          </w:p>
        </w:tc>
        <w:tc>
          <w:tcPr>
            <w:tcW w:type="dxa" w:w="2200"/>
          </w:tcPr>
          <w:p>
            <w:pPr>
              <w:spacing w:after="0"/>
            </w:pPr>
            <w:r>
              <w:rPr>
                <w:rFonts w:ascii="Calibri" w:hAnsi="Calibri"/>
                <w:b w:val="0"/>
                <w:i w:val="0"/>
                <w:color w:val="17202A"/>
                <w:sz w:val="22"/>
              </w:rPr>
              <w:t>Gérer une conversation</w:t>
            </w:r>
          </w:p>
        </w:tc>
        <w:tc>
          <w:tcPr>
            <w:tcW w:type="dxa" w:w="6060"/>
          </w:tcPr>
          <w:p>
            <w:pPr>
              <w:spacing w:after="0"/>
            </w:pPr>
            <w:r>
              <w:rPr>
                <w:rFonts w:ascii="Calibri" w:hAnsi="Calibri"/>
                <w:b w:val="0"/>
                <w:i w:val="0"/>
                <w:color w:val="17202A"/>
                <w:sz w:val="22"/>
              </w:rPr>
              <w:t>Membre/Admin — Lire, mute, épingler, renommer, quitter, gérer membres et rôles. Résultat : Paramètres appliqués au groupe ou au membre.</w:t>
            </w:r>
          </w:p>
        </w:tc>
      </w:tr>
      <w:tr>
        <w:tc>
          <w:tcPr>
            <w:tcW w:type="dxa" w:w="1100"/>
          </w:tcPr>
          <w:p>
            <w:pPr>
              <w:spacing w:after="0"/>
            </w:pPr>
            <w:r>
              <w:rPr>
                <w:rFonts w:ascii="Calibri" w:hAnsi="Calibri"/>
                <w:b w:val="0"/>
                <w:i w:val="0"/>
                <w:color w:val="17202A"/>
                <w:sz w:val="22"/>
              </w:rPr>
              <w:t>F-060</w:t>
            </w:r>
          </w:p>
        </w:tc>
        <w:tc>
          <w:tcPr>
            <w:tcW w:type="dxa" w:w="2200"/>
          </w:tcPr>
          <w:p>
            <w:pPr>
              <w:spacing w:after="0"/>
            </w:pPr>
            <w:r>
              <w:rPr>
                <w:rFonts w:ascii="Calibri" w:hAnsi="Calibri"/>
                <w:b w:val="0"/>
                <w:i w:val="0"/>
                <w:color w:val="17202A"/>
                <w:sz w:val="22"/>
              </w:rPr>
              <w:t>Consulter et traiter notifications</w:t>
            </w:r>
          </w:p>
        </w:tc>
        <w:tc>
          <w:tcPr>
            <w:tcW w:type="dxa" w:w="6060"/>
          </w:tcPr>
          <w:p>
            <w:pPr>
              <w:spacing w:after="0"/>
            </w:pPr>
            <w:r>
              <w:rPr>
                <w:rFonts w:ascii="Calibri" w:hAnsi="Calibri"/>
                <w:b w:val="0"/>
                <w:i w:val="0"/>
                <w:color w:val="17202A"/>
                <w:sz w:val="22"/>
              </w:rPr>
              <w:t>Utilisateur connecté — Lister, ouvrir, marquer lu ou tout marquer lu. Résultat : Compteur et statut de lecture cohérents.</w:t>
            </w:r>
          </w:p>
        </w:tc>
      </w:tr>
      <w:tr>
        <w:tc>
          <w:tcPr>
            <w:tcW w:type="dxa" w:w="1100"/>
          </w:tcPr>
          <w:p>
            <w:pPr>
              <w:spacing w:after="0"/>
            </w:pPr>
            <w:r>
              <w:rPr>
                <w:rFonts w:ascii="Calibri" w:hAnsi="Calibri"/>
                <w:b w:val="0"/>
                <w:i w:val="0"/>
                <w:color w:val="17202A"/>
                <w:sz w:val="22"/>
              </w:rPr>
              <w:t>F-061</w:t>
            </w:r>
          </w:p>
        </w:tc>
        <w:tc>
          <w:tcPr>
            <w:tcW w:type="dxa" w:w="2200"/>
          </w:tcPr>
          <w:p>
            <w:pPr>
              <w:spacing w:after="0"/>
            </w:pPr>
            <w:r>
              <w:rPr>
                <w:rFonts w:ascii="Calibri" w:hAnsi="Calibri"/>
                <w:b w:val="0"/>
                <w:i w:val="0"/>
                <w:color w:val="17202A"/>
                <w:sz w:val="22"/>
              </w:rPr>
              <w:t>Compléter son profil public</w:t>
            </w:r>
          </w:p>
        </w:tc>
        <w:tc>
          <w:tcPr>
            <w:tcW w:type="dxa" w:w="6060"/>
          </w:tcPr>
          <w:p>
            <w:pPr>
              <w:spacing w:after="0"/>
            </w:pPr>
            <w:r>
              <w:rPr>
                <w:rFonts w:ascii="Calibri" w:hAnsi="Calibri"/>
                <w:b w:val="0"/>
                <w:i w:val="0"/>
                <w:color w:val="17202A"/>
                <w:sz w:val="22"/>
              </w:rPr>
              <w:t>Prestataire — Renseigner présentation, zones, catégories et médias. Résultat : Profil publié selon statut de candidature.</w:t>
            </w:r>
          </w:p>
        </w:tc>
      </w:tr>
      <w:tr>
        <w:tc>
          <w:tcPr>
            <w:tcW w:type="dxa" w:w="1100"/>
          </w:tcPr>
          <w:p>
            <w:pPr>
              <w:spacing w:after="0"/>
            </w:pPr>
            <w:r>
              <w:rPr>
                <w:rFonts w:ascii="Calibri" w:hAnsi="Calibri"/>
                <w:b w:val="0"/>
                <w:i w:val="0"/>
                <w:color w:val="17202A"/>
                <w:sz w:val="22"/>
              </w:rPr>
              <w:t>F-062</w:t>
            </w:r>
          </w:p>
        </w:tc>
        <w:tc>
          <w:tcPr>
            <w:tcW w:type="dxa" w:w="2200"/>
          </w:tcPr>
          <w:p>
            <w:pPr>
              <w:spacing w:after="0"/>
            </w:pPr>
            <w:r>
              <w:rPr>
                <w:rFonts w:ascii="Calibri" w:hAnsi="Calibri"/>
                <w:b w:val="0"/>
                <w:i w:val="0"/>
                <w:color w:val="17202A"/>
                <w:sz w:val="22"/>
              </w:rPr>
              <w:t>Gérer le catalogue</w:t>
            </w:r>
          </w:p>
        </w:tc>
        <w:tc>
          <w:tcPr>
            <w:tcW w:type="dxa" w:w="6060"/>
          </w:tcPr>
          <w:p>
            <w:pPr>
              <w:spacing w:after="0"/>
            </w:pPr>
            <w:r>
              <w:rPr>
                <w:rFonts w:ascii="Calibri" w:hAnsi="Calibri"/>
                <w:b w:val="0"/>
                <w:i w:val="0"/>
                <w:color w:val="17202A"/>
                <w:sz w:val="22"/>
              </w:rPr>
              <w:t>Prestataire — Créer, modifier, archiver une offre et ses prix. Résultat : Catalogue public à jour.</w:t>
            </w:r>
          </w:p>
        </w:tc>
      </w:tr>
      <w:tr>
        <w:tc>
          <w:tcPr>
            <w:tcW w:type="dxa" w:w="1100"/>
          </w:tcPr>
          <w:p>
            <w:pPr>
              <w:spacing w:after="0"/>
            </w:pPr>
            <w:r>
              <w:rPr>
                <w:rFonts w:ascii="Calibri" w:hAnsi="Calibri"/>
                <w:b w:val="0"/>
                <w:i w:val="0"/>
                <w:color w:val="17202A"/>
                <w:sz w:val="22"/>
              </w:rPr>
              <w:t>F-063</w:t>
            </w:r>
          </w:p>
        </w:tc>
        <w:tc>
          <w:tcPr>
            <w:tcW w:type="dxa" w:w="2200"/>
          </w:tcPr>
          <w:p>
            <w:pPr>
              <w:spacing w:after="0"/>
            </w:pPr>
            <w:r>
              <w:rPr>
                <w:rFonts w:ascii="Calibri" w:hAnsi="Calibri"/>
                <w:b w:val="0"/>
                <w:i w:val="0"/>
                <w:color w:val="17202A"/>
                <w:sz w:val="22"/>
              </w:rPr>
              <w:t>Gérer médias d’une offre</w:t>
            </w:r>
          </w:p>
        </w:tc>
        <w:tc>
          <w:tcPr>
            <w:tcW w:type="dxa" w:w="6060"/>
          </w:tcPr>
          <w:p>
            <w:pPr>
              <w:spacing w:after="0"/>
            </w:pPr>
            <w:r>
              <w:rPr>
                <w:rFonts w:ascii="Calibri" w:hAnsi="Calibri"/>
                <w:b w:val="0"/>
                <w:i w:val="0"/>
                <w:color w:val="17202A"/>
                <w:sz w:val="22"/>
              </w:rPr>
              <w:t>Prestataire — Ajouter, ordonner et supprimer médias signés. Résultat : Médias privés/publics selon règle.</w:t>
            </w:r>
          </w:p>
        </w:tc>
      </w:tr>
      <w:tr>
        <w:tc>
          <w:tcPr>
            <w:tcW w:type="dxa" w:w="1100"/>
          </w:tcPr>
          <w:p>
            <w:pPr>
              <w:spacing w:after="0"/>
            </w:pPr>
            <w:r>
              <w:rPr>
                <w:rFonts w:ascii="Calibri" w:hAnsi="Calibri"/>
                <w:b w:val="0"/>
                <w:i w:val="0"/>
                <w:color w:val="17202A"/>
                <w:sz w:val="22"/>
              </w:rPr>
              <w:t>F-064</w:t>
            </w:r>
          </w:p>
        </w:tc>
        <w:tc>
          <w:tcPr>
            <w:tcW w:type="dxa" w:w="2200"/>
          </w:tcPr>
          <w:p>
            <w:pPr>
              <w:spacing w:after="0"/>
            </w:pPr>
            <w:r>
              <w:rPr>
                <w:rFonts w:ascii="Calibri" w:hAnsi="Calibri"/>
                <w:b w:val="0"/>
                <w:i w:val="0"/>
                <w:color w:val="17202A"/>
                <w:sz w:val="22"/>
              </w:rPr>
              <w:t>Consulter ses avis</w:t>
            </w:r>
          </w:p>
        </w:tc>
        <w:tc>
          <w:tcPr>
            <w:tcW w:type="dxa" w:w="6060"/>
          </w:tcPr>
          <w:p>
            <w:pPr>
              <w:spacing w:after="0"/>
            </w:pPr>
            <w:r>
              <w:rPr>
                <w:rFonts w:ascii="Calibri" w:hAnsi="Calibri"/>
                <w:b w:val="0"/>
                <w:i w:val="0"/>
                <w:color w:val="17202A"/>
                <w:sz w:val="22"/>
              </w:rPr>
              <w:t>Prestataire — Ouvrir avis reçus et réponses. Résultat : Avis paginés et moyenne recalculée.</w:t>
            </w:r>
          </w:p>
        </w:tc>
      </w:tr>
      <w:tr>
        <w:tc>
          <w:tcPr>
            <w:tcW w:type="dxa" w:w="1100"/>
          </w:tcPr>
          <w:p>
            <w:pPr>
              <w:spacing w:after="0"/>
            </w:pPr>
            <w:r>
              <w:rPr>
                <w:rFonts w:ascii="Calibri" w:hAnsi="Calibri"/>
                <w:b w:val="0"/>
                <w:i w:val="0"/>
                <w:color w:val="17202A"/>
                <w:sz w:val="22"/>
              </w:rPr>
              <w:t>F-065</w:t>
            </w:r>
          </w:p>
        </w:tc>
        <w:tc>
          <w:tcPr>
            <w:tcW w:type="dxa" w:w="2200"/>
          </w:tcPr>
          <w:p>
            <w:pPr>
              <w:spacing w:after="0"/>
            </w:pPr>
            <w:r>
              <w:rPr>
                <w:rFonts w:ascii="Calibri" w:hAnsi="Calibri"/>
                <w:b w:val="0"/>
                <w:i w:val="0"/>
                <w:color w:val="17202A"/>
                <w:sz w:val="22"/>
              </w:rPr>
              <w:t>Répondre à un avis</w:t>
            </w:r>
          </w:p>
        </w:tc>
        <w:tc>
          <w:tcPr>
            <w:tcW w:type="dxa" w:w="6060"/>
          </w:tcPr>
          <w:p>
            <w:pPr>
              <w:spacing w:after="0"/>
            </w:pPr>
            <w:r>
              <w:rPr>
                <w:rFonts w:ascii="Calibri" w:hAnsi="Calibri"/>
                <w:b w:val="0"/>
                <w:i w:val="0"/>
                <w:color w:val="17202A"/>
                <w:sz w:val="22"/>
              </w:rPr>
              <w:t>Prestataire — Saisir une réponse sur un avis autorisé. Résultat : Réponse publiée ou validation d’erreur explicite.</w:t>
            </w:r>
          </w:p>
        </w:tc>
      </w:tr>
      <w:tr>
        <w:tc>
          <w:tcPr>
            <w:tcW w:type="dxa" w:w="1100"/>
          </w:tcPr>
          <w:p>
            <w:pPr>
              <w:spacing w:after="0"/>
            </w:pPr>
            <w:r>
              <w:rPr>
                <w:rFonts w:ascii="Calibri" w:hAnsi="Calibri"/>
                <w:b w:val="0"/>
                <w:i w:val="0"/>
                <w:color w:val="17202A"/>
                <w:sz w:val="22"/>
              </w:rPr>
              <w:t>F-066</w:t>
            </w:r>
          </w:p>
        </w:tc>
        <w:tc>
          <w:tcPr>
            <w:tcW w:type="dxa" w:w="2200"/>
          </w:tcPr>
          <w:p>
            <w:pPr>
              <w:spacing w:after="0"/>
            </w:pPr>
            <w:r>
              <w:rPr>
                <w:rFonts w:ascii="Calibri" w:hAnsi="Calibri"/>
                <w:b w:val="0"/>
                <w:i w:val="0"/>
                <w:color w:val="17202A"/>
                <w:sz w:val="22"/>
              </w:rPr>
              <w:t>Choisir région de facturation</w:t>
            </w:r>
          </w:p>
        </w:tc>
        <w:tc>
          <w:tcPr>
            <w:tcW w:type="dxa" w:w="6060"/>
          </w:tcPr>
          <w:p>
            <w:pPr>
              <w:spacing w:after="0"/>
            </w:pPr>
            <w:r>
              <w:rPr>
                <w:rFonts w:ascii="Calibri" w:hAnsi="Calibri"/>
                <w:b w:val="0"/>
                <w:i w:val="0"/>
                <w:color w:val="17202A"/>
                <w:sz w:val="22"/>
              </w:rPr>
              <w:t>Prestataire — Sélectionner la région supportée. Résultat : Région utilisée pour la facturation et les moyens de paiement.</w:t>
            </w:r>
          </w:p>
        </w:tc>
      </w:tr>
      <w:tr>
        <w:tc>
          <w:tcPr>
            <w:tcW w:type="dxa" w:w="1100"/>
          </w:tcPr>
          <w:p>
            <w:pPr>
              <w:spacing w:after="0"/>
            </w:pPr>
            <w:r>
              <w:rPr>
                <w:rFonts w:ascii="Calibri" w:hAnsi="Calibri"/>
                <w:b w:val="0"/>
                <w:i w:val="0"/>
                <w:color w:val="17202A"/>
                <w:sz w:val="22"/>
              </w:rPr>
              <w:t>F-067</w:t>
            </w:r>
          </w:p>
        </w:tc>
        <w:tc>
          <w:tcPr>
            <w:tcW w:type="dxa" w:w="2200"/>
          </w:tcPr>
          <w:p>
            <w:pPr>
              <w:spacing w:after="0"/>
            </w:pPr>
            <w:r>
              <w:rPr>
                <w:rFonts w:ascii="Calibri" w:hAnsi="Calibri"/>
                <w:b w:val="0"/>
                <w:i w:val="0"/>
                <w:color w:val="17202A"/>
                <w:sz w:val="22"/>
              </w:rPr>
              <w:t>Consulter dashboard agent</w:t>
            </w:r>
          </w:p>
        </w:tc>
        <w:tc>
          <w:tcPr>
            <w:tcW w:type="dxa" w:w="6060"/>
          </w:tcPr>
          <w:p>
            <w:pPr>
              <w:spacing w:after="0"/>
            </w:pPr>
            <w:r>
              <w:rPr>
                <w:rFonts w:ascii="Calibri" w:hAnsi="Calibri"/>
                <w:b w:val="0"/>
                <w:i w:val="0"/>
                <w:color w:val="17202A"/>
                <w:sz w:val="22"/>
              </w:rPr>
              <w:t>Agent — Ouvrir les indicateurs et files en attente. Résultat : Stats globales et compteurs chargés.</w:t>
            </w:r>
          </w:p>
        </w:tc>
      </w:tr>
      <w:tr>
        <w:tc>
          <w:tcPr>
            <w:tcW w:type="dxa" w:w="1100"/>
          </w:tcPr>
          <w:p>
            <w:pPr>
              <w:spacing w:after="0"/>
            </w:pPr>
            <w:r>
              <w:rPr>
                <w:rFonts w:ascii="Calibri" w:hAnsi="Calibri"/>
                <w:b w:val="0"/>
                <w:i w:val="0"/>
                <w:color w:val="17202A"/>
                <w:sz w:val="22"/>
              </w:rPr>
              <w:t>F-068</w:t>
            </w:r>
          </w:p>
        </w:tc>
        <w:tc>
          <w:tcPr>
            <w:tcW w:type="dxa" w:w="2200"/>
          </w:tcPr>
          <w:p>
            <w:pPr>
              <w:spacing w:after="0"/>
            </w:pPr>
            <w:r>
              <w:rPr>
                <w:rFonts w:ascii="Calibri" w:hAnsi="Calibri"/>
                <w:b w:val="0"/>
                <w:i w:val="0"/>
                <w:color w:val="17202A"/>
                <w:sz w:val="22"/>
              </w:rPr>
              <w:t>Rechercher un compte</w:t>
            </w:r>
          </w:p>
        </w:tc>
        <w:tc>
          <w:tcPr>
            <w:tcW w:type="dxa" w:w="6060"/>
          </w:tcPr>
          <w:p>
            <w:pPr>
              <w:spacing w:after="0"/>
            </w:pPr>
            <w:r>
              <w:rPr>
                <w:rFonts w:ascii="Calibri" w:hAnsi="Calibri"/>
                <w:b w:val="0"/>
                <w:i w:val="0"/>
                <w:color w:val="17202A"/>
                <w:sz w:val="22"/>
              </w:rPr>
              <w:t>Agent — Filtrer, ouvrir le détail et modifier champs autorisés. Résultat : Compte mis à jour avec journalisation.</w:t>
            </w:r>
          </w:p>
        </w:tc>
      </w:tr>
      <w:tr>
        <w:tc>
          <w:tcPr>
            <w:tcW w:type="dxa" w:w="1100"/>
          </w:tcPr>
          <w:p>
            <w:pPr>
              <w:spacing w:after="0"/>
            </w:pPr>
            <w:r>
              <w:rPr>
                <w:rFonts w:ascii="Calibri" w:hAnsi="Calibri"/>
                <w:b w:val="0"/>
                <w:i w:val="0"/>
                <w:color w:val="17202A"/>
                <w:sz w:val="22"/>
              </w:rPr>
              <w:t>F-069</w:t>
            </w:r>
          </w:p>
        </w:tc>
        <w:tc>
          <w:tcPr>
            <w:tcW w:type="dxa" w:w="2200"/>
          </w:tcPr>
          <w:p>
            <w:pPr>
              <w:spacing w:after="0"/>
            </w:pPr>
            <w:r>
              <w:rPr>
                <w:rFonts w:ascii="Calibri" w:hAnsi="Calibri"/>
                <w:b w:val="0"/>
                <w:i w:val="0"/>
                <w:color w:val="17202A"/>
                <w:sz w:val="22"/>
              </w:rPr>
              <w:t>Vérifier/suspendre un compte</w:t>
            </w:r>
          </w:p>
        </w:tc>
        <w:tc>
          <w:tcPr>
            <w:tcW w:type="dxa" w:w="6060"/>
          </w:tcPr>
          <w:p>
            <w:pPr>
              <w:spacing w:after="0"/>
            </w:pPr>
            <w:r>
              <w:rPr>
                <w:rFonts w:ascii="Calibri" w:hAnsi="Calibri"/>
                <w:b w:val="0"/>
                <w:i w:val="0"/>
                <w:color w:val="17202A"/>
                <w:sz w:val="22"/>
              </w:rPr>
              <w:t>Agent — Désactiver, vérifier email ou envoyer reset. Résultat : État du compte et notification actualisés.</w:t>
            </w:r>
          </w:p>
        </w:tc>
      </w:tr>
      <w:tr>
        <w:tc>
          <w:tcPr>
            <w:tcW w:type="dxa" w:w="1100"/>
          </w:tcPr>
          <w:p>
            <w:pPr>
              <w:spacing w:after="0"/>
            </w:pPr>
            <w:r>
              <w:rPr>
                <w:rFonts w:ascii="Calibri" w:hAnsi="Calibri"/>
                <w:b w:val="0"/>
                <w:i w:val="0"/>
                <w:color w:val="17202A"/>
                <w:sz w:val="22"/>
              </w:rPr>
              <w:t>F-070</w:t>
            </w:r>
          </w:p>
        </w:tc>
        <w:tc>
          <w:tcPr>
            <w:tcW w:type="dxa" w:w="2200"/>
          </w:tcPr>
          <w:p>
            <w:pPr>
              <w:spacing w:after="0"/>
            </w:pPr>
            <w:r>
              <w:rPr>
                <w:rFonts w:ascii="Calibri" w:hAnsi="Calibri"/>
                <w:b w:val="0"/>
                <w:i w:val="0"/>
                <w:color w:val="17202A"/>
                <w:sz w:val="22"/>
              </w:rPr>
              <w:t>Modérer une candidature</w:t>
            </w:r>
          </w:p>
        </w:tc>
        <w:tc>
          <w:tcPr>
            <w:tcW w:type="dxa" w:w="6060"/>
          </w:tcPr>
          <w:p>
            <w:pPr>
              <w:spacing w:after="0"/>
            </w:pPr>
            <w:r>
              <w:rPr>
                <w:rFonts w:ascii="Calibri" w:hAnsi="Calibri"/>
                <w:b w:val="0"/>
                <w:i w:val="0"/>
                <w:color w:val="17202A"/>
                <w:sz w:val="22"/>
              </w:rPr>
              <w:t>Agent — Ouvrir dossier, noter, approuver ou refuser. Résultat : Statut métier et emails mis à jour.</w:t>
            </w:r>
          </w:p>
        </w:tc>
      </w:tr>
      <w:tr>
        <w:tc>
          <w:tcPr>
            <w:tcW w:type="dxa" w:w="1100"/>
          </w:tcPr>
          <w:p>
            <w:pPr>
              <w:spacing w:after="0"/>
            </w:pPr>
            <w:r>
              <w:rPr>
                <w:rFonts w:ascii="Calibri" w:hAnsi="Calibri"/>
                <w:b w:val="0"/>
                <w:i w:val="0"/>
                <w:color w:val="17202A"/>
                <w:sz w:val="22"/>
              </w:rPr>
              <w:t>F-071</w:t>
            </w:r>
          </w:p>
        </w:tc>
        <w:tc>
          <w:tcPr>
            <w:tcW w:type="dxa" w:w="2200"/>
          </w:tcPr>
          <w:p>
            <w:pPr>
              <w:spacing w:after="0"/>
            </w:pPr>
            <w:r>
              <w:rPr>
                <w:rFonts w:ascii="Calibri" w:hAnsi="Calibri"/>
                <w:b w:val="0"/>
                <w:i w:val="0"/>
                <w:color w:val="17202A"/>
                <w:sz w:val="22"/>
              </w:rPr>
              <w:t>Modérer un événement</w:t>
            </w:r>
          </w:p>
        </w:tc>
        <w:tc>
          <w:tcPr>
            <w:tcW w:type="dxa" w:w="6060"/>
          </w:tcPr>
          <w:p>
            <w:pPr>
              <w:spacing w:after="0"/>
            </w:pPr>
            <w:r>
              <w:rPr>
                <w:rFonts w:ascii="Calibri" w:hAnsi="Calibri"/>
                <w:b w:val="0"/>
                <w:i w:val="0"/>
                <w:color w:val="17202A"/>
                <w:sz w:val="22"/>
              </w:rPr>
              <w:t>Agent — Lister, consulter et annuler un événement problématique. Résultat : Annulation contrôlée et remboursements traités.</w:t>
            </w:r>
          </w:p>
        </w:tc>
      </w:tr>
      <w:tr>
        <w:tc>
          <w:tcPr>
            <w:tcW w:type="dxa" w:w="1100"/>
          </w:tcPr>
          <w:p>
            <w:pPr>
              <w:spacing w:after="0"/>
            </w:pPr>
            <w:r>
              <w:rPr>
                <w:rFonts w:ascii="Calibri" w:hAnsi="Calibri"/>
                <w:b w:val="0"/>
                <w:i w:val="0"/>
                <w:color w:val="17202A"/>
                <w:sz w:val="22"/>
              </w:rPr>
              <w:t>F-072</w:t>
            </w:r>
          </w:p>
        </w:tc>
        <w:tc>
          <w:tcPr>
            <w:tcW w:type="dxa" w:w="2200"/>
          </w:tcPr>
          <w:p>
            <w:pPr>
              <w:spacing w:after="0"/>
            </w:pPr>
            <w:r>
              <w:rPr>
                <w:rFonts w:ascii="Calibri" w:hAnsi="Calibri"/>
                <w:b w:val="0"/>
                <w:i w:val="0"/>
                <w:color w:val="17202A"/>
                <w:sz w:val="22"/>
              </w:rPr>
              <w:t>Traiter un signalement</w:t>
            </w:r>
          </w:p>
        </w:tc>
        <w:tc>
          <w:tcPr>
            <w:tcW w:type="dxa" w:w="6060"/>
          </w:tcPr>
          <w:p>
            <w:pPr>
              <w:spacing w:after="0"/>
            </w:pPr>
            <w:r>
              <w:rPr>
                <w:rFonts w:ascii="Calibri" w:hAnsi="Calibri"/>
                <w:b w:val="0"/>
                <w:i w:val="0"/>
                <w:color w:val="17202A"/>
                <w:sz w:val="22"/>
              </w:rPr>
              <w:t>Agent — Lire rapport et marquer handled avec note. Résultat : Rapport résolu et action conservée.</w:t>
            </w:r>
          </w:p>
        </w:tc>
      </w:tr>
      <w:tr>
        <w:tc>
          <w:tcPr>
            <w:tcW w:type="dxa" w:w="1100"/>
          </w:tcPr>
          <w:p>
            <w:pPr>
              <w:spacing w:after="0"/>
            </w:pPr>
            <w:r>
              <w:rPr>
                <w:rFonts w:ascii="Calibri" w:hAnsi="Calibri"/>
                <w:b w:val="0"/>
                <w:i w:val="0"/>
                <w:color w:val="17202A"/>
                <w:sz w:val="22"/>
              </w:rPr>
              <w:t>F-073</w:t>
            </w:r>
          </w:p>
        </w:tc>
        <w:tc>
          <w:tcPr>
            <w:tcW w:type="dxa" w:w="2200"/>
          </w:tcPr>
          <w:p>
            <w:pPr>
              <w:spacing w:after="0"/>
            </w:pPr>
            <w:r>
              <w:rPr>
                <w:rFonts w:ascii="Calibri" w:hAnsi="Calibri"/>
                <w:b w:val="0"/>
                <w:i w:val="0"/>
                <w:color w:val="17202A"/>
                <w:sz w:val="22"/>
              </w:rPr>
              <w:t>Modérer un avis</w:t>
            </w:r>
          </w:p>
        </w:tc>
        <w:tc>
          <w:tcPr>
            <w:tcW w:type="dxa" w:w="6060"/>
          </w:tcPr>
          <w:p>
            <w:pPr>
              <w:spacing w:after="0"/>
            </w:pPr>
            <w:r>
              <w:rPr>
                <w:rFonts w:ascii="Calibri" w:hAnsi="Calibri"/>
                <w:b w:val="0"/>
                <w:i w:val="0"/>
                <w:color w:val="17202A"/>
                <w:sz w:val="22"/>
              </w:rPr>
              <w:t>Agent — Masquer, restaurer ou traiter un avis signalé. Résultat : Visibilité recalculée.</w:t>
            </w:r>
          </w:p>
        </w:tc>
      </w:tr>
      <w:tr>
        <w:tc>
          <w:tcPr>
            <w:tcW w:type="dxa" w:w="1100"/>
          </w:tcPr>
          <w:p>
            <w:pPr>
              <w:spacing w:after="0"/>
            </w:pPr>
            <w:r>
              <w:rPr>
                <w:rFonts w:ascii="Calibri" w:hAnsi="Calibri"/>
                <w:b w:val="0"/>
                <w:i w:val="0"/>
                <w:color w:val="17202A"/>
                <w:sz w:val="22"/>
              </w:rPr>
              <w:t>F-074</w:t>
            </w:r>
          </w:p>
        </w:tc>
        <w:tc>
          <w:tcPr>
            <w:tcW w:type="dxa" w:w="2200"/>
          </w:tcPr>
          <w:p>
            <w:pPr>
              <w:spacing w:after="0"/>
            </w:pPr>
            <w:r>
              <w:rPr>
                <w:rFonts w:ascii="Calibri" w:hAnsi="Calibri"/>
                <w:b w:val="0"/>
                <w:i w:val="0"/>
                <w:color w:val="17202A"/>
                <w:sz w:val="22"/>
              </w:rPr>
              <w:t>Traiter une suppression</w:t>
            </w:r>
          </w:p>
        </w:tc>
        <w:tc>
          <w:tcPr>
            <w:tcW w:type="dxa" w:w="6060"/>
          </w:tcPr>
          <w:p>
            <w:pPr>
              <w:spacing w:after="0"/>
            </w:pPr>
            <w:r>
              <w:rPr>
                <w:rFonts w:ascii="Calibri" w:hAnsi="Calibri"/>
                <w:b w:val="0"/>
                <w:i w:val="0"/>
                <w:color w:val="17202A"/>
                <w:sz w:val="22"/>
              </w:rPr>
              <w:t>Agent — Approuver ou rejeter une demande de compte. Résultat : Purge/anonymisation déclenchée selon décision.</w:t>
            </w:r>
          </w:p>
        </w:tc>
      </w:tr>
      <w:tr>
        <w:tc>
          <w:tcPr>
            <w:tcW w:type="dxa" w:w="1100"/>
          </w:tcPr>
          <w:p>
            <w:pPr>
              <w:spacing w:after="0"/>
            </w:pPr>
            <w:r>
              <w:rPr>
                <w:rFonts w:ascii="Calibri" w:hAnsi="Calibri"/>
                <w:b w:val="0"/>
                <w:i w:val="0"/>
                <w:color w:val="17202A"/>
                <w:sz w:val="22"/>
              </w:rPr>
              <w:t>F-075</w:t>
            </w:r>
          </w:p>
        </w:tc>
        <w:tc>
          <w:tcPr>
            <w:tcW w:type="dxa" w:w="2200"/>
          </w:tcPr>
          <w:p>
            <w:pPr>
              <w:spacing w:after="0"/>
            </w:pPr>
            <w:r>
              <w:rPr>
                <w:rFonts w:ascii="Calibri" w:hAnsi="Calibri"/>
                <w:b w:val="0"/>
                <w:i w:val="0"/>
                <w:color w:val="17202A"/>
                <w:sz w:val="22"/>
              </w:rPr>
              <w:t>Traiter paiements et payouts</w:t>
            </w:r>
          </w:p>
        </w:tc>
        <w:tc>
          <w:tcPr>
            <w:tcW w:type="dxa" w:w="6060"/>
          </w:tcPr>
          <w:p>
            <w:pPr>
              <w:spacing w:after="0"/>
            </w:pPr>
            <w:r>
              <w:rPr>
                <w:rFonts w:ascii="Calibri" w:hAnsi="Calibri"/>
                <w:b w:val="0"/>
                <w:i w:val="0"/>
                <w:color w:val="17202A"/>
                <w:sz w:val="22"/>
              </w:rPr>
              <w:t>Agent — Consulter alertes, refunds, payouts et settle. Résultat : État financier mis à jour et traçable.</w:t>
            </w:r>
          </w:p>
        </w:tc>
      </w:tr>
      <w:tr>
        <w:tc>
          <w:tcPr>
            <w:tcW w:type="dxa" w:w="1100"/>
          </w:tcPr>
          <w:p>
            <w:pPr>
              <w:spacing w:after="0"/>
            </w:pPr>
            <w:r>
              <w:rPr>
                <w:rFonts w:ascii="Calibri" w:hAnsi="Calibri"/>
                <w:b w:val="0"/>
                <w:i w:val="0"/>
                <w:color w:val="17202A"/>
                <w:sz w:val="22"/>
              </w:rPr>
              <w:t>F-076</w:t>
            </w:r>
          </w:p>
        </w:tc>
        <w:tc>
          <w:tcPr>
            <w:tcW w:type="dxa" w:w="2200"/>
          </w:tcPr>
          <w:p>
            <w:pPr>
              <w:spacing w:after="0"/>
            </w:pPr>
            <w:r>
              <w:rPr>
                <w:rFonts w:ascii="Calibri" w:hAnsi="Calibri"/>
                <w:b w:val="0"/>
                <w:i w:val="0"/>
                <w:color w:val="17202A"/>
                <w:sz w:val="22"/>
              </w:rPr>
              <w:t>Gérer homepage et blog</w:t>
            </w:r>
          </w:p>
        </w:tc>
        <w:tc>
          <w:tcPr>
            <w:tcW w:type="dxa" w:w="6060"/>
          </w:tcPr>
          <w:p>
            <w:pPr>
              <w:spacing w:after="0"/>
            </w:pPr>
            <w:r>
              <w:rPr>
                <w:rFonts w:ascii="Calibri" w:hAnsi="Calibri"/>
                <w:b w:val="0"/>
                <w:i w:val="0"/>
                <w:color w:val="17202A"/>
                <w:sz w:val="22"/>
              </w:rPr>
              <w:t>Agent — Modifier bandeau éditorial, articles et publication. Résultat : Contenu public mis à jour avec contrôle de statut.</w:t>
            </w:r>
          </w:p>
        </w:tc>
      </w:tr>
      <w:tr>
        <w:tc>
          <w:tcPr>
            <w:tcW w:type="dxa" w:w="1100"/>
          </w:tcPr>
          <w:p>
            <w:pPr>
              <w:spacing w:after="0"/>
            </w:pPr>
            <w:r>
              <w:rPr>
                <w:rFonts w:ascii="Calibri" w:hAnsi="Calibri"/>
                <w:b w:val="0"/>
                <w:i w:val="0"/>
                <w:color w:val="17202A"/>
                <w:sz w:val="22"/>
              </w:rPr>
              <w:t>F-077</w:t>
            </w:r>
          </w:p>
        </w:tc>
        <w:tc>
          <w:tcPr>
            <w:tcW w:type="dxa" w:w="2200"/>
          </w:tcPr>
          <w:p>
            <w:pPr>
              <w:spacing w:after="0"/>
            </w:pPr>
            <w:r>
              <w:rPr>
                <w:rFonts w:ascii="Calibri" w:hAnsi="Calibri"/>
                <w:b w:val="0"/>
                <w:i w:val="0"/>
                <w:color w:val="17202A"/>
                <w:sz w:val="22"/>
              </w:rPr>
              <w:t>Consulter les boosts</w:t>
            </w:r>
          </w:p>
        </w:tc>
        <w:tc>
          <w:tcPr>
            <w:tcW w:type="dxa" w:w="6060"/>
          </w:tcPr>
          <w:p>
            <w:pPr>
              <w:spacing w:after="0"/>
            </w:pPr>
            <w:r>
              <w:rPr>
                <w:rFonts w:ascii="Calibri" w:hAnsi="Calibri"/>
                <w:b w:val="0"/>
                <w:i w:val="0"/>
                <w:color w:val="17202A"/>
                <w:sz w:val="22"/>
              </w:rPr>
              <w:t>Agent — Voir campagnes actives et créneaux. Résultat : État et disponibilité des boosts visibles.</w:t>
            </w:r>
          </w:p>
        </w:tc>
      </w:tr>
      <w:tr>
        <w:tc>
          <w:tcPr>
            <w:tcW w:type="dxa" w:w="1100"/>
          </w:tcPr>
          <w:p>
            <w:pPr>
              <w:spacing w:after="0"/>
            </w:pPr>
            <w:r>
              <w:rPr>
                <w:rFonts w:ascii="Calibri" w:hAnsi="Calibri"/>
                <w:b w:val="0"/>
                <w:i w:val="0"/>
                <w:color w:val="17202A"/>
                <w:sz w:val="22"/>
              </w:rPr>
              <w:t>F-078</w:t>
            </w:r>
          </w:p>
        </w:tc>
        <w:tc>
          <w:tcPr>
            <w:tcW w:type="dxa" w:w="2200"/>
          </w:tcPr>
          <w:p>
            <w:pPr>
              <w:spacing w:after="0"/>
            </w:pPr>
            <w:r>
              <w:rPr>
                <w:rFonts w:ascii="Calibri" w:hAnsi="Calibri"/>
                <w:b w:val="0"/>
                <w:i w:val="0"/>
                <w:color w:val="17202A"/>
                <w:sz w:val="22"/>
              </w:rPr>
              <w:t>Recevoir un webhook Stripe</w:t>
            </w:r>
          </w:p>
        </w:tc>
        <w:tc>
          <w:tcPr>
            <w:tcW w:type="dxa" w:w="6060"/>
          </w:tcPr>
          <w:p>
            <w:pPr>
              <w:spacing w:after="0"/>
            </w:pPr>
            <w:r>
              <w:rPr>
                <w:rFonts w:ascii="Calibri" w:hAnsi="Calibri"/>
                <w:b w:val="0"/>
                <w:i w:val="0"/>
                <w:color w:val="17202A"/>
                <w:sz w:val="22"/>
              </w:rPr>
              <w:t>Stripe — Vérifier signature et traiter l’événement. Résultat : Réponse 2xx après traitement idempotent.</w:t>
            </w:r>
          </w:p>
        </w:tc>
      </w:tr>
      <w:tr>
        <w:tc>
          <w:tcPr>
            <w:tcW w:type="dxa" w:w="1100"/>
          </w:tcPr>
          <w:p>
            <w:pPr>
              <w:spacing w:after="0"/>
            </w:pPr>
            <w:r>
              <w:rPr>
                <w:rFonts w:ascii="Calibri" w:hAnsi="Calibri"/>
                <w:b w:val="0"/>
                <w:i w:val="0"/>
                <w:color w:val="17202A"/>
                <w:sz w:val="22"/>
              </w:rPr>
              <w:t>F-079</w:t>
            </w:r>
          </w:p>
        </w:tc>
        <w:tc>
          <w:tcPr>
            <w:tcW w:type="dxa" w:w="2200"/>
          </w:tcPr>
          <w:p>
            <w:pPr>
              <w:spacing w:after="0"/>
            </w:pPr>
            <w:r>
              <w:rPr>
                <w:rFonts w:ascii="Calibri" w:hAnsi="Calibri"/>
                <w:b w:val="0"/>
                <w:i w:val="0"/>
                <w:color w:val="17202A"/>
                <w:sz w:val="22"/>
              </w:rPr>
              <w:t>Recevoir un webhook FedaPay</w:t>
            </w:r>
          </w:p>
        </w:tc>
        <w:tc>
          <w:tcPr>
            <w:tcW w:type="dxa" w:w="6060"/>
          </w:tcPr>
          <w:p>
            <w:pPr>
              <w:spacing w:after="0"/>
            </w:pPr>
            <w:r>
              <w:rPr>
                <w:rFonts w:ascii="Calibri" w:hAnsi="Calibri"/>
                <w:b w:val="0"/>
                <w:i w:val="0"/>
                <w:color w:val="17202A"/>
                <w:sz w:val="22"/>
              </w:rPr>
              <w:t>FedaPay — Valider payload et état transaction. Résultat : Commande/abonnement mis à jour.</w:t>
            </w:r>
          </w:p>
        </w:tc>
      </w:tr>
      <w:tr>
        <w:tc>
          <w:tcPr>
            <w:tcW w:type="dxa" w:w="1100"/>
          </w:tcPr>
          <w:p>
            <w:pPr>
              <w:spacing w:after="0"/>
            </w:pPr>
            <w:r>
              <w:rPr>
                <w:rFonts w:ascii="Calibri" w:hAnsi="Calibri"/>
                <w:b w:val="0"/>
                <w:i w:val="0"/>
                <w:color w:val="17202A"/>
                <w:sz w:val="22"/>
              </w:rPr>
              <w:t>F-080</w:t>
            </w:r>
          </w:p>
        </w:tc>
        <w:tc>
          <w:tcPr>
            <w:tcW w:type="dxa" w:w="2200"/>
          </w:tcPr>
          <w:p>
            <w:pPr>
              <w:spacing w:after="0"/>
            </w:pPr>
            <w:r>
              <w:rPr>
                <w:rFonts w:ascii="Calibri" w:hAnsi="Calibri"/>
                <w:b w:val="0"/>
                <w:i w:val="0"/>
                <w:color w:val="17202A"/>
                <w:sz w:val="22"/>
              </w:rPr>
              <w:t>Signer un upload média</w:t>
            </w:r>
          </w:p>
        </w:tc>
        <w:tc>
          <w:tcPr>
            <w:tcW w:type="dxa" w:w="6060"/>
          </w:tcPr>
          <w:p>
            <w:pPr>
              <w:spacing w:after="0"/>
            </w:pPr>
            <w:r>
              <w:rPr>
                <w:rFonts w:ascii="Calibri" w:hAnsi="Calibri"/>
                <w:b w:val="0"/>
                <w:i w:val="0"/>
                <w:color w:val="17202A"/>
                <w:sz w:val="22"/>
              </w:rPr>
              <w:t>Utilisateur autorisé — Demander une signature pour Cloudinary. Résultat : Upload limité au contexte et au type autorisé.</w:t>
            </w:r>
          </w:p>
        </w:tc>
      </w:tr>
      <w:tr>
        <w:tc>
          <w:tcPr>
            <w:tcW w:type="dxa" w:w="1100"/>
          </w:tcPr>
          <w:p>
            <w:pPr>
              <w:spacing w:after="0"/>
            </w:pPr>
            <w:r>
              <w:rPr>
                <w:rFonts w:ascii="Calibri" w:hAnsi="Calibri"/>
                <w:b w:val="0"/>
                <w:i w:val="0"/>
                <w:color w:val="17202A"/>
                <w:sz w:val="22"/>
              </w:rPr>
              <w:t>F-081</w:t>
            </w:r>
          </w:p>
        </w:tc>
        <w:tc>
          <w:tcPr>
            <w:tcW w:type="dxa" w:w="2200"/>
          </w:tcPr>
          <w:p>
            <w:pPr>
              <w:spacing w:after="0"/>
            </w:pPr>
            <w:r>
              <w:rPr>
                <w:rFonts w:ascii="Calibri" w:hAnsi="Calibri"/>
                <w:b w:val="0"/>
                <w:i w:val="0"/>
                <w:color w:val="17202A"/>
                <w:sz w:val="22"/>
              </w:rPr>
              <w:t>Envoyer email transactionnel</w:t>
            </w:r>
          </w:p>
        </w:tc>
        <w:tc>
          <w:tcPr>
            <w:tcW w:type="dxa" w:w="6060"/>
          </w:tcPr>
          <w:p>
            <w:pPr>
              <w:spacing w:after="0"/>
            </w:pPr>
            <w:r>
              <w:rPr>
                <w:rFonts w:ascii="Calibri" w:hAnsi="Calibri"/>
                <w:b w:val="0"/>
                <w:i w:val="0"/>
                <w:color w:val="17202A"/>
                <w:sz w:val="22"/>
              </w:rPr>
              <w:t>Système — Déclencher template après événement métier. Résultat : Email envoyé ou erreur journalisée sans casser la transaction.</w:t>
            </w:r>
          </w:p>
        </w:tc>
      </w:tr>
      <w:tr>
        <w:tc>
          <w:tcPr>
            <w:tcW w:type="dxa" w:w="1100"/>
          </w:tcPr>
          <w:p>
            <w:pPr>
              <w:spacing w:after="0"/>
            </w:pPr>
            <w:r>
              <w:rPr>
                <w:rFonts w:ascii="Calibri" w:hAnsi="Calibri"/>
                <w:b w:val="0"/>
                <w:i w:val="0"/>
                <w:color w:val="17202A"/>
                <w:sz w:val="22"/>
              </w:rPr>
              <w:t>F-082</w:t>
            </w:r>
          </w:p>
        </w:tc>
        <w:tc>
          <w:tcPr>
            <w:tcW w:type="dxa" w:w="2200"/>
          </w:tcPr>
          <w:p>
            <w:pPr>
              <w:spacing w:after="0"/>
            </w:pPr>
            <w:r>
              <w:rPr>
                <w:rFonts w:ascii="Calibri" w:hAnsi="Calibri"/>
                <w:b w:val="0"/>
                <w:i w:val="0"/>
                <w:color w:val="17202A"/>
                <w:sz w:val="22"/>
              </w:rPr>
              <w:t>Exécuter tâches cron</w:t>
            </w:r>
          </w:p>
        </w:tc>
        <w:tc>
          <w:tcPr>
            <w:tcW w:type="dxa" w:w="6060"/>
          </w:tcPr>
          <w:p>
            <w:pPr>
              <w:spacing w:after="0"/>
            </w:pPr>
            <w:r>
              <w:rPr>
                <w:rFonts w:ascii="Calibri" w:hAnsi="Calibri"/>
                <w:b w:val="0"/>
                <w:i w:val="0"/>
                <w:color w:val="17202A"/>
                <w:sz w:val="22"/>
              </w:rPr>
              <w:t>Système — Lancer rappels, expiration holds, payouts et récap. Résultat : Traitement idempotent avec verrou cron.</w:t>
            </w:r>
          </w:p>
        </w:tc>
      </w:tr>
      <w:tr>
        <w:tc>
          <w:tcPr>
            <w:tcW w:type="dxa" w:w="1100"/>
          </w:tcPr>
          <w:p>
            <w:pPr>
              <w:spacing w:after="0"/>
            </w:pPr>
            <w:r>
              <w:rPr>
                <w:rFonts w:ascii="Calibri" w:hAnsi="Calibri"/>
                <w:b w:val="0"/>
                <w:i w:val="0"/>
                <w:color w:val="17202A"/>
                <w:sz w:val="22"/>
              </w:rPr>
              <w:t>F-083</w:t>
            </w:r>
          </w:p>
        </w:tc>
        <w:tc>
          <w:tcPr>
            <w:tcW w:type="dxa" w:w="2200"/>
          </w:tcPr>
          <w:p>
            <w:pPr>
              <w:spacing w:after="0"/>
            </w:pPr>
            <w:r>
              <w:rPr>
                <w:rFonts w:ascii="Calibri" w:hAnsi="Calibri"/>
                <w:b w:val="0"/>
                <w:i w:val="0"/>
                <w:color w:val="17202A"/>
                <w:sz w:val="22"/>
              </w:rPr>
              <w:t>Appliquer rate limits</w:t>
            </w:r>
          </w:p>
        </w:tc>
        <w:tc>
          <w:tcPr>
            <w:tcW w:type="dxa" w:w="6060"/>
          </w:tcPr>
          <w:p>
            <w:pPr>
              <w:spacing w:after="0"/>
            </w:pPr>
            <w:r>
              <w:rPr>
                <w:rFonts w:ascii="Calibri" w:hAnsi="Calibri"/>
                <w:b w:val="0"/>
                <w:i w:val="0"/>
                <w:color w:val="17202A"/>
                <w:sz w:val="22"/>
              </w:rPr>
              <w:t>Système — Compter les appels par scope/IP/utilisateur. Résultat : 429 avec retry-after lorsque la limite est dépassée.</w:t>
            </w:r>
          </w:p>
        </w:tc>
      </w:tr>
      <w:tr>
        <w:tc>
          <w:tcPr>
            <w:tcW w:type="dxa" w:w="1100"/>
          </w:tcPr>
          <w:p>
            <w:pPr>
              <w:spacing w:after="0"/>
            </w:pPr>
            <w:r>
              <w:rPr>
                <w:rFonts w:ascii="Calibri" w:hAnsi="Calibri"/>
                <w:b w:val="0"/>
                <w:i w:val="0"/>
                <w:color w:val="17202A"/>
                <w:sz w:val="22"/>
              </w:rPr>
              <w:t>F-084</w:t>
            </w:r>
          </w:p>
        </w:tc>
        <w:tc>
          <w:tcPr>
            <w:tcW w:type="dxa" w:w="2200"/>
          </w:tcPr>
          <w:p>
            <w:pPr>
              <w:spacing w:after="0"/>
            </w:pPr>
            <w:r>
              <w:rPr>
                <w:rFonts w:ascii="Calibri" w:hAnsi="Calibri"/>
                <w:b w:val="0"/>
                <w:i w:val="0"/>
                <w:color w:val="17202A"/>
                <w:sz w:val="22"/>
              </w:rPr>
              <w:t>Servir API mobile avec CORS</w:t>
            </w:r>
          </w:p>
        </w:tc>
        <w:tc>
          <w:tcPr>
            <w:tcW w:type="dxa" w:w="6060"/>
          </w:tcPr>
          <w:p>
            <w:pPr>
              <w:spacing w:after="0"/>
            </w:pPr>
            <w:r>
              <w:rPr>
                <w:rFonts w:ascii="Calibri" w:hAnsi="Calibri"/>
                <w:b w:val="0"/>
                <w:i w:val="0"/>
                <w:color w:val="17202A"/>
                <w:sz w:val="22"/>
              </w:rPr>
              <w:t>Mobile — Préflight puis requête avec origine autorisée. Résultat : Headers CORS corrects et réponse métier.</w:t>
            </w:r>
          </w:p>
        </w:tc>
      </w:tr>
    </w:tbl>
    <w:p>
      <w:pPr>
        <w:spacing w:after="20"/>
      </w:pPr>
    </w:p>
    <w:p>
      <w:pPr>
        <w:pStyle w:val="Heading2"/>
      </w:pPr>
      <w:r>
        <w:t>6.2 Parcours utilisateur détaillés</w:t>
      </w:r>
    </w:p>
    <w:tbl>
      <w:tblPr>
        <w:tblW w:type="dxa" w:w="9360"/>
        <w:jc w:val="left"/>
        <w:tblLayout w:type="fixed"/>
        <w:tblLook w:firstColumn="1" w:firstRow="1" w:lastColumn="0" w:lastRow="0" w:noHBand="0" w:noVBand="1" w:val="04A0"/>
        <w:tblInd w:w="120" w:type="dxa"/>
      </w:tblPr>
      <w:tblGrid>
        <w:gridCol w:w="700"/>
        <w:gridCol w:w="1500"/>
        <w:gridCol w:w="1500"/>
        <w:gridCol w:w="3300"/>
        <w:gridCol w:w="2360"/>
      </w:tblGrid>
      <w:tr>
        <w:trPr>
          <w:tblHeader w:val="true"/>
        </w:trPr>
        <w:tc>
          <w:tcPr>
            <w:tcW w:type="dxa" w:w="700"/>
            <w:vAlign w:val="center"/>
            <w:tcMar>
              <w:top w:w="80" w:type="dxa"/>
              <w:start w:w="120" w:type="dxa"/>
              <w:bottom w:w="80" w:type="dxa"/>
              <w:end w:w="120" w:type="dxa"/>
            </w:tcMar>
            <w:shd w:fill="E8EEF5"/>
          </w:tcPr>
          <w:p>
            <w:pPr>
              <w:spacing w:after="0"/>
            </w:pPr>
            <w:r>
              <w:rPr>
                <w:rFonts w:ascii="Calibri" w:hAnsi="Calibri"/>
                <w:b/>
                <w:i w:val="0"/>
                <w:color w:val="0B2545"/>
                <w:sz w:val="22"/>
              </w:rPr>
              <w:t>ID</w:t>
            </w:r>
          </w:p>
        </w:tc>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Acteur</w:t>
            </w:r>
          </w:p>
        </w:tc>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Objectif</w:t>
            </w:r>
          </w:p>
        </w:tc>
        <w:tc>
          <w:tcPr>
            <w:tcW w:type="dxa" w:w="3300"/>
            <w:vAlign w:val="center"/>
            <w:tcMar>
              <w:top w:w="80" w:type="dxa"/>
              <w:start w:w="120" w:type="dxa"/>
              <w:bottom w:w="80" w:type="dxa"/>
              <w:end w:w="120" w:type="dxa"/>
            </w:tcMar>
            <w:shd w:fill="E8EEF5"/>
          </w:tcPr>
          <w:p>
            <w:pPr>
              <w:spacing w:after="0"/>
            </w:pPr>
            <w:r>
              <w:rPr>
                <w:rFonts w:ascii="Calibri" w:hAnsi="Calibri"/>
                <w:b/>
                <w:i w:val="0"/>
                <w:color w:val="0B2545"/>
                <w:sz w:val="22"/>
              </w:rPr>
              <w:t>Étapes</w:t>
            </w:r>
          </w:p>
        </w:tc>
        <w:tc>
          <w:tcPr>
            <w:tcW w:type="dxa" w:w="2360"/>
            <w:vAlign w:val="center"/>
            <w:tcMar>
              <w:top w:w="80" w:type="dxa"/>
              <w:start w:w="120" w:type="dxa"/>
              <w:bottom w:w="80" w:type="dxa"/>
              <w:end w:w="120" w:type="dxa"/>
            </w:tcMar>
            <w:shd w:fill="E8EEF5"/>
          </w:tcPr>
          <w:p>
            <w:pPr>
              <w:spacing w:after="0"/>
            </w:pPr>
            <w:r>
              <w:rPr>
                <w:rFonts w:ascii="Calibri" w:hAnsi="Calibri"/>
                <w:b/>
                <w:i w:val="0"/>
                <w:color w:val="0B2545"/>
                <w:sz w:val="22"/>
              </w:rPr>
              <w:t>Résultat / contrôles</w:t>
            </w:r>
          </w:p>
        </w:tc>
      </w:tr>
      <w:tr>
        <w:tc>
          <w:tcPr>
            <w:tcW w:type="dxa" w:w="700"/>
          </w:tcPr>
          <w:p>
            <w:pPr>
              <w:spacing w:after="0"/>
            </w:pPr>
            <w:r>
              <w:rPr>
                <w:rFonts w:ascii="Calibri" w:hAnsi="Calibri"/>
                <w:b w:val="0"/>
                <w:i w:val="0"/>
                <w:color w:val="17202A"/>
                <w:sz w:val="22"/>
              </w:rPr>
              <w:t>J-01</w:t>
            </w:r>
          </w:p>
        </w:tc>
        <w:tc>
          <w:tcPr>
            <w:tcW w:type="dxa" w:w="1500"/>
          </w:tcPr>
          <w:p>
            <w:pPr>
              <w:spacing w:after="0"/>
            </w:pPr>
            <w:r>
              <w:rPr>
                <w:rFonts w:ascii="Calibri" w:hAnsi="Calibri"/>
                <w:b w:val="0"/>
                <w:i w:val="0"/>
                <w:color w:val="17202A"/>
                <w:sz w:val="22"/>
              </w:rPr>
              <w:t>Visiteur → client</w:t>
            </w:r>
          </w:p>
        </w:tc>
        <w:tc>
          <w:tcPr>
            <w:tcW w:type="dxa" w:w="1500"/>
          </w:tcPr>
          <w:p>
            <w:pPr>
              <w:spacing w:after="0"/>
            </w:pPr>
            <w:r>
              <w:rPr>
                <w:rFonts w:ascii="Calibri" w:hAnsi="Calibri"/>
                <w:b w:val="0"/>
                <w:i w:val="0"/>
                <w:color w:val="17202A"/>
                <w:sz w:val="22"/>
              </w:rPr>
              <w:t>Découvrir puis acheter</w:t>
            </w:r>
          </w:p>
        </w:tc>
        <w:tc>
          <w:tcPr>
            <w:tcW w:type="dxa" w:w="3300"/>
          </w:tcPr>
          <w:p>
            <w:pPr>
              <w:spacing w:after="0"/>
            </w:pPr>
            <w:r>
              <w:rPr>
                <w:rFonts w:ascii="Calibri" w:hAnsi="Calibri"/>
                <w:b w:val="0"/>
                <w:i w:val="0"/>
                <w:color w:val="17202A"/>
                <w:sz w:val="22"/>
              </w:rPr>
              <w:t>Accueil → recherche → détail événement → choix billet → checkout → paiement → confirmation → billet</w:t>
            </w:r>
          </w:p>
        </w:tc>
        <w:tc>
          <w:tcPr>
            <w:tcW w:type="dxa" w:w="2360"/>
          </w:tcPr>
          <w:p>
            <w:pPr>
              <w:spacing w:after="0"/>
            </w:pPr>
            <w:r>
              <w:rPr>
                <w:rFonts w:ascii="Calibri" w:hAnsi="Calibri"/>
                <w:b w:val="0"/>
                <w:i w:val="0"/>
                <w:color w:val="17202A"/>
                <w:sz w:val="22"/>
              </w:rPr>
              <w:t>Compte ou checkout invité selon la règle; paiement accepté; ticket créé; email et notification.</w:t>
            </w:r>
          </w:p>
        </w:tc>
      </w:tr>
      <w:tr>
        <w:tc>
          <w:tcPr>
            <w:tcW w:type="dxa" w:w="700"/>
          </w:tcPr>
          <w:p>
            <w:pPr>
              <w:spacing w:after="0"/>
            </w:pPr>
            <w:r>
              <w:rPr>
                <w:rFonts w:ascii="Calibri" w:hAnsi="Calibri"/>
                <w:b w:val="0"/>
                <w:i w:val="0"/>
                <w:color w:val="17202A"/>
                <w:sz w:val="22"/>
              </w:rPr>
              <w:t>J-02</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Suivre un événement</w:t>
            </w:r>
          </w:p>
        </w:tc>
        <w:tc>
          <w:tcPr>
            <w:tcW w:type="dxa" w:w="3300"/>
          </w:tcPr>
          <w:p>
            <w:pPr>
              <w:spacing w:after="0"/>
            </w:pPr>
            <w:r>
              <w:rPr>
                <w:rFonts w:ascii="Calibri" w:hAnsi="Calibri"/>
                <w:b w:val="0"/>
                <w:i w:val="0"/>
                <w:color w:val="17202A"/>
                <w:sz w:val="22"/>
              </w:rPr>
              <w:t>Connexion → événement → intérêt → profil événements intéressés → rappel notification</w:t>
            </w:r>
          </w:p>
        </w:tc>
        <w:tc>
          <w:tcPr>
            <w:tcW w:type="dxa" w:w="2360"/>
          </w:tcPr>
          <w:p>
            <w:pPr>
              <w:spacing w:after="0"/>
            </w:pPr>
            <w:r>
              <w:rPr>
                <w:rFonts w:ascii="Calibri" w:hAnsi="Calibri"/>
                <w:b w:val="0"/>
                <w:i w:val="0"/>
                <w:color w:val="17202A"/>
                <w:sz w:val="22"/>
              </w:rPr>
              <w:t>Interest persisté; retrait idempotent; rappel selon préférence.</w:t>
            </w:r>
          </w:p>
        </w:tc>
      </w:tr>
      <w:tr>
        <w:tc>
          <w:tcPr>
            <w:tcW w:type="dxa" w:w="700"/>
          </w:tcPr>
          <w:p>
            <w:pPr>
              <w:spacing w:after="0"/>
            </w:pPr>
            <w:r>
              <w:rPr>
                <w:rFonts w:ascii="Calibri" w:hAnsi="Calibri"/>
                <w:b w:val="0"/>
                <w:i w:val="0"/>
                <w:color w:val="17202A"/>
                <w:sz w:val="22"/>
              </w:rPr>
              <w:t>J-03</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Suivre un organisateur</w:t>
            </w:r>
          </w:p>
        </w:tc>
        <w:tc>
          <w:tcPr>
            <w:tcW w:type="dxa" w:w="3300"/>
          </w:tcPr>
          <w:p>
            <w:pPr>
              <w:spacing w:after="0"/>
            </w:pPr>
            <w:r>
              <w:rPr>
                <w:rFonts w:ascii="Calibri" w:hAnsi="Calibri"/>
                <w:b w:val="0"/>
                <w:i w:val="0"/>
                <w:color w:val="17202A"/>
                <w:sz w:val="22"/>
              </w:rPr>
              <w:t>Annuaire → profil organisateur → suivre → réglages d’alertes → liste suivis</w:t>
            </w:r>
          </w:p>
        </w:tc>
        <w:tc>
          <w:tcPr>
            <w:tcW w:type="dxa" w:w="2360"/>
          </w:tcPr>
          <w:p>
            <w:pPr>
              <w:spacing w:after="0"/>
            </w:pPr>
            <w:r>
              <w:rPr>
                <w:rFonts w:ascii="Calibri" w:hAnsi="Calibri"/>
                <w:b w:val="0"/>
                <w:i w:val="0"/>
                <w:color w:val="17202A"/>
                <w:sz w:val="22"/>
              </w:rPr>
              <w:t>Follow et préférences alertes persistés; compteur cohérent.</w:t>
            </w:r>
          </w:p>
        </w:tc>
      </w:tr>
      <w:tr>
        <w:tc>
          <w:tcPr>
            <w:tcW w:type="dxa" w:w="700"/>
          </w:tcPr>
          <w:p>
            <w:pPr>
              <w:spacing w:after="0"/>
            </w:pPr>
            <w:r>
              <w:rPr>
                <w:rFonts w:ascii="Calibri" w:hAnsi="Calibri"/>
                <w:b w:val="0"/>
                <w:i w:val="0"/>
                <w:color w:val="17202A"/>
                <w:sz w:val="22"/>
              </w:rPr>
              <w:t>J-04</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Acheter et utiliser un billet</w:t>
            </w:r>
          </w:p>
        </w:tc>
        <w:tc>
          <w:tcPr>
            <w:tcW w:type="dxa" w:w="3300"/>
          </w:tcPr>
          <w:p>
            <w:pPr>
              <w:spacing w:after="0"/>
            </w:pPr>
            <w:r>
              <w:rPr>
                <w:rFonts w:ascii="Calibri" w:hAnsi="Calibri"/>
                <w:b w:val="0"/>
                <w:i w:val="0"/>
                <w:color w:val="17202A"/>
                <w:sz w:val="22"/>
              </w:rPr>
              <w:t>Commande → paiement → billet → QR/token → scanner à l’entrée</w:t>
            </w:r>
          </w:p>
        </w:tc>
        <w:tc>
          <w:tcPr>
            <w:tcW w:type="dxa" w:w="2360"/>
          </w:tcPr>
          <w:p>
            <w:pPr>
              <w:spacing w:after="0"/>
            </w:pPr>
            <w:r>
              <w:rPr>
                <w:rFonts w:ascii="Calibri" w:hAnsi="Calibri"/>
                <w:b w:val="0"/>
                <w:i w:val="0"/>
                <w:color w:val="17202A"/>
                <w:sz w:val="22"/>
              </w:rPr>
              <w:t>Une seule validation; refus explicite si billet annulé, inconnu ou déjà utilisé.</w:t>
            </w:r>
          </w:p>
        </w:tc>
      </w:tr>
      <w:tr>
        <w:tc>
          <w:tcPr>
            <w:tcW w:type="dxa" w:w="700"/>
          </w:tcPr>
          <w:p>
            <w:pPr>
              <w:spacing w:after="0"/>
            </w:pPr>
            <w:r>
              <w:rPr>
                <w:rFonts w:ascii="Calibri" w:hAnsi="Calibri"/>
                <w:b w:val="0"/>
                <w:i w:val="0"/>
                <w:color w:val="17202A"/>
                <w:sz w:val="22"/>
              </w:rPr>
              <w:t>J-05</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Transférer un billet</w:t>
            </w:r>
          </w:p>
        </w:tc>
        <w:tc>
          <w:tcPr>
            <w:tcW w:type="dxa" w:w="3300"/>
          </w:tcPr>
          <w:p>
            <w:pPr>
              <w:spacing w:after="0"/>
            </w:pPr>
            <w:r>
              <w:rPr>
                <w:rFonts w:ascii="Calibri" w:hAnsi="Calibri"/>
                <w:b w:val="0"/>
                <w:i w:val="0"/>
                <w:color w:val="17202A"/>
                <w:sz w:val="22"/>
              </w:rPr>
              <w:t>Billets → assigner → destinataire reçoit invitation → accepter/refuser → propriétaire final</w:t>
            </w:r>
          </w:p>
        </w:tc>
        <w:tc>
          <w:tcPr>
            <w:tcW w:type="dxa" w:w="2360"/>
          </w:tcPr>
          <w:p>
            <w:pPr>
              <w:spacing w:after="0"/>
            </w:pPr>
            <w:r>
              <w:rPr>
                <w:rFonts w:ascii="Calibri" w:hAnsi="Calibri"/>
                <w:b w:val="0"/>
                <w:i w:val="0"/>
                <w:color w:val="17202A"/>
                <w:sz w:val="22"/>
              </w:rPr>
              <w:t>Transfert atomique; impossibilité de double attribution.</w:t>
            </w:r>
          </w:p>
        </w:tc>
      </w:tr>
      <w:tr>
        <w:tc>
          <w:tcPr>
            <w:tcW w:type="dxa" w:w="700"/>
          </w:tcPr>
          <w:p>
            <w:pPr>
              <w:spacing w:after="0"/>
            </w:pPr>
            <w:r>
              <w:rPr>
                <w:rFonts w:ascii="Calibri" w:hAnsi="Calibri"/>
                <w:b w:val="0"/>
                <w:i w:val="0"/>
                <w:color w:val="17202A"/>
                <w:sz w:val="22"/>
              </w:rPr>
              <w:t>J-06</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Revendre un billet</w:t>
            </w:r>
          </w:p>
        </w:tc>
        <w:tc>
          <w:tcPr>
            <w:tcW w:type="dxa" w:w="3300"/>
          </w:tcPr>
          <w:p>
            <w:pPr>
              <w:spacing w:after="0"/>
            </w:pPr>
            <w:r>
              <w:rPr>
                <w:rFonts w:ascii="Calibri" w:hAnsi="Calibri"/>
                <w:b w:val="0"/>
                <w:i w:val="0"/>
                <w:color w:val="17202A"/>
                <w:sz w:val="22"/>
              </w:rPr>
              <w:t>Billet éligible → annonce → acheteur → checkout revente → transfert → clôture</w:t>
            </w:r>
          </w:p>
        </w:tc>
        <w:tc>
          <w:tcPr>
            <w:tcW w:type="dxa" w:w="2360"/>
          </w:tcPr>
          <w:p>
            <w:pPr>
              <w:spacing w:after="0"/>
            </w:pPr>
            <w:r>
              <w:rPr>
                <w:rFonts w:ascii="Calibri" w:hAnsi="Calibri"/>
                <w:b w:val="0"/>
                <w:i w:val="0"/>
                <w:color w:val="17202A"/>
                <w:sz w:val="22"/>
              </w:rPr>
              <w:t>Prix/règles respectés; ticket change de propriétaire sans duplicat.</w:t>
            </w:r>
          </w:p>
        </w:tc>
      </w:tr>
      <w:tr>
        <w:tc>
          <w:tcPr>
            <w:tcW w:type="dxa" w:w="700"/>
          </w:tcPr>
          <w:p>
            <w:pPr>
              <w:spacing w:after="0"/>
            </w:pPr>
            <w:r>
              <w:rPr>
                <w:rFonts w:ascii="Calibri" w:hAnsi="Calibri"/>
                <w:b w:val="0"/>
                <w:i w:val="0"/>
                <w:color w:val="17202A"/>
                <w:sz w:val="22"/>
              </w:rPr>
              <w:t>J-07</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Demander remboursement</w:t>
            </w:r>
          </w:p>
        </w:tc>
        <w:tc>
          <w:tcPr>
            <w:tcW w:type="dxa" w:w="3300"/>
          </w:tcPr>
          <w:p>
            <w:pPr>
              <w:spacing w:after="0"/>
            </w:pPr>
            <w:r>
              <w:rPr>
                <w:rFonts w:ascii="Calibri" w:hAnsi="Calibri"/>
                <w:b w:val="0"/>
                <w:i w:val="0"/>
                <w:color w:val="17202A"/>
                <w:sz w:val="22"/>
              </w:rPr>
              <w:t>Commande → remboursement → motif → suivi → décision système/agent</w:t>
            </w:r>
          </w:p>
        </w:tc>
        <w:tc>
          <w:tcPr>
            <w:tcW w:type="dxa" w:w="2360"/>
          </w:tcPr>
          <w:p>
            <w:pPr>
              <w:spacing w:after="0"/>
            </w:pPr>
            <w:r>
              <w:rPr>
                <w:rFonts w:ascii="Calibri" w:hAnsi="Calibri"/>
                <w:b w:val="0"/>
                <w:i w:val="0"/>
                <w:color w:val="17202A"/>
                <w:sz w:val="22"/>
              </w:rPr>
              <w:t>Une seule demande active; statut visible; notification à chaque étape.</w:t>
            </w:r>
          </w:p>
        </w:tc>
      </w:tr>
      <w:tr>
        <w:tc>
          <w:tcPr>
            <w:tcW w:type="dxa" w:w="700"/>
          </w:tcPr>
          <w:p>
            <w:pPr>
              <w:spacing w:after="0"/>
            </w:pPr>
            <w:r>
              <w:rPr>
                <w:rFonts w:ascii="Calibri" w:hAnsi="Calibri"/>
                <w:b w:val="0"/>
                <w:i w:val="0"/>
                <w:color w:val="17202A"/>
                <w:sz w:val="22"/>
              </w:rPr>
              <w:t>J-08</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Créer une conversation</w:t>
            </w:r>
          </w:p>
        </w:tc>
        <w:tc>
          <w:tcPr>
            <w:tcW w:type="dxa" w:w="3300"/>
          </w:tcPr>
          <w:p>
            <w:pPr>
              <w:spacing w:after="0"/>
            </w:pPr>
            <w:r>
              <w:rPr>
                <w:rFonts w:ascii="Calibri" w:hAnsi="Calibri"/>
                <w:b w:val="0"/>
                <w:i w:val="0"/>
                <w:color w:val="17202A"/>
                <w:sz w:val="22"/>
              </w:rPr>
              <w:t>Messages → nouveau → contact → conversation → message → réaction/lecture</w:t>
            </w:r>
          </w:p>
        </w:tc>
        <w:tc>
          <w:tcPr>
            <w:tcW w:type="dxa" w:w="2360"/>
          </w:tcPr>
          <w:p>
            <w:pPr>
              <w:spacing w:after="0"/>
            </w:pPr>
            <w:r>
              <w:rPr>
                <w:rFonts w:ascii="Calibri" w:hAnsi="Calibri"/>
                <w:b w:val="0"/>
                <w:i w:val="0"/>
                <w:color w:val="17202A"/>
                <w:sz w:val="22"/>
              </w:rPr>
              <w:t>Conversation et message persistés; participant autorisé uniquement.</w:t>
            </w:r>
          </w:p>
        </w:tc>
      </w:tr>
      <w:tr>
        <w:tc>
          <w:tcPr>
            <w:tcW w:type="dxa" w:w="700"/>
          </w:tcPr>
          <w:p>
            <w:pPr>
              <w:spacing w:after="0"/>
            </w:pPr>
            <w:r>
              <w:rPr>
                <w:rFonts w:ascii="Calibri" w:hAnsi="Calibri"/>
                <w:b w:val="0"/>
                <w:i w:val="0"/>
                <w:color w:val="17202A"/>
                <w:sz w:val="22"/>
              </w:rPr>
              <w:t>J-09</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Créer et gérer groupe</w:t>
            </w:r>
          </w:p>
        </w:tc>
        <w:tc>
          <w:tcPr>
            <w:tcW w:type="dxa" w:w="3300"/>
          </w:tcPr>
          <w:p>
            <w:pPr>
              <w:spacing w:after="0"/>
            </w:pPr>
            <w:r>
              <w:rPr>
                <w:rFonts w:ascii="Calibri" w:hAnsi="Calibri"/>
                <w:b w:val="0"/>
                <w:i w:val="0"/>
                <w:color w:val="17202A"/>
                <w:sz w:val="22"/>
              </w:rPr>
              <w:t>Nouveau groupe → membres → nom/avatar → admin → mute/pin/leave</w:t>
            </w:r>
          </w:p>
        </w:tc>
        <w:tc>
          <w:tcPr>
            <w:tcW w:type="dxa" w:w="2360"/>
          </w:tcPr>
          <w:p>
            <w:pPr>
              <w:spacing w:after="0"/>
            </w:pPr>
            <w:r>
              <w:rPr>
                <w:rFonts w:ascii="Calibri" w:hAnsi="Calibri"/>
                <w:b w:val="0"/>
                <w:i w:val="0"/>
                <w:color w:val="17202A"/>
                <w:sz w:val="22"/>
              </w:rPr>
              <w:t>Rôles groupe appliqués; départ protégé si dernier admin.</w:t>
            </w:r>
          </w:p>
        </w:tc>
      </w:tr>
      <w:tr>
        <w:tc>
          <w:tcPr>
            <w:tcW w:type="dxa" w:w="700"/>
          </w:tcPr>
          <w:p>
            <w:pPr>
              <w:spacing w:after="0"/>
            </w:pPr>
            <w:r>
              <w:rPr>
                <w:rFonts w:ascii="Calibri" w:hAnsi="Calibri"/>
                <w:b w:val="0"/>
                <w:i w:val="0"/>
                <w:color w:val="17202A"/>
                <w:sz w:val="22"/>
              </w:rPr>
              <w:t>J-10</w:t>
            </w:r>
          </w:p>
        </w:tc>
        <w:tc>
          <w:tcPr>
            <w:tcW w:type="dxa" w:w="1500"/>
          </w:tcPr>
          <w:p>
            <w:pPr>
              <w:spacing w:after="0"/>
            </w:pPr>
            <w:r>
              <w:rPr>
                <w:rFonts w:ascii="Calibri" w:hAnsi="Calibri"/>
                <w:b w:val="0"/>
                <w:i w:val="0"/>
                <w:color w:val="17202A"/>
                <w:sz w:val="22"/>
              </w:rPr>
              <w:t>Client</w:t>
            </w:r>
          </w:p>
        </w:tc>
        <w:tc>
          <w:tcPr>
            <w:tcW w:type="dxa" w:w="1500"/>
          </w:tcPr>
          <w:p>
            <w:pPr>
              <w:spacing w:after="0"/>
            </w:pPr>
            <w:r>
              <w:rPr>
                <w:rFonts w:ascii="Calibri" w:hAnsi="Calibri"/>
                <w:b w:val="0"/>
                <w:i w:val="0"/>
                <w:color w:val="17202A"/>
                <w:sz w:val="22"/>
              </w:rPr>
              <w:t>Gérer son compte</w:t>
            </w:r>
          </w:p>
        </w:tc>
        <w:tc>
          <w:tcPr>
            <w:tcW w:type="dxa" w:w="3300"/>
          </w:tcPr>
          <w:p>
            <w:pPr>
              <w:spacing w:after="0"/>
            </w:pPr>
            <w:r>
              <w:rPr>
                <w:rFonts w:ascii="Calibri" w:hAnsi="Calibri"/>
                <w:b w:val="0"/>
                <w:i w:val="0"/>
                <w:color w:val="17202A"/>
                <w:sz w:val="22"/>
              </w:rPr>
              <w:t>Profil → paramètres → identité/confidentialité/préférences → export ou suppression</w:t>
            </w:r>
          </w:p>
        </w:tc>
        <w:tc>
          <w:tcPr>
            <w:tcW w:type="dxa" w:w="2360"/>
          </w:tcPr>
          <w:p>
            <w:pPr>
              <w:spacing w:after="0"/>
            </w:pPr>
            <w:r>
              <w:rPr>
                <w:rFonts w:ascii="Calibri" w:hAnsi="Calibri"/>
                <w:b w:val="0"/>
                <w:i w:val="0"/>
                <w:color w:val="17202A"/>
                <w:sz w:val="22"/>
              </w:rPr>
              <w:t>Données mises à jour; suppression contrôlée par dossier métier.</w:t>
            </w:r>
          </w:p>
        </w:tc>
      </w:tr>
      <w:tr>
        <w:tc>
          <w:tcPr>
            <w:tcW w:type="dxa" w:w="700"/>
          </w:tcPr>
          <w:p>
            <w:pPr>
              <w:spacing w:after="0"/>
            </w:pPr>
            <w:r>
              <w:rPr>
                <w:rFonts w:ascii="Calibri" w:hAnsi="Calibri"/>
                <w:b w:val="0"/>
                <w:i w:val="0"/>
                <w:color w:val="17202A"/>
                <w:sz w:val="22"/>
              </w:rPr>
              <w:t>J-11</w:t>
            </w:r>
          </w:p>
        </w:tc>
        <w:tc>
          <w:tcPr>
            <w:tcW w:type="dxa" w:w="1500"/>
          </w:tcPr>
          <w:p>
            <w:pPr>
              <w:spacing w:after="0"/>
            </w:pPr>
            <w:r>
              <w:rPr>
                <w:rFonts w:ascii="Calibri" w:hAnsi="Calibri"/>
                <w:b w:val="0"/>
                <w:i w:val="0"/>
                <w:color w:val="17202A"/>
                <w:sz w:val="22"/>
              </w:rPr>
              <w:t>Organisateur</w:t>
            </w:r>
          </w:p>
        </w:tc>
        <w:tc>
          <w:tcPr>
            <w:tcW w:type="dxa" w:w="1500"/>
          </w:tcPr>
          <w:p>
            <w:pPr>
              <w:spacing w:after="0"/>
            </w:pPr>
            <w:r>
              <w:rPr>
                <w:rFonts w:ascii="Calibri" w:hAnsi="Calibri"/>
                <w:b w:val="0"/>
                <w:i w:val="0"/>
                <w:color w:val="17202A"/>
                <w:sz w:val="22"/>
              </w:rPr>
              <w:t>Devenir organisateur</w:t>
            </w:r>
          </w:p>
        </w:tc>
        <w:tc>
          <w:tcPr>
            <w:tcW w:type="dxa" w:w="3300"/>
          </w:tcPr>
          <w:p>
            <w:pPr>
              <w:spacing w:after="0"/>
            </w:pPr>
            <w:r>
              <w:rPr>
                <w:rFonts w:ascii="Calibri" w:hAnsi="Calibri"/>
                <w:b w:val="0"/>
                <w:i w:val="0"/>
                <w:color w:val="17202A"/>
                <w:sz w:val="22"/>
              </w:rPr>
              <w:t>Inscription → candidature brouillon → documents → soumission → revue agent → activation</w:t>
            </w:r>
          </w:p>
        </w:tc>
        <w:tc>
          <w:tcPr>
            <w:tcW w:type="dxa" w:w="2360"/>
          </w:tcPr>
          <w:p>
            <w:pPr>
              <w:spacing w:after="0"/>
            </w:pPr>
            <w:r>
              <w:rPr>
                <w:rFonts w:ascii="Calibri" w:hAnsi="Calibri"/>
                <w:b w:val="0"/>
                <w:i w:val="0"/>
                <w:color w:val="17202A"/>
                <w:sz w:val="22"/>
              </w:rPr>
              <w:t>Statut pending/approved/rejected; emails et accès studio synchronisés.</w:t>
            </w:r>
          </w:p>
        </w:tc>
      </w:tr>
      <w:tr>
        <w:tc>
          <w:tcPr>
            <w:tcW w:type="dxa" w:w="700"/>
          </w:tcPr>
          <w:p>
            <w:pPr>
              <w:spacing w:after="0"/>
            </w:pPr>
            <w:r>
              <w:rPr>
                <w:rFonts w:ascii="Calibri" w:hAnsi="Calibri"/>
                <w:b w:val="0"/>
                <w:i w:val="0"/>
                <w:color w:val="17202A"/>
                <w:sz w:val="22"/>
              </w:rPr>
              <w:t>J-12</w:t>
            </w:r>
          </w:p>
        </w:tc>
        <w:tc>
          <w:tcPr>
            <w:tcW w:type="dxa" w:w="1500"/>
          </w:tcPr>
          <w:p>
            <w:pPr>
              <w:spacing w:after="0"/>
            </w:pPr>
            <w:r>
              <w:rPr>
                <w:rFonts w:ascii="Calibri" w:hAnsi="Calibri"/>
                <w:b w:val="0"/>
                <w:i w:val="0"/>
                <w:color w:val="17202A"/>
                <w:sz w:val="22"/>
              </w:rPr>
              <w:t>Organisateur</w:t>
            </w:r>
          </w:p>
        </w:tc>
        <w:tc>
          <w:tcPr>
            <w:tcW w:type="dxa" w:w="1500"/>
          </w:tcPr>
          <w:p>
            <w:pPr>
              <w:spacing w:after="0"/>
            </w:pPr>
            <w:r>
              <w:rPr>
                <w:rFonts w:ascii="Calibri" w:hAnsi="Calibri"/>
                <w:b w:val="0"/>
                <w:i w:val="0"/>
                <w:color w:val="17202A"/>
                <w:sz w:val="22"/>
              </w:rPr>
              <w:t>Créer et publier événement</w:t>
            </w:r>
          </w:p>
        </w:tc>
        <w:tc>
          <w:tcPr>
            <w:tcW w:type="dxa" w:w="3300"/>
          </w:tcPr>
          <w:p>
            <w:pPr>
              <w:spacing w:after="0"/>
            </w:pPr>
            <w:r>
              <w:rPr>
                <w:rFonts w:ascii="Calibri" w:hAnsi="Calibri"/>
                <w:b w:val="0"/>
                <w:i w:val="0"/>
                <w:color w:val="17202A"/>
                <w:sz w:val="22"/>
              </w:rPr>
              <w:t>Studio → créer → billets/médias/staff → aperçu → publier → annuaire public</w:t>
            </w:r>
          </w:p>
        </w:tc>
        <w:tc>
          <w:tcPr>
            <w:tcW w:type="dxa" w:w="2360"/>
          </w:tcPr>
          <w:p>
            <w:pPr>
              <w:spacing w:after="0"/>
            </w:pPr>
            <w:r>
              <w:rPr>
                <w:rFonts w:ascii="Calibri" w:hAnsi="Calibri"/>
                <w:b w:val="0"/>
                <w:i w:val="0"/>
                <w:color w:val="17202A"/>
                <w:sz w:val="22"/>
              </w:rPr>
              <w:t>Propriétaire et contraintes validés; événement découvrable.</w:t>
            </w:r>
          </w:p>
        </w:tc>
      </w:tr>
      <w:tr>
        <w:tc>
          <w:tcPr>
            <w:tcW w:type="dxa" w:w="700"/>
          </w:tcPr>
          <w:p>
            <w:pPr>
              <w:spacing w:after="0"/>
            </w:pPr>
            <w:r>
              <w:rPr>
                <w:rFonts w:ascii="Calibri" w:hAnsi="Calibri"/>
                <w:b w:val="0"/>
                <w:i w:val="0"/>
                <w:color w:val="17202A"/>
                <w:sz w:val="22"/>
              </w:rPr>
              <w:t>J-13</w:t>
            </w:r>
          </w:p>
        </w:tc>
        <w:tc>
          <w:tcPr>
            <w:tcW w:type="dxa" w:w="1500"/>
          </w:tcPr>
          <w:p>
            <w:pPr>
              <w:spacing w:after="0"/>
            </w:pPr>
            <w:r>
              <w:rPr>
                <w:rFonts w:ascii="Calibri" w:hAnsi="Calibri"/>
                <w:b w:val="0"/>
                <w:i w:val="0"/>
                <w:color w:val="17202A"/>
                <w:sz w:val="22"/>
              </w:rPr>
              <w:t>Organisateur</w:t>
            </w:r>
          </w:p>
        </w:tc>
        <w:tc>
          <w:tcPr>
            <w:tcW w:type="dxa" w:w="1500"/>
          </w:tcPr>
          <w:p>
            <w:pPr>
              <w:spacing w:after="0"/>
            </w:pPr>
            <w:r>
              <w:rPr>
                <w:rFonts w:ascii="Calibri" w:hAnsi="Calibri"/>
                <w:b w:val="0"/>
                <w:i w:val="0"/>
                <w:color w:val="17202A"/>
                <w:sz w:val="22"/>
              </w:rPr>
              <w:t>Exploiter événement</w:t>
            </w:r>
          </w:p>
        </w:tc>
        <w:tc>
          <w:tcPr>
            <w:tcW w:type="dxa" w:w="3300"/>
          </w:tcPr>
          <w:p>
            <w:pPr>
              <w:spacing w:after="0"/>
            </w:pPr>
            <w:r>
              <w:rPr>
                <w:rFonts w:ascii="Calibri" w:hAnsi="Calibri"/>
                <w:b w:val="0"/>
                <w:i w:val="0"/>
                <w:color w:val="17202A"/>
                <w:sz w:val="22"/>
              </w:rPr>
              <w:t>Événement → guestlist/staff/promo/playlist → ventes → stats → reversement</w:t>
            </w:r>
          </w:p>
        </w:tc>
        <w:tc>
          <w:tcPr>
            <w:tcW w:type="dxa" w:w="2360"/>
          </w:tcPr>
          <w:p>
            <w:pPr>
              <w:spacing w:after="0"/>
            </w:pPr>
            <w:r>
              <w:rPr>
                <w:rFonts w:ascii="Calibri" w:hAnsi="Calibri"/>
                <w:b w:val="0"/>
                <w:i w:val="0"/>
                <w:color w:val="17202A"/>
                <w:sz w:val="22"/>
              </w:rPr>
              <w:t>Données ventes et droits agrégés; audit des actions.</w:t>
            </w:r>
          </w:p>
        </w:tc>
      </w:tr>
      <w:tr>
        <w:tc>
          <w:tcPr>
            <w:tcW w:type="dxa" w:w="700"/>
          </w:tcPr>
          <w:p>
            <w:pPr>
              <w:spacing w:after="0"/>
            </w:pPr>
            <w:r>
              <w:rPr>
                <w:rFonts w:ascii="Calibri" w:hAnsi="Calibri"/>
                <w:b w:val="0"/>
                <w:i w:val="0"/>
                <w:color w:val="17202A"/>
                <w:sz w:val="22"/>
              </w:rPr>
              <w:t>J-14</w:t>
            </w:r>
          </w:p>
        </w:tc>
        <w:tc>
          <w:tcPr>
            <w:tcW w:type="dxa" w:w="1500"/>
          </w:tcPr>
          <w:p>
            <w:pPr>
              <w:spacing w:after="0"/>
            </w:pPr>
            <w:r>
              <w:rPr>
                <w:rFonts w:ascii="Calibri" w:hAnsi="Calibri"/>
                <w:b w:val="0"/>
                <w:i w:val="0"/>
                <w:color w:val="17202A"/>
                <w:sz w:val="22"/>
              </w:rPr>
              <w:t>Organisateur</w:t>
            </w:r>
          </w:p>
        </w:tc>
        <w:tc>
          <w:tcPr>
            <w:tcW w:type="dxa" w:w="1500"/>
          </w:tcPr>
          <w:p>
            <w:pPr>
              <w:spacing w:after="0"/>
            </w:pPr>
            <w:r>
              <w:rPr>
                <w:rFonts w:ascii="Calibri" w:hAnsi="Calibri"/>
                <w:b w:val="0"/>
                <w:i w:val="0"/>
                <w:color w:val="17202A"/>
                <w:sz w:val="22"/>
              </w:rPr>
              <w:t>Reporter/annuler</w:t>
            </w:r>
          </w:p>
        </w:tc>
        <w:tc>
          <w:tcPr>
            <w:tcW w:type="dxa" w:w="3300"/>
          </w:tcPr>
          <w:p>
            <w:pPr>
              <w:spacing w:after="0"/>
            </w:pPr>
            <w:r>
              <w:rPr>
                <w:rFonts w:ascii="Calibri" w:hAnsi="Calibri"/>
                <w:b w:val="0"/>
                <w:i w:val="0"/>
                <w:color w:val="17202A"/>
                <w:sz w:val="22"/>
              </w:rPr>
              <w:t>Studio → événement → reporter/annuler → confirmation → impact clients</w:t>
            </w:r>
          </w:p>
        </w:tc>
        <w:tc>
          <w:tcPr>
            <w:tcW w:type="dxa" w:w="2360"/>
          </w:tcPr>
          <w:p>
            <w:pPr>
              <w:spacing w:after="0"/>
            </w:pPr>
            <w:r>
              <w:rPr>
                <w:rFonts w:ascii="Calibri" w:hAnsi="Calibri"/>
                <w:b w:val="0"/>
                <w:i w:val="0"/>
                <w:color w:val="17202A"/>
                <w:sz w:val="22"/>
              </w:rPr>
              <w:t>Date validée ou annulation; remboursements/notifications idempotents.</w:t>
            </w:r>
          </w:p>
        </w:tc>
      </w:tr>
      <w:tr>
        <w:tc>
          <w:tcPr>
            <w:tcW w:type="dxa" w:w="700"/>
          </w:tcPr>
          <w:p>
            <w:pPr>
              <w:spacing w:after="0"/>
            </w:pPr>
            <w:r>
              <w:rPr>
                <w:rFonts w:ascii="Calibri" w:hAnsi="Calibri"/>
                <w:b w:val="0"/>
                <w:i w:val="0"/>
                <w:color w:val="17202A"/>
                <w:sz w:val="22"/>
              </w:rPr>
              <w:t>J-15</w:t>
            </w:r>
          </w:p>
        </w:tc>
        <w:tc>
          <w:tcPr>
            <w:tcW w:type="dxa" w:w="1500"/>
          </w:tcPr>
          <w:p>
            <w:pPr>
              <w:spacing w:after="0"/>
            </w:pPr>
            <w:r>
              <w:rPr>
                <w:rFonts w:ascii="Calibri" w:hAnsi="Calibri"/>
                <w:b w:val="0"/>
                <w:i w:val="0"/>
                <w:color w:val="17202A"/>
                <w:sz w:val="22"/>
              </w:rPr>
              <w:t>Prestataire</w:t>
            </w:r>
          </w:p>
        </w:tc>
        <w:tc>
          <w:tcPr>
            <w:tcW w:type="dxa" w:w="1500"/>
          </w:tcPr>
          <w:p>
            <w:pPr>
              <w:spacing w:after="0"/>
            </w:pPr>
            <w:r>
              <w:rPr>
                <w:rFonts w:ascii="Calibri" w:hAnsi="Calibri"/>
                <w:b w:val="0"/>
                <w:i w:val="0"/>
                <w:color w:val="17202A"/>
                <w:sz w:val="22"/>
              </w:rPr>
              <w:t>Publier son offre</w:t>
            </w:r>
          </w:p>
        </w:tc>
        <w:tc>
          <w:tcPr>
            <w:tcW w:type="dxa" w:w="3300"/>
          </w:tcPr>
          <w:p>
            <w:pPr>
              <w:spacing w:after="0"/>
            </w:pPr>
            <w:r>
              <w:rPr>
                <w:rFonts w:ascii="Calibri" w:hAnsi="Calibri"/>
                <w:b w:val="0"/>
                <w:i w:val="0"/>
                <w:color w:val="17202A"/>
                <w:sz w:val="22"/>
              </w:rPr>
              <w:t>Candidature → profil → catalogue → médias → abonnement/facturation → profil public</w:t>
            </w:r>
          </w:p>
        </w:tc>
        <w:tc>
          <w:tcPr>
            <w:tcW w:type="dxa" w:w="2360"/>
          </w:tcPr>
          <w:p>
            <w:pPr>
              <w:spacing w:after="0"/>
            </w:pPr>
            <w:r>
              <w:rPr>
                <w:rFonts w:ascii="Calibri" w:hAnsi="Calibri"/>
                <w:b w:val="0"/>
                <w:i w:val="0"/>
                <w:color w:val="17202A"/>
                <w:sz w:val="22"/>
              </w:rPr>
              <w:t>Offre visible selon statut; média signé et catalogue cohérent.</w:t>
            </w:r>
          </w:p>
        </w:tc>
      </w:tr>
      <w:tr>
        <w:tc>
          <w:tcPr>
            <w:tcW w:type="dxa" w:w="700"/>
          </w:tcPr>
          <w:p>
            <w:pPr>
              <w:spacing w:after="0"/>
            </w:pPr>
            <w:r>
              <w:rPr>
                <w:rFonts w:ascii="Calibri" w:hAnsi="Calibri"/>
                <w:b w:val="0"/>
                <w:i w:val="0"/>
                <w:color w:val="17202A"/>
                <w:sz w:val="22"/>
              </w:rPr>
              <w:t>J-16</w:t>
            </w:r>
          </w:p>
        </w:tc>
        <w:tc>
          <w:tcPr>
            <w:tcW w:type="dxa" w:w="1500"/>
          </w:tcPr>
          <w:p>
            <w:pPr>
              <w:spacing w:after="0"/>
            </w:pPr>
            <w:r>
              <w:rPr>
                <w:rFonts w:ascii="Calibri" w:hAnsi="Calibri"/>
                <w:b w:val="0"/>
                <w:i w:val="0"/>
                <w:color w:val="17202A"/>
                <w:sz w:val="22"/>
              </w:rPr>
              <w:t>Agent</w:t>
            </w:r>
          </w:p>
        </w:tc>
        <w:tc>
          <w:tcPr>
            <w:tcW w:type="dxa" w:w="1500"/>
          </w:tcPr>
          <w:p>
            <w:pPr>
              <w:spacing w:after="0"/>
            </w:pPr>
            <w:r>
              <w:rPr>
                <w:rFonts w:ascii="Calibri" w:hAnsi="Calibri"/>
                <w:b w:val="0"/>
                <w:i w:val="0"/>
                <w:color w:val="17202A"/>
                <w:sz w:val="22"/>
              </w:rPr>
              <w:t>Traiter une candidature</w:t>
            </w:r>
          </w:p>
        </w:tc>
        <w:tc>
          <w:tcPr>
            <w:tcW w:type="dxa" w:w="3300"/>
          </w:tcPr>
          <w:p>
            <w:pPr>
              <w:spacing w:after="0"/>
            </w:pPr>
            <w:r>
              <w:rPr>
                <w:rFonts w:ascii="Calibri" w:hAnsi="Calibri"/>
                <w:b w:val="0"/>
                <w:i w:val="0"/>
                <w:color w:val="17202A"/>
                <w:sz w:val="22"/>
              </w:rPr>
              <w:t>Espace agent → dossiers → détail → note → approuver/refuser → notification</w:t>
            </w:r>
          </w:p>
        </w:tc>
        <w:tc>
          <w:tcPr>
            <w:tcW w:type="dxa" w:w="2360"/>
          </w:tcPr>
          <w:p>
            <w:pPr>
              <w:spacing w:after="0"/>
            </w:pPr>
            <w:r>
              <w:rPr>
                <w:rFonts w:ascii="Calibri" w:hAnsi="Calibri"/>
                <w:b w:val="0"/>
                <w:i w:val="0"/>
                <w:color w:val="17202A"/>
                <w:sz w:val="22"/>
              </w:rPr>
              <w:t>Décision tracée; rôle/statut métier mis à jour.</w:t>
            </w:r>
          </w:p>
        </w:tc>
      </w:tr>
      <w:tr>
        <w:tc>
          <w:tcPr>
            <w:tcW w:type="dxa" w:w="700"/>
          </w:tcPr>
          <w:p>
            <w:pPr>
              <w:spacing w:after="0"/>
            </w:pPr>
            <w:r>
              <w:rPr>
                <w:rFonts w:ascii="Calibri" w:hAnsi="Calibri"/>
                <w:b w:val="0"/>
                <w:i w:val="0"/>
                <w:color w:val="17202A"/>
                <w:sz w:val="22"/>
              </w:rPr>
              <w:t>J-17</w:t>
            </w:r>
          </w:p>
        </w:tc>
        <w:tc>
          <w:tcPr>
            <w:tcW w:type="dxa" w:w="1500"/>
          </w:tcPr>
          <w:p>
            <w:pPr>
              <w:spacing w:after="0"/>
            </w:pPr>
            <w:r>
              <w:rPr>
                <w:rFonts w:ascii="Calibri" w:hAnsi="Calibri"/>
                <w:b w:val="0"/>
                <w:i w:val="0"/>
                <w:color w:val="17202A"/>
                <w:sz w:val="22"/>
              </w:rPr>
              <w:t>Agent</w:t>
            </w:r>
          </w:p>
        </w:tc>
        <w:tc>
          <w:tcPr>
            <w:tcW w:type="dxa" w:w="1500"/>
          </w:tcPr>
          <w:p>
            <w:pPr>
              <w:spacing w:after="0"/>
            </w:pPr>
            <w:r>
              <w:rPr>
                <w:rFonts w:ascii="Calibri" w:hAnsi="Calibri"/>
                <w:b w:val="0"/>
                <w:i w:val="0"/>
                <w:color w:val="17202A"/>
                <w:sz w:val="22"/>
              </w:rPr>
              <w:t>Modérer un signalement</w:t>
            </w:r>
          </w:p>
        </w:tc>
        <w:tc>
          <w:tcPr>
            <w:tcW w:type="dxa" w:w="3300"/>
          </w:tcPr>
          <w:p>
            <w:pPr>
              <w:spacing w:after="0"/>
            </w:pPr>
            <w:r>
              <w:rPr>
                <w:rFonts w:ascii="Calibri" w:hAnsi="Calibri"/>
                <w:b w:val="0"/>
                <w:i w:val="0"/>
                <w:color w:val="17202A"/>
                <w:sz w:val="22"/>
              </w:rPr>
              <w:t>Signalements → détail → vérifier contexte → traiter → note → notification</w:t>
            </w:r>
          </w:p>
        </w:tc>
        <w:tc>
          <w:tcPr>
            <w:tcW w:type="dxa" w:w="2360"/>
          </w:tcPr>
          <w:p>
            <w:pPr>
              <w:spacing w:after="0"/>
            </w:pPr>
            <w:r>
              <w:rPr>
                <w:rFonts w:ascii="Calibri" w:hAnsi="Calibri"/>
                <w:b w:val="0"/>
                <w:i w:val="0"/>
                <w:color w:val="17202A"/>
                <w:sz w:val="22"/>
              </w:rPr>
              <w:t>Rapport handled; action adaptée et journalisée.</w:t>
            </w:r>
          </w:p>
        </w:tc>
      </w:tr>
      <w:tr>
        <w:tc>
          <w:tcPr>
            <w:tcW w:type="dxa" w:w="700"/>
          </w:tcPr>
          <w:p>
            <w:pPr>
              <w:spacing w:after="0"/>
            </w:pPr>
            <w:r>
              <w:rPr>
                <w:rFonts w:ascii="Calibri" w:hAnsi="Calibri"/>
                <w:b w:val="0"/>
                <w:i w:val="0"/>
                <w:color w:val="17202A"/>
                <w:sz w:val="22"/>
              </w:rPr>
              <w:t>J-18</w:t>
            </w:r>
          </w:p>
        </w:tc>
        <w:tc>
          <w:tcPr>
            <w:tcW w:type="dxa" w:w="1500"/>
          </w:tcPr>
          <w:p>
            <w:pPr>
              <w:spacing w:after="0"/>
            </w:pPr>
            <w:r>
              <w:rPr>
                <w:rFonts w:ascii="Calibri" w:hAnsi="Calibri"/>
                <w:b w:val="0"/>
                <w:i w:val="0"/>
                <w:color w:val="17202A"/>
                <w:sz w:val="22"/>
              </w:rPr>
              <w:t>Agent</w:t>
            </w:r>
          </w:p>
        </w:tc>
        <w:tc>
          <w:tcPr>
            <w:tcW w:type="dxa" w:w="1500"/>
          </w:tcPr>
          <w:p>
            <w:pPr>
              <w:spacing w:after="0"/>
            </w:pPr>
            <w:r>
              <w:rPr>
                <w:rFonts w:ascii="Calibri" w:hAnsi="Calibri"/>
                <w:b w:val="0"/>
                <w:i w:val="0"/>
                <w:color w:val="17202A"/>
                <w:sz w:val="22"/>
              </w:rPr>
              <w:t>Traiter paiement/remboursement</w:t>
            </w:r>
          </w:p>
        </w:tc>
        <w:tc>
          <w:tcPr>
            <w:tcW w:type="dxa" w:w="3300"/>
          </w:tcPr>
          <w:p>
            <w:pPr>
              <w:spacing w:after="0"/>
            </w:pPr>
            <w:r>
              <w:rPr>
                <w:rFonts w:ascii="Calibri" w:hAnsi="Calibri"/>
                <w:b w:val="0"/>
                <w:i w:val="0"/>
                <w:color w:val="17202A"/>
                <w:sz w:val="22"/>
              </w:rPr>
              <w:t>Paiements → alertes/refunds/payouts → vérifier → complete/settle/mark-paid</w:t>
            </w:r>
          </w:p>
        </w:tc>
        <w:tc>
          <w:tcPr>
            <w:tcW w:type="dxa" w:w="2360"/>
          </w:tcPr>
          <w:p>
            <w:pPr>
              <w:spacing w:after="0"/>
            </w:pPr>
            <w:r>
              <w:rPr>
                <w:rFonts w:ascii="Calibri" w:hAnsi="Calibri"/>
                <w:b w:val="0"/>
                <w:i w:val="0"/>
                <w:color w:val="17202A"/>
                <w:sz w:val="22"/>
              </w:rPr>
              <w:t>État financier et audit mis à jour sans double traitement.</w:t>
            </w:r>
          </w:p>
        </w:tc>
      </w:tr>
      <w:tr>
        <w:tc>
          <w:tcPr>
            <w:tcW w:type="dxa" w:w="700"/>
          </w:tcPr>
          <w:p>
            <w:pPr>
              <w:spacing w:after="0"/>
            </w:pPr>
            <w:r>
              <w:rPr>
                <w:rFonts w:ascii="Calibri" w:hAnsi="Calibri"/>
                <w:b w:val="0"/>
                <w:i w:val="0"/>
                <w:color w:val="17202A"/>
                <w:sz w:val="22"/>
              </w:rPr>
              <w:t>J-19</w:t>
            </w:r>
          </w:p>
        </w:tc>
        <w:tc>
          <w:tcPr>
            <w:tcW w:type="dxa" w:w="1500"/>
          </w:tcPr>
          <w:p>
            <w:pPr>
              <w:spacing w:after="0"/>
            </w:pPr>
            <w:r>
              <w:rPr>
                <w:rFonts w:ascii="Calibri" w:hAnsi="Calibri"/>
                <w:b w:val="0"/>
                <w:i w:val="0"/>
                <w:color w:val="17202A"/>
                <w:sz w:val="22"/>
              </w:rPr>
              <w:t>Agent</w:t>
            </w:r>
          </w:p>
        </w:tc>
        <w:tc>
          <w:tcPr>
            <w:tcW w:type="dxa" w:w="1500"/>
          </w:tcPr>
          <w:p>
            <w:pPr>
              <w:spacing w:after="0"/>
            </w:pPr>
            <w:r>
              <w:rPr>
                <w:rFonts w:ascii="Calibri" w:hAnsi="Calibri"/>
                <w:b w:val="0"/>
                <w:i w:val="0"/>
                <w:color w:val="17202A"/>
                <w:sz w:val="22"/>
              </w:rPr>
              <w:t>Gérer compte/suppression</w:t>
            </w:r>
          </w:p>
        </w:tc>
        <w:tc>
          <w:tcPr>
            <w:tcW w:type="dxa" w:w="3300"/>
          </w:tcPr>
          <w:p>
            <w:pPr>
              <w:spacing w:after="0"/>
            </w:pPr>
            <w:r>
              <w:rPr>
                <w:rFonts w:ascii="Calibri" w:hAnsi="Calibri"/>
                <w:b w:val="0"/>
                <w:i w:val="0"/>
                <w:color w:val="17202A"/>
                <w:sz w:val="22"/>
              </w:rPr>
              <w:t>Comptes ou suppressions → détail → vérifier → disable/approve/reject</w:t>
            </w:r>
          </w:p>
        </w:tc>
        <w:tc>
          <w:tcPr>
            <w:tcW w:type="dxa" w:w="2360"/>
          </w:tcPr>
          <w:p>
            <w:pPr>
              <w:spacing w:after="0"/>
            </w:pPr>
            <w:r>
              <w:rPr>
                <w:rFonts w:ascii="Calibri" w:hAnsi="Calibri"/>
                <w:b w:val="0"/>
                <w:i w:val="0"/>
                <w:color w:val="17202A"/>
                <w:sz w:val="22"/>
              </w:rPr>
              <w:t>Accès révoqué ou purge/anonymisation déclenchée.</w:t>
            </w:r>
          </w:p>
        </w:tc>
      </w:tr>
      <w:tr>
        <w:tc>
          <w:tcPr>
            <w:tcW w:type="dxa" w:w="700"/>
          </w:tcPr>
          <w:p>
            <w:pPr>
              <w:spacing w:after="0"/>
            </w:pPr>
            <w:r>
              <w:rPr>
                <w:rFonts w:ascii="Calibri" w:hAnsi="Calibri"/>
                <w:b w:val="0"/>
                <w:i w:val="0"/>
                <w:color w:val="17202A"/>
                <w:sz w:val="22"/>
              </w:rPr>
              <w:t>J-20</w:t>
            </w:r>
          </w:p>
        </w:tc>
        <w:tc>
          <w:tcPr>
            <w:tcW w:type="dxa" w:w="1500"/>
          </w:tcPr>
          <w:p>
            <w:pPr>
              <w:spacing w:after="0"/>
            </w:pPr>
            <w:r>
              <w:rPr>
                <w:rFonts w:ascii="Calibri" w:hAnsi="Calibri"/>
                <w:b w:val="0"/>
                <w:i w:val="0"/>
                <w:color w:val="17202A"/>
                <w:sz w:val="22"/>
              </w:rPr>
              <w:t>Système</w:t>
            </w:r>
          </w:p>
        </w:tc>
        <w:tc>
          <w:tcPr>
            <w:tcW w:type="dxa" w:w="1500"/>
          </w:tcPr>
          <w:p>
            <w:pPr>
              <w:spacing w:after="0"/>
            </w:pPr>
            <w:r>
              <w:rPr>
                <w:rFonts w:ascii="Calibri" w:hAnsi="Calibri"/>
                <w:b w:val="0"/>
                <w:i w:val="0"/>
                <w:color w:val="17202A"/>
                <w:sz w:val="22"/>
              </w:rPr>
              <w:t>Webhook paiement</w:t>
            </w:r>
          </w:p>
        </w:tc>
        <w:tc>
          <w:tcPr>
            <w:tcW w:type="dxa" w:w="3300"/>
          </w:tcPr>
          <w:p>
            <w:pPr>
              <w:spacing w:after="0"/>
            </w:pPr>
            <w:r>
              <w:rPr>
                <w:rFonts w:ascii="Calibri" w:hAnsi="Calibri"/>
                <w:b w:val="0"/>
                <w:i w:val="0"/>
                <w:color w:val="17202A"/>
                <w:sz w:val="22"/>
              </w:rPr>
              <w:t>Fournisseur → endpoint signé → validation → idempotence → commande/abonnement → email</w:t>
            </w:r>
          </w:p>
        </w:tc>
        <w:tc>
          <w:tcPr>
            <w:tcW w:type="dxa" w:w="2360"/>
          </w:tcPr>
          <w:p>
            <w:pPr>
              <w:spacing w:after="0"/>
            </w:pPr>
            <w:r>
              <w:rPr>
                <w:rFonts w:ascii="Calibri" w:hAnsi="Calibri"/>
                <w:b w:val="0"/>
                <w:i w:val="0"/>
                <w:color w:val="17202A"/>
                <w:sz w:val="22"/>
              </w:rPr>
              <w:t>2xx si accepté; non-traité rejeté sans mutation partielle.</w:t>
            </w:r>
          </w:p>
        </w:tc>
      </w:tr>
    </w:tbl>
    <w:p>
      <w:pPr>
        <w:spacing w:after="20"/>
      </w:pPr>
    </w:p>
    <w:p>
      <w:pPr>
        <w:pStyle w:val="Heading1"/>
      </w:pPr>
      <w:r>
        <w:t>7. API et intégrations</w:t>
      </w:r>
    </w:p>
    <w:p>
      <w:pPr>
        <w:spacing w:after="120" w:line="300" w:lineRule="auto"/>
      </w:pPr>
      <w:r>
        <w:rPr>
          <w:rFonts w:ascii="Calibri" w:hAnsi="Calibri"/>
          <w:b w:val="0"/>
          <w:i w:val="0"/>
          <w:color w:val="17202A"/>
          <w:sz w:val="22"/>
        </w:rPr>
        <w:t>Le code actuel expose 218 fichiers de routes API. Les routes sont groupées ci-dessous par domaine. Les paramètres entre crochets sont dynamiques.</w:t>
      </w:r>
    </w:p>
    <w:p>
      <w:pPr>
        <w:pStyle w:val="Heading2"/>
      </w:pPr>
      <w:r>
        <w:t>Auth, profil et compte</w:t>
      </w:r>
    </w:p>
    <w:p>
      <w:pPr>
        <w:pStyle w:val="ListBullet"/>
        <w:spacing w:after="80" w:line="300" w:lineRule="auto"/>
      </w:pPr>
      <w:r>
        <w:rPr>
          <w:rFonts w:ascii="Calibri" w:hAnsi="Calibri"/>
          <w:b w:val="0"/>
          <w:i w:val="0"/>
          <w:color w:val="17202A"/>
          <w:sz w:val="22"/>
        </w:rPr>
        <w:t>/api/account/active-role</w:t>
      </w:r>
    </w:p>
    <w:p>
      <w:pPr>
        <w:pStyle w:val="ListBullet"/>
        <w:spacing w:after="80" w:line="300" w:lineRule="auto"/>
      </w:pPr>
      <w:r>
        <w:rPr>
          <w:rFonts w:ascii="Calibri" w:hAnsi="Calibri"/>
          <w:b w:val="0"/>
          <w:i w:val="0"/>
          <w:color w:val="17202A"/>
          <w:sz w:val="22"/>
        </w:rPr>
        <w:t>/api/auth/[...nextauth]</w:t>
      </w:r>
    </w:p>
    <w:p>
      <w:pPr>
        <w:pStyle w:val="ListBullet"/>
        <w:spacing w:after="80" w:line="300" w:lineRule="auto"/>
      </w:pPr>
      <w:r>
        <w:rPr>
          <w:rFonts w:ascii="Calibri" w:hAnsi="Calibri"/>
          <w:b w:val="0"/>
          <w:i w:val="0"/>
          <w:color w:val="17202A"/>
          <w:sz w:val="22"/>
        </w:rPr>
        <w:t>/api/auth/register</w:t>
      </w:r>
    </w:p>
    <w:p>
      <w:pPr>
        <w:pStyle w:val="ListBullet"/>
        <w:spacing w:after="80" w:line="300" w:lineRule="auto"/>
      </w:pPr>
      <w:r>
        <w:rPr>
          <w:rFonts w:ascii="Calibri" w:hAnsi="Calibri"/>
          <w:b w:val="0"/>
          <w:i w:val="0"/>
          <w:color w:val="17202A"/>
          <w:sz w:val="22"/>
        </w:rPr>
        <w:t>/api/auth/request-password-reset</w:t>
      </w:r>
    </w:p>
    <w:p>
      <w:pPr>
        <w:pStyle w:val="ListBullet"/>
        <w:spacing w:after="80" w:line="300" w:lineRule="auto"/>
      </w:pPr>
      <w:r>
        <w:rPr>
          <w:rFonts w:ascii="Calibri" w:hAnsi="Calibri"/>
          <w:b w:val="0"/>
          <w:i w:val="0"/>
          <w:color w:val="17202A"/>
          <w:sz w:val="22"/>
        </w:rPr>
        <w:t>/api/auth/resend-verification</w:t>
      </w:r>
    </w:p>
    <w:p>
      <w:pPr>
        <w:pStyle w:val="ListBullet"/>
        <w:spacing w:after="80" w:line="300" w:lineRule="auto"/>
      </w:pPr>
      <w:r>
        <w:rPr>
          <w:rFonts w:ascii="Calibri" w:hAnsi="Calibri"/>
          <w:b w:val="0"/>
          <w:i w:val="0"/>
          <w:color w:val="17202A"/>
          <w:sz w:val="22"/>
        </w:rPr>
        <w:t>/api/auth/reset-password</w:t>
      </w:r>
    </w:p>
    <w:p>
      <w:pPr>
        <w:pStyle w:val="ListBullet"/>
        <w:spacing w:after="80" w:line="300" w:lineRule="auto"/>
      </w:pPr>
      <w:r>
        <w:rPr>
          <w:rFonts w:ascii="Calibri" w:hAnsi="Calibri"/>
          <w:b w:val="0"/>
          <w:i w:val="0"/>
          <w:color w:val="17202A"/>
          <w:sz w:val="22"/>
        </w:rPr>
        <w:t>/api/auth/verify-email</w:t>
      </w:r>
    </w:p>
    <w:p>
      <w:pPr>
        <w:pStyle w:val="ListBullet"/>
        <w:spacing w:after="80" w:line="300" w:lineRule="auto"/>
      </w:pPr>
      <w:r>
        <w:rPr>
          <w:rFonts w:ascii="Calibri" w:hAnsi="Calibri"/>
          <w:b w:val="0"/>
          <w:i w:val="0"/>
          <w:color w:val="17202A"/>
          <w:sz w:val="22"/>
        </w:rPr>
        <w:t>/api/profil/avatar</w:t>
      </w:r>
    </w:p>
    <w:p>
      <w:pPr>
        <w:pStyle w:val="ListBullet"/>
        <w:spacing w:after="80" w:line="300" w:lineRule="auto"/>
      </w:pPr>
      <w:r>
        <w:rPr>
          <w:rFonts w:ascii="Calibri" w:hAnsi="Calibri"/>
          <w:b w:val="0"/>
          <w:i w:val="0"/>
          <w:color w:val="17202A"/>
          <w:sz w:val="22"/>
        </w:rPr>
        <w:t>/api/profil/confidentialite</w:t>
      </w:r>
    </w:p>
    <w:p>
      <w:pPr>
        <w:pStyle w:val="ListBullet"/>
        <w:spacing w:after="80" w:line="300" w:lineRule="auto"/>
      </w:pPr>
      <w:r>
        <w:rPr>
          <w:rFonts w:ascii="Calibri" w:hAnsi="Calibri"/>
          <w:b w:val="0"/>
          <w:i w:val="0"/>
          <w:color w:val="17202A"/>
          <w:sz w:val="22"/>
        </w:rPr>
        <w:t>/api/profil/confirmer-email</w:t>
      </w:r>
    </w:p>
    <w:p>
      <w:pPr>
        <w:pStyle w:val="ListBullet"/>
        <w:spacing w:after="80" w:line="300" w:lineRule="auto"/>
      </w:pPr>
      <w:r>
        <w:rPr>
          <w:rFonts w:ascii="Calibri" w:hAnsi="Calibri"/>
          <w:b w:val="0"/>
          <w:i w:val="0"/>
          <w:color w:val="17202A"/>
          <w:sz w:val="22"/>
        </w:rPr>
        <w:t>/api/profil/demographie</w:t>
      </w:r>
    </w:p>
    <w:p>
      <w:pPr>
        <w:pStyle w:val="ListBullet"/>
        <w:spacing w:after="80" w:line="300" w:lineRule="auto"/>
      </w:pPr>
      <w:r>
        <w:rPr>
          <w:rFonts w:ascii="Calibri" w:hAnsi="Calibri"/>
          <w:b w:val="0"/>
          <w:i w:val="0"/>
          <w:color w:val="17202A"/>
          <w:sz w:val="22"/>
        </w:rPr>
        <w:t>/api/profil/email</w:t>
      </w:r>
    </w:p>
    <w:p>
      <w:pPr>
        <w:pStyle w:val="ListBullet"/>
        <w:spacing w:after="80" w:line="300" w:lineRule="auto"/>
      </w:pPr>
      <w:r>
        <w:rPr>
          <w:rFonts w:ascii="Calibri" w:hAnsi="Calibri"/>
          <w:b w:val="0"/>
          <w:i w:val="0"/>
          <w:color w:val="17202A"/>
          <w:sz w:val="22"/>
        </w:rPr>
        <w:t>/api/profil/evenements-interesses</w:t>
      </w:r>
    </w:p>
    <w:p>
      <w:pPr>
        <w:pStyle w:val="ListBullet"/>
        <w:spacing w:after="80" w:line="300" w:lineRule="auto"/>
      </w:pPr>
      <w:r>
        <w:rPr>
          <w:rFonts w:ascii="Calibri" w:hAnsi="Calibri"/>
          <w:b w:val="0"/>
          <w:i w:val="0"/>
          <w:color w:val="17202A"/>
          <w:sz w:val="22"/>
        </w:rPr>
        <w:t>/api/profil/export</w:t>
      </w:r>
    </w:p>
    <w:p>
      <w:pPr>
        <w:pStyle w:val="ListBullet"/>
        <w:spacing w:after="80" w:line="300" w:lineRule="auto"/>
      </w:pPr>
      <w:r>
        <w:rPr>
          <w:rFonts w:ascii="Calibri" w:hAnsi="Calibri"/>
          <w:b w:val="0"/>
          <w:i w:val="0"/>
          <w:color w:val="17202A"/>
          <w:sz w:val="22"/>
        </w:rPr>
        <w:t>/api/profil/mot-de-passe</w:t>
      </w:r>
    </w:p>
    <w:p>
      <w:pPr>
        <w:pStyle w:val="ListBullet"/>
        <w:spacing w:after="80" w:line="300" w:lineRule="auto"/>
      </w:pPr>
      <w:r>
        <w:rPr>
          <w:rFonts w:ascii="Calibri" w:hAnsi="Calibri"/>
          <w:b w:val="0"/>
          <w:i w:val="0"/>
          <w:color w:val="17202A"/>
          <w:sz w:val="22"/>
        </w:rPr>
        <w:t>/api/profil/nom</w:t>
      </w:r>
    </w:p>
    <w:p>
      <w:pPr>
        <w:pStyle w:val="ListBullet"/>
        <w:spacing w:after="80" w:line="300" w:lineRule="auto"/>
      </w:pPr>
      <w:r>
        <w:rPr>
          <w:rFonts w:ascii="Calibri" w:hAnsi="Calibri"/>
          <w:b w:val="0"/>
          <w:i w:val="0"/>
          <w:color w:val="17202A"/>
          <w:sz w:val="22"/>
        </w:rPr>
        <w:t>/api/profil/preferences</w:t>
      </w:r>
    </w:p>
    <w:p>
      <w:pPr>
        <w:pStyle w:val="ListBullet"/>
        <w:spacing w:after="80" w:line="300" w:lineRule="auto"/>
      </w:pPr>
      <w:r>
        <w:rPr>
          <w:rFonts w:ascii="Calibri" w:hAnsi="Calibri"/>
          <w:b w:val="0"/>
          <w:i w:val="0"/>
          <w:color w:val="17202A"/>
          <w:sz w:val="22"/>
        </w:rPr>
        <w:t>/api/profil</w:t>
      </w:r>
    </w:p>
    <w:p>
      <w:pPr>
        <w:pStyle w:val="ListBullet"/>
        <w:spacing w:after="80" w:line="300" w:lineRule="auto"/>
      </w:pPr>
      <w:r>
        <w:rPr>
          <w:rFonts w:ascii="Calibri" w:hAnsi="Calibri"/>
          <w:b w:val="0"/>
          <w:i w:val="0"/>
          <w:color w:val="17202A"/>
          <w:sz w:val="22"/>
        </w:rPr>
        <w:t>/api/profil/supprimer-compte</w:t>
      </w:r>
    </w:p>
    <w:p>
      <w:pPr>
        <w:pStyle w:val="ListBullet"/>
        <w:spacing w:after="80" w:line="300" w:lineRule="auto"/>
      </w:pPr>
      <w:r>
        <w:rPr>
          <w:rFonts w:ascii="Calibri" w:hAnsi="Calibri"/>
          <w:b w:val="0"/>
          <w:i w:val="0"/>
          <w:color w:val="17202A"/>
          <w:sz w:val="22"/>
        </w:rPr>
        <w:t>/api/profil/telephone</w:t>
      </w:r>
    </w:p>
    <w:p>
      <w:pPr>
        <w:pStyle w:val="ListBullet"/>
        <w:spacing w:after="80" w:line="300" w:lineRule="auto"/>
      </w:pPr>
      <w:r>
        <w:rPr>
          <w:rFonts w:ascii="Calibri" w:hAnsi="Calibri"/>
          <w:b w:val="0"/>
          <w:i w:val="0"/>
          <w:color w:val="17202A"/>
          <w:sz w:val="22"/>
        </w:rPr>
        <w:t>/api/profile/recommendation-inputs</w:t>
      </w:r>
    </w:p>
    <w:p>
      <w:pPr>
        <w:pStyle w:val="ListBullet"/>
        <w:spacing w:after="80" w:line="300" w:lineRule="auto"/>
      </w:pPr>
      <w:r>
        <w:rPr>
          <w:rFonts w:ascii="Calibri" w:hAnsi="Calibri"/>
          <w:b w:val="0"/>
          <w:i w:val="0"/>
          <w:color w:val="17202A"/>
          <w:sz w:val="22"/>
        </w:rPr>
        <w:t>/api/push/public-key</w:t>
      </w:r>
    </w:p>
    <w:p>
      <w:pPr>
        <w:pStyle w:val="ListBullet"/>
        <w:spacing w:after="80" w:line="300" w:lineRule="auto"/>
      </w:pPr>
      <w:r>
        <w:rPr>
          <w:rFonts w:ascii="Calibri" w:hAnsi="Calibri"/>
          <w:b w:val="0"/>
          <w:i w:val="0"/>
          <w:color w:val="17202A"/>
          <w:sz w:val="22"/>
        </w:rPr>
        <w:t>/api/push/subscribe</w:t>
      </w:r>
    </w:p>
    <w:p>
      <w:pPr>
        <w:pStyle w:val="ListBullet"/>
        <w:spacing w:after="80" w:line="300" w:lineRule="auto"/>
      </w:pPr>
      <w:r>
        <w:rPr>
          <w:rFonts w:ascii="Calibri" w:hAnsi="Calibri"/>
          <w:b w:val="0"/>
          <w:i w:val="0"/>
          <w:color w:val="17202A"/>
          <w:sz w:val="22"/>
        </w:rPr>
        <w:t>/api/push/unsubscribe</w:t>
      </w:r>
    </w:p>
    <w:p>
      <w:pPr>
        <w:pStyle w:val="Heading2"/>
      </w:pPr>
      <w:r>
        <w:t>Découverte publique</w:t>
      </w:r>
    </w:p>
    <w:p>
      <w:pPr>
        <w:pStyle w:val="ListBullet"/>
        <w:spacing w:after="80" w:line="300" w:lineRule="auto"/>
      </w:pPr>
      <w:r>
        <w:rPr>
          <w:rFonts w:ascii="Calibri" w:hAnsi="Calibri"/>
          <w:b w:val="0"/>
          <w:i w:val="0"/>
          <w:color w:val="17202A"/>
          <w:sz w:val="22"/>
        </w:rPr>
        <w:t>/api/events/[eventId]/interest</w:t>
      </w:r>
    </w:p>
    <w:p>
      <w:pPr>
        <w:pStyle w:val="ListBullet"/>
        <w:spacing w:after="80" w:line="300" w:lineRule="auto"/>
      </w:pPr>
      <w:r>
        <w:rPr>
          <w:rFonts w:ascii="Calibri" w:hAnsi="Calibri"/>
          <w:b w:val="0"/>
          <w:i w:val="0"/>
          <w:color w:val="17202A"/>
          <w:sz w:val="22"/>
        </w:rPr>
        <w:t>/api/events/[eventId]/playlist/now-playing</w:t>
      </w:r>
    </w:p>
    <w:p>
      <w:pPr>
        <w:pStyle w:val="ListBullet"/>
        <w:spacing w:after="80" w:line="300" w:lineRule="auto"/>
      </w:pPr>
      <w:r>
        <w:rPr>
          <w:rFonts w:ascii="Calibri" w:hAnsi="Calibri"/>
          <w:b w:val="0"/>
          <w:i w:val="0"/>
          <w:color w:val="17202A"/>
          <w:sz w:val="22"/>
        </w:rPr>
        <w:t>/api/events/[eventId]/playlist</w:t>
      </w:r>
    </w:p>
    <w:p>
      <w:pPr>
        <w:pStyle w:val="ListBullet"/>
        <w:spacing w:after="80" w:line="300" w:lineRule="auto"/>
      </w:pPr>
      <w:r>
        <w:rPr>
          <w:rFonts w:ascii="Calibri" w:hAnsi="Calibri"/>
          <w:b w:val="0"/>
          <w:i w:val="0"/>
          <w:color w:val="17202A"/>
          <w:sz w:val="22"/>
        </w:rPr>
        <w:t>/api/events/[eventId]/playlist/search</w:t>
      </w:r>
    </w:p>
    <w:p>
      <w:pPr>
        <w:pStyle w:val="ListBullet"/>
        <w:spacing w:after="80" w:line="300" w:lineRule="auto"/>
      </w:pPr>
      <w:r>
        <w:rPr>
          <w:rFonts w:ascii="Calibri" w:hAnsi="Calibri"/>
          <w:b w:val="0"/>
          <w:i w:val="0"/>
          <w:color w:val="17202A"/>
          <w:sz w:val="22"/>
        </w:rPr>
        <w:t>/api/events/[eventId]/playlist/songs/[songId]/like</w:t>
      </w:r>
    </w:p>
    <w:p>
      <w:pPr>
        <w:pStyle w:val="ListBullet"/>
        <w:spacing w:after="80" w:line="300" w:lineRule="auto"/>
      </w:pPr>
      <w:r>
        <w:rPr>
          <w:rFonts w:ascii="Calibri" w:hAnsi="Calibri"/>
          <w:b w:val="0"/>
          <w:i w:val="0"/>
          <w:color w:val="17202A"/>
          <w:sz w:val="22"/>
        </w:rPr>
        <w:t>/api/events/[eventId]/playlist/songs/[songId]/mine</w:t>
      </w:r>
    </w:p>
    <w:p>
      <w:pPr>
        <w:pStyle w:val="ListBullet"/>
        <w:spacing w:after="80" w:line="300" w:lineRule="auto"/>
      </w:pPr>
      <w:r>
        <w:rPr>
          <w:rFonts w:ascii="Calibri" w:hAnsi="Calibri"/>
          <w:b w:val="0"/>
          <w:i w:val="0"/>
          <w:color w:val="17202A"/>
          <w:sz w:val="22"/>
        </w:rPr>
        <w:t>/api/events/[eventId]/playlist/songs/[songId]</w:t>
      </w:r>
    </w:p>
    <w:p>
      <w:pPr>
        <w:pStyle w:val="ListBullet"/>
        <w:spacing w:after="80" w:line="300" w:lineRule="auto"/>
      </w:pPr>
      <w:r>
        <w:rPr>
          <w:rFonts w:ascii="Calibri" w:hAnsi="Calibri"/>
          <w:b w:val="0"/>
          <w:i w:val="0"/>
          <w:color w:val="17202A"/>
          <w:sz w:val="22"/>
        </w:rPr>
        <w:t>/api/events/[eventId]/playlist/songs/[songId]/status</w:t>
      </w:r>
    </w:p>
    <w:p>
      <w:pPr>
        <w:pStyle w:val="ListBullet"/>
        <w:spacing w:after="80" w:line="300" w:lineRule="auto"/>
      </w:pPr>
      <w:r>
        <w:rPr>
          <w:rFonts w:ascii="Calibri" w:hAnsi="Calibri"/>
          <w:b w:val="0"/>
          <w:i w:val="0"/>
          <w:color w:val="17202A"/>
          <w:sz w:val="22"/>
        </w:rPr>
        <w:t>/api/events/[eventId]/playlist/songs/dj</w:t>
      </w:r>
    </w:p>
    <w:p>
      <w:pPr>
        <w:pStyle w:val="ListBullet"/>
        <w:spacing w:after="80" w:line="300" w:lineRule="auto"/>
      </w:pPr>
      <w:r>
        <w:rPr>
          <w:rFonts w:ascii="Calibri" w:hAnsi="Calibri"/>
          <w:b w:val="0"/>
          <w:i w:val="0"/>
          <w:color w:val="17202A"/>
          <w:sz w:val="22"/>
        </w:rPr>
        <w:t>/api/events/[eventId]/playlist/songs</w:t>
      </w:r>
    </w:p>
    <w:p>
      <w:pPr>
        <w:pStyle w:val="ListBullet"/>
        <w:spacing w:after="80" w:line="300" w:lineRule="auto"/>
      </w:pPr>
      <w:r>
        <w:rPr>
          <w:rFonts w:ascii="Calibri" w:hAnsi="Calibri"/>
          <w:b w:val="0"/>
          <w:i w:val="0"/>
          <w:color w:val="17202A"/>
          <w:sz w:val="22"/>
        </w:rPr>
        <w:t>/api/events/[eventId]/promo</w:t>
      </w:r>
    </w:p>
    <w:p>
      <w:pPr>
        <w:pStyle w:val="ListBullet"/>
        <w:spacing w:after="80" w:line="300" w:lineRule="auto"/>
      </w:pPr>
      <w:r>
        <w:rPr>
          <w:rFonts w:ascii="Calibri" w:hAnsi="Calibri"/>
          <w:b w:val="0"/>
          <w:i w:val="0"/>
          <w:color w:val="17202A"/>
          <w:sz w:val="22"/>
        </w:rPr>
        <w:t>/api/events/[eventId]/resale-listings</w:t>
      </w:r>
    </w:p>
    <w:p>
      <w:pPr>
        <w:pStyle w:val="ListBullet"/>
        <w:spacing w:after="80" w:line="300" w:lineRule="auto"/>
      </w:pPr>
      <w:r>
        <w:rPr>
          <w:rFonts w:ascii="Calibri" w:hAnsi="Calibri"/>
          <w:b w:val="0"/>
          <w:i w:val="0"/>
          <w:color w:val="17202A"/>
          <w:sz w:val="22"/>
        </w:rPr>
        <w:t>/api/events/[eventId]</w:t>
      </w:r>
    </w:p>
    <w:p>
      <w:pPr>
        <w:pStyle w:val="ListBullet"/>
        <w:spacing w:after="80" w:line="300" w:lineRule="auto"/>
      </w:pPr>
      <w:r>
        <w:rPr>
          <w:rFonts w:ascii="Calibri" w:hAnsi="Calibri"/>
          <w:b w:val="0"/>
          <w:i w:val="0"/>
          <w:color w:val="17202A"/>
          <w:sz w:val="22"/>
        </w:rPr>
        <w:t>/api/events</w:t>
      </w:r>
    </w:p>
    <w:p>
      <w:pPr>
        <w:pStyle w:val="ListBullet"/>
        <w:spacing w:after="80" w:line="300" w:lineRule="auto"/>
      </w:pPr>
      <w:r>
        <w:rPr>
          <w:rFonts w:ascii="Calibri" w:hAnsi="Calibri"/>
          <w:b w:val="0"/>
          <w:i w:val="0"/>
          <w:color w:val="17202A"/>
          <w:sz w:val="22"/>
        </w:rPr>
        <w:t>/api/events/search</w:t>
      </w:r>
    </w:p>
    <w:p>
      <w:pPr>
        <w:pStyle w:val="ListBullet"/>
        <w:spacing w:after="80" w:line="300" w:lineRule="auto"/>
      </w:pPr>
      <w:r>
        <w:rPr>
          <w:rFonts w:ascii="Calibri" w:hAnsi="Calibri"/>
          <w:b w:val="0"/>
          <w:i w:val="0"/>
          <w:color w:val="17202A"/>
          <w:sz w:val="22"/>
        </w:rPr>
        <w:t>/api/organizers/[organizerId]/follow/alerts</w:t>
      </w:r>
    </w:p>
    <w:p>
      <w:pPr>
        <w:pStyle w:val="ListBullet"/>
        <w:spacing w:after="80" w:line="300" w:lineRule="auto"/>
      </w:pPr>
      <w:r>
        <w:rPr>
          <w:rFonts w:ascii="Calibri" w:hAnsi="Calibri"/>
          <w:b w:val="0"/>
          <w:i w:val="0"/>
          <w:color w:val="17202A"/>
          <w:sz w:val="22"/>
        </w:rPr>
        <w:t>/api/organizers/[organizerId]/follow</w:t>
      </w:r>
    </w:p>
    <w:p>
      <w:pPr>
        <w:pStyle w:val="ListBullet"/>
        <w:spacing w:after="80" w:line="300" w:lineRule="auto"/>
      </w:pPr>
      <w:r>
        <w:rPr>
          <w:rFonts w:ascii="Calibri" w:hAnsi="Calibri"/>
          <w:b w:val="0"/>
          <w:i w:val="0"/>
          <w:color w:val="17202A"/>
          <w:sz w:val="22"/>
        </w:rPr>
        <w:t>/api/organizers/by-slug/[slug]</w:t>
      </w:r>
    </w:p>
    <w:p>
      <w:pPr>
        <w:pStyle w:val="ListBullet"/>
        <w:spacing w:after="80" w:line="300" w:lineRule="auto"/>
      </w:pPr>
      <w:r>
        <w:rPr>
          <w:rFonts w:ascii="Calibri" w:hAnsi="Calibri"/>
          <w:b w:val="0"/>
          <w:i w:val="0"/>
          <w:color w:val="17202A"/>
          <w:sz w:val="22"/>
        </w:rPr>
        <w:t>/api/organizers/followed</w:t>
      </w:r>
    </w:p>
    <w:p>
      <w:pPr>
        <w:pStyle w:val="ListBullet"/>
        <w:spacing w:after="80" w:line="300" w:lineRule="auto"/>
      </w:pPr>
      <w:r>
        <w:rPr>
          <w:rFonts w:ascii="Calibri" w:hAnsi="Calibri"/>
          <w:b w:val="0"/>
          <w:i w:val="0"/>
          <w:color w:val="17202A"/>
          <w:sz w:val="22"/>
        </w:rPr>
        <w:t>/api/organizers/me/media/[mediaId]</w:t>
      </w:r>
    </w:p>
    <w:p>
      <w:pPr>
        <w:pStyle w:val="ListBullet"/>
        <w:spacing w:after="80" w:line="300" w:lineRule="auto"/>
      </w:pPr>
      <w:r>
        <w:rPr>
          <w:rFonts w:ascii="Calibri" w:hAnsi="Calibri"/>
          <w:b w:val="0"/>
          <w:i w:val="0"/>
          <w:color w:val="17202A"/>
          <w:sz w:val="22"/>
        </w:rPr>
        <w:t>/api/organizers/me/media</w:t>
      </w:r>
    </w:p>
    <w:p>
      <w:pPr>
        <w:pStyle w:val="ListBullet"/>
        <w:spacing w:after="80" w:line="300" w:lineRule="auto"/>
      </w:pPr>
      <w:r>
        <w:rPr>
          <w:rFonts w:ascii="Calibri" w:hAnsi="Calibri"/>
          <w:b w:val="0"/>
          <w:i w:val="0"/>
          <w:color w:val="17202A"/>
          <w:sz w:val="22"/>
        </w:rPr>
        <w:t>/api/organizers/me/payout-momos</w:t>
      </w:r>
    </w:p>
    <w:p>
      <w:pPr>
        <w:pStyle w:val="ListBullet"/>
        <w:spacing w:after="80" w:line="300" w:lineRule="auto"/>
      </w:pPr>
      <w:r>
        <w:rPr>
          <w:rFonts w:ascii="Calibri" w:hAnsi="Calibri"/>
          <w:b w:val="0"/>
          <w:i w:val="0"/>
          <w:color w:val="17202A"/>
          <w:sz w:val="22"/>
        </w:rPr>
        <w:t>/api/organizers/me/payouts/connect</w:t>
      </w:r>
    </w:p>
    <w:p>
      <w:pPr>
        <w:pStyle w:val="ListBullet"/>
        <w:spacing w:after="80" w:line="300" w:lineRule="auto"/>
      </w:pPr>
      <w:r>
        <w:rPr>
          <w:rFonts w:ascii="Calibri" w:hAnsi="Calibri"/>
          <w:b w:val="0"/>
          <w:i w:val="0"/>
          <w:color w:val="17202A"/>
          <w:sz w:val="22"/>
        </w:rPr>
        <w:t>/api/organizers/me/payouts/request</w:t>
      </w:r>
    </w:p>
    <w:p>
      <w:pPr>
        <w:pStyle w:val="ListBullet"/>
        <w:spacing w:after="80" w:line="300" w:lineRule="auto"/>
      </w:pPr>
      <w:r>
        <w:rPr>
          <w:rFonts w:ascii="Calibri" w:hAnsi="Calibri"/>
          <w:b w:val="0"/>
          <w:i w:val="0"/>
          <w:color w:val="17202A"/>
          <w:sz w:val="22"/>
        </w:rPr>
        <w:t>/api/organizers/me/payouts</w:t>
      </w:r>
    </w:p>
    <w:p>
      <w:pPr>
        <w:pStyle w:val="ListBullet"/>
        <w:spacing w:after="80" w:line="300" w:lineRule="auto"/>
      </w:pPr>
      <w:r>
        <w:rPr>
          <w:rFonts w:ascii="Calibri" w:hAnsi="Calibri"/>
          <w:b w:val="0"/>
          <w:i w:val="0"/>
          <w:color w:val="17202A"/>
          <w:sz w:val="22"/>
        </w:rPr>
        <w:t>/api/organizers/me</w:t>
      </w:r>
    </w:p>
    <w:p>
      <w:pPr>
        <w:pStyle w:val="ListBullet"/>
        <w:spacing w:after="80" w:line="300" w:lineRule="auto"/>
      </w:pPr>
      <w:r>
        <w:rPr>
          <w:rFonts w:ascii="Calibri" w:hAnsi="Calibri"/>
          <w:b w:val="0"/>
          <w:i w:val="0"/>
          <w:color w:val="17202A"/>
          <w:sz w:val="22"/>
        </w:rPr>
        <w:t>/api/organizers</w:t>
      </w:r>
    </w:p>
    <w:p>
      <w:pPr>
        <w:pStyle w:val="ListBullet"/>
        <w:spacing w:after="80" w:line="300" w:lineRule="auto"/>
      </w:pPr>
      <w:r>
        <w:rPr>
          <w:rFonts w:ascii="Calibri" w:hAnsi="Calibri"/>
          <w:b w:val="0"/>
          <w:i w:val="0"/>
          <w:color w:val="17202A"/>
          <w:sz w:val="22"/>
        </w:rPr>
        <w:t>/api/preferences/search</w:t>
      </w:r>
    </w:p>
    <w:p>
      <w:pPr>
        <w:pStyle w:val="ListBullet"/>
        <w:spacing w:after="80" w:line="300" w:lineRule="auto"/>
      </w:pPr>
      <w:r>
        <w:rPr>
          <w:rFonts w:ascii="Calibri" w:hAnsi="Calibri"/>
          <w:b w:val="0"/>
          <w:i w:val="0"/>
          <w:color w:val="17202A"/>
          <w:sz w:val="22"/>
        </w:rPr>
        <w:t>/api/providers/[providerId]/reviews</w:t>
      </w:r>
    </w:p>
    <w:p>
      <w:pPr>
        <w:pStyle w:val="ListBullet"/>
        <w:spacing w:after="80" w:line="300" w:lineRule="auto"/>
      </w:pPr>
      <w:r>
        <w:rPr>
          <w:rFonts w:ascii="Calibri" w:hAnsi="Calibri"/>
          <w:b w:val="0"/>
          <w:i w:val="0"/>
          <w:color w:val="17202A"/>
          <w:sz w:val="22"/>
        </w:rPr>
        <w:t>/api/providers/me/billing-region</w:t>
      </w:r>
    </w:p>
    <w:p>
      <w:pPr>
        <w:pStyle w:val="ListBullet"/>
        <w:spacing w:after="80" w:line="300" w:lineRule="auto"/>
      </w:pPr>
      <w:r>
        <w:rPr>
          <w:rFonts w:ascii="Calibri" w:hAnsi="Calibri"/>
          <w:b w:val="0"/>
          <w:i w:val="0"/>
          <w:color w:val="17202A"/>
          <w:sz w:val="22"/>
        </w:rPr>
        <w:t>/api/providers/me/catalog/[itemId]/media</w:t>
      </w:r>
    </w:p>
    <w:p>
      <w:pPr>
        <w:pStyle w:val="ListBullet"/>
        <w:spacing w:after="80" w:line="300" w:lineRule="auto"/>
      </w:pPr>
      <w:r>
        <w:rPr>
          <w:rFonts w:ascii="Calibri" w:hAnsi="Calibri"/>
          <w:b w:val="0"/>
          <w:i w:val="0"/>
          <w:color w:val="17202A"/>
          <w:sz w:val="22"/>
        </w:rPr>
        <w:t>/api/providers/me/catalog/[itemId]</w:t>
      </w:r>
    </w:p>
    <w:p>
      <w:pPr>
        <w:pStyle w:val="ListBullet"/>
        <w:spacing w:after="80" w:line="300" w:lineRule="auto"/>
      </w:pPr>
      <w:r>
        <w:rPr>
          <w:rFonts w:ascii="Calibri" w:hAnsi="Calibri"/>
          <w:b w:val="0"/>
          <w:i w:val="0"/>
          <w:color w:val="17202A"/>
          <w:sz w:val="22"/>
        </w:rPr>
        <w:t>/api/providers/me/catalog</w:t>
      </w:r>
    </w:p>
    <w:p>
      <w:pPr>
        <w:pStyle w:val="ListBullet"/>
        <w:spacing w:after="80" w:line="300" w:lineRule="auto"/>
      </w:pPr>
      <w:r>
        <w:rPr>
          <w:rFonts w:ascii="Calibri" w:hAnsi="Calibri"/>
          <w:b w:val="0"/>
          <w:i w:val="0"/>
          <w:color w:val="17202A"/>
          <w:sz w:val="22"/>
        </w:rPr>
        <w:t>/api/providers/me/media</w:t>
      </w:r>
    </w:p>
    <w:p>
      <w:pPr>
        <w:pStyle w:val="ListBullet"/>
        <w:spacing w:after="80" w:line="300" w:lineRule="auto"/>
      </w:pPr>
      <w:r>
        <w:rPr>
          <w:rFonts w:ascii="Calibri" w:hAnsi="Calibri"/>
          <w:b w:val="0"/>
          <w:i w:val="0"/>
          <w:color w:val="17202A"/>
          <w:sz w:val="22"/>
        </w:rPr>
        <w:t>/api/providers/me/reviews</w:t>
      </w:r>
    </w:p>
    <w:p>
      <w:pPr>
        <w:pStyle w:val="ListBullet"/>
        <w:spacing w:after="80" w:line="300" w:lineRule="auto"/>
      </w:pPr>
      <w:r>
        <w:rPr>
          <w:rFonts w:ascii="Calibri" w:hAnsi="Calibri"/>
          <w:b w:val="0"/>
          <w:i w:val="0"/>
          <w:color w:val="17202A"/>
          <w:sz w:val="22"/>
        </w:rPr>
        <w:t>/api/providers/me</w:t>
      </w:r>
    </w:p>
    <w:p>
      <w:pPr>
        <w:pStyle w:val="ListBullet"/>
        <w:spacing w:after="80" w:line="300" w:lineRule="auto"/>
      </w:pPr>
      <w:r>
        <w:rPr>
          <w:rFonts w:ascii="Calibri" w:hAnsi="Calibri"/>
          <w:b w:val="0"/>
          <w:i w:val="0"/>
          <w:color w:val="17202A"/>
          <w:sz w:val="22"/>
        </w:rPr>
        <w:t>/api/providers</w:t>
      </w:r>
    </w:p>
    <w:p>
      <w:pPr>
        <w:pStyle w:val="ListBullet"/>
        <w:spacing w:after="80" w:line="300" w:lineRule="auto"/>
      </w:pPr>
      <w:r>
        <w:rPr>
          <w:rFonts w:ascii="Calibri" w:hAnsi="Calibri"/>
          <w:b w:val="0"/>
          <w:i w:val="0"/>
          <w:color w:val="17202A"/>
          <w:sz w:val="22"/>
        </w:rPr>
        <w:t>/api/search/quick</w:t>
      </w:r>
    </w:p>
    <w:p>
      <w:pPr>
        <w:pStyle w:val="ListBullet"/>
        <w:spacing w:after="80" w:line="300" w:lineRule="auto"/>
      </w:pPr>
      <w:r>
        <w:rPr>
          <w:rFonts w:ascii="Calibri" w:hAnsi="Calibri"/>
          <w:b w:val="0"/>
          <w:i w:val="0"/>
          <w:color w:val="17202A"/>
          <w:sz w:val="22"/>
        </w:rPr>
        <w:t>/api/search</w:t>
      </w:r>
    </w:p>
    <w:p>
      <w:pPr>
        <w:pStyle w:val="Heading2"/>
      </w:pPr>
      <w:r>
        <w:t>Commandes et billets</w:t>
      </w:r>
    </w:p>
    <w:p>
      <w:pPr>
        <w:pStyle w:val="ListBullet"/>
        <w:spacing w:after="80" w:line="300" w:lineRule="auto"/>
      </w:pPr>
      <w:r>
        <w:rPr>
          <w:rFonts w:ascii="Calibri" w:hAnsi="Calibri"/>
          <w:b w:val="0"/>
          <w:i w:val="0"/>
          <w:color w:val="17202A"/>
          <w:sz w:val="22"/>
        </w:rPr>
        <w:t>/api/checkout/boost</w:t>
      </w:r>
    </w:p>
    <w:p>
      <w:pPr>
        <w:pStyle w:val="ListBullet"/>
        <w:spacing w:after="80" w:line="300" w:lineRule="auto"/>
      </w:pPr>
      <w:r>
        <w:rPr>
          <w:rFonts w:ascii="Calibri" w:hAnsi="Calibri"/>
          <w:b w:val="0"/>
          <w:i w:val="0"/>
          <w:color w:val="17202A"/>
          <w:sz w:val="22"/>
        </w:rPr>
        <w:t>/api/checkout/fedapay</w:t>
      </w:r>
    </w:p>
    <w:p>
      <w:pPr>
        <w:pStyle w:val="ListBullet"/>
        <w:spacing w:after="80" w:line="300" w:lineRule="auto"/>
      </w:pPr>
      <w:r>
        <w:rPr>
          <w:rFonts w:ascii="Calibri" w:hAnsi="Calibri"/>
          <w:b w:val="0"/>
          <w:i w:val="0"/>
          <w:color w:val="17202A"/>
          <w:sz w:val="22"/>
        </w:rPr>
        <w:t>/api/checkout/free</w:t>
      </w:r>
    </w:p>
    <w:p>
      <w:pPr>
        <w:pStyle w:val="ListBullet"/>
        <w:spacing w:after="80" w:line="300" w:lineRule="auto"/>
      </w:pPr>
      <w:r>
        <w:rPr>
          <w:rFonts w:ascii="Calibri" w:hAnsi="Calibri"/>
          <w:b w:val="0"/>
          <w:i w:val="0"/>
          <w:color w:val="17202A"/>
          <w:sz w:val="22"/>
        </w:rPr>
        <w:t>/api/checkout/resale/fedapay</w:t>
      </w:r>
    </w:p>
    <w:p>
      <w:pPr>
        <w:pStyle w:val="ListBullet"/>
        <w:spacing w:after="80" w:line="300" w:lineRule="auto"/>
      </w:pPr>
      <w:r>
        <w:rPr>
          <w:rFonts w:ascii="Calibri" w:hAnsi="Calibri"/>
          <w:b w:val="0"/>
          <w:i w:val="0"/>
          <w:color w:val="17202A"/>
          <w:sz w:val="22"/>
        </w:rPr>
        <w:t>/api/checkout/resale</w:t>
      </w:r>
    </w:p>
    <w:p>
      <w:pPr>
        <w:pStyle w:val="ListBullet"/>
        <w:spacing w:after="80" w:line="300" w:lineRule="auto"/>
      </w:pPr>
      <w:r>
        <w:rPr>
          <w:rFonts w:ascii="Calibri" w:hAnsi="Calibri"/>
          <w:b w:val="0"/>
          <w:i w:val="0"/>
          <w:color w:val="17202A"/>
          <w:sz w:val="22"/>
        </w:rPr>
        <w:t>/api/checkout</w:t>
      </w:r>
    </w:p>
    <w:p>
      <w:pPr>
        <w:pStyle w:val="ListBullet"/>
        <w:spacing w:after="80" w:line="300" w:lineRule="auto"/>
      </w:pPr>
      <w:r>
        <w:rPr>
          <w:rFonts w:ascii="Calibri" w:hAnsi="Calibri"/>
          <w:b w:val="0"/>
          <w:i w:val="0"/>
          <w:color w:val="17202A"/>
          <w:sz w:val="22"/>
        </w:rPr>
        <w:t>/api/checkout/seat-hold/fedapay</w:t>
      </w:r>
    </w:p>
    <w:p>
      <w:pPr>
        <w:pStyle w:val="ListBullet"/>
        <w:spacing w:after="80" w:line="300" w:lineRule="auto"/>
      </w:pPr>
      <w:r>
        <w:rPr>
          <w:rFonts w:ascii="Calibri" w:hAnsi="Calibri"/>
          <w:b w:val="0"/>
          <w:i w:val="0"/>
          <w:color w:val="17202A"/>
          <w:sz w:val="22"/>
        </w:rPr>
        <w:t>/api/checkout/seat-hold</w:t>
      </w:r>
    </w:p>
    <w:p>
      <w:pPr>
        <w:pStyle w:val="ListBullet"/>
        <w:spacing w:after="80" w:line="300" w:lineRule="auto"/>
      </w:pPr>
      <w:r>
        <w:rPr>
          <w:rFonts w:ascii="Calibri" w:hAnsi="Calibri"/>
          <w:b w:val="0"/>
          <w:i w:val="0"/>
          <w:color w:val="17202A"/>
          <w:sz w:val="22"/>
        </w:rPr>
        <w:t>/api/event-orders/[eventId]/log</w:t>
      </w:r>
    </w:p>
    <w:p>
      <w:pPr>
        <w:pStyle w:val="ListBullet"/>
        <w:spacing w:after="80" w:line="300" w:lineRule="auto"/>
      </w:pPr>
      <w:r>
        <w:rPr>
          <w:rFonts w:ascii="Calibri" w:hAnsi="Calibri"/>
          <w:b w:val="0"/>
          <w:i w:val="0"/>
          <w:color w:val="17202A"/>
          <w:sz w:val="22"/>
        </w:rPr>
        <w:t>/api/event-orders/[eventId]</w:t>
      </w:r>
    </w:p>
    <w:p>
      <w:pPr>
        <w:pStyle w:val="ListBullet"/>
        <w:spacing w:after="80" w:line="300" w:lineRule="auto"/>
      </w:pPr>
      <w:r>
        <w:rPr>
          <w:rFonts w:ascii="Calibri" w:hAnsi="Calibri"/>
          <w:b w:val="0"/>
          <w:i w:val="0"/>
          <w:color w:val="17202A"/>
          <w:sz w:val="22"/>
        </w:rPr>
        <w:t>/api/event-orders/add</w:t>
      </w:r>
    </w:p>
    <w:p>
      <w:pPr>
        <w:pStyle w:val="ListBullet"/>
        <w:spacing w:after="80" w:line="300" w:lineRule="auto"/>
      </w:pPr>
      <w:r>
        <w:rPr>
          <w:rFonts w:ascii="Calibri" w:hAnsi="Calibri"/>
          <w:b w:val="0"/>
          <w:i w:val="0"/>
          <w:color w:val="17202A"/>
          <w:sz w:val="22"/>
        </w:rPr>
        <w:t>/api/event-orders/cancel</w:t>
      </w:r>
    </w:p>
    <w:p>
      <w:pPr>
        <w:pStyle w:val="ListBullet"/>
        <w:spacing w:after="80" w:line="300" w:lineRule="auto"/>
      </w:pPr>
      <w:r>
        <w:rPr>
          <w:rFonts w:ascii="Calibri" w:hAnsi="Calibri"/>
          <w:b w:val="0"/>
          <w:i w:val="0"/>
          <w:color w:val="17202A"/>
          <w:sz w:val="22"/>
        </w:rPr>
        <w:t>/api/event-orders/materialize</w:t>
      </w:r>
    </w:p>
    <w:p>
      <w:pPr>
        <w:pStyle w:val="ListBullet"/>
        <w:spacing w:after="80" w:line="300" w:lineRule="auto"/>
      </w:pPr>
      <w:r>
        <w:rPr>
          <w:rFonts w:ascii="Calibri" w:hAnsi="Calibri"/>
          <w:b w:val="0"/>
          <w:i w:val="0"/>
          <w:color w:val="17202A"/>
          <w:sz w:val="22"/>
        </w:rPr>
        <w:t>/api/event-orders/pay</w:t>
      </w:r>
    </w:p>
    <w:p>
      <w:pPr>
        <w:pStyle w:val="ListBullet"/>
        <w:spacing w:after="80" w:line="300" w:lineRule="auto"/>
      </w:pPr>
      <w:r>
        <w:rPr>
          <w:rFonts w:ascii="Calibri" w:hAnsi="Calibri"/>
          <w:b w:val="0"/>
          <w:i w:val="0"/>
          <w:color w:val="17202A"/>
          <w:sz w:val="22"/>
        </w:rPr>
        <w:t>/api/event-orders/remove</w:t>
      </w:r>
    </w:p>
    <w:p>
      <w:pPr>
        <w:pStyle w:val="ListBullet"/>
        <w:spacing w:after="80" w:line="300" w:lineRule="auto"/>
      </w:pPr>
      <w:r>
        <w:rPr>
          <w:rFonts w:ascii="Calibri" w:hAnsi="Calibri"/>
          <w:b w:val="0"/>
          <w:i w:val="0"/>
          <w:color w:val="17202A"/>
          <w:sz w:val="22"/>
        </w:rPr>
        <w:t>/api/event-orders/serve</w:t>
      </w:r>
    </w:p>
    <w:p>
      <w:pPr>
        <w:pStyle w:val="ListBullet"/>
        <w:spacing w:after="80" w:line="300" w:lineRule="auto"/>
      </w:pPr>
      <w:r>
        <w:rPr>
          <w:rFonts w:ascii="Calibri" w:hAnsi="Calibri"/>
          <w:b w:val="0"/>
          <w:i w:val="0"/>
          <w:color w:val="17202A"/>
          <w:sz w:val="22"/>
        </w:rPr>
        <w:t>/api/event-orders/update-quantity</w:t>
      </w:r>
    </w:p>
    <w:p>
      <w:pPr>
        <w:pStyle w:val="ListBullet"/>
        <w:spacing w:after="80" w:line="300" w:lineRule="auto"/>
      </w:pPr>
      <w:r>
        <w:rPr>
          <w:rFonts w:ascii="Calibri" w:hAnsi="Calibri"/>
          <w:b w:val="0"/>
          <w:i w:val="0"/>
          <w:color w:val="17202A"/>
          <w:sz w:val="22"/>
        </w:rPr>
        <w:t>/api/orders/[orderId]/refund-request</w:t>
      </w:r>
    </w:p>
    <w:p>
      <w:pPr>
        <w:pStyle w:val="ListBullet"/>
        <w:spacing w:after="80" w:line="300" w:lineRule="auto"/>
      </w:pPr>
      <w:r>
        <w:rPr>
          <w:rFonts w:ascii="Calibri" w:hAnsi="Calibri"/>
          <w:b w:val="0"/>
          <w:i w:val="0"/>
          <w:color w:val="17202A"/>
          <w:sz w:val="22"/>
        </w:rPr>
        <w:t>/api/refund-link/[token]</w:t>
      </w:r>
    </w:p>
    <w:p>
      <w:pPr>
        <w:pStyle w:val="ListBullet"/>
        <w:spacing w:after="80" w:line="300" w:lineRule="auto"/>
      </w:pPr>
      <w:r>
        <w:rPr>
          <w:rFonts w:ascii="Calibri" w:hAnsi="Calibri"/>
          <w:b w:val="0"/>
          <w:i w:val="0"/>
          <w:color w:val="17202A"/>
          <w:sz w:val="22"/>
        </w:rPr>
        <w:t>/api/resale-listings/[listingId]</w:t>
      </w:r>
    </w:p>
    <w:p>
      <w:pPr>
        <w:pStyle w:val="ListBullet"/>
        <w:spacing w:after="80" w:line="300" w:lineRule="auto"/>
      </w:pPr>
      <w:r>
        <w:rPr>
          <w:rFonts w:ascii="Calibri" w:hAnsi="Calibri"/>
          <w:b w:val="0"/>
          <w:i w:val="0"/>
          <w:color w:val="17202A"/>
          <w:sz w:val="22"/>
        </w:rPr>
        <w:t>/api/seat-holds/fedapay</w:t>
      </w:r>
    </w:p>
    <w:p>
      <w:pPr>
        <w:pStyle w:val="ListBullet"/>
        <w:spacing w:after="80" w:line="300" w:lineRule="auto"/>
      </w:pPr>
      <w:r>
        <w:rPr>
          <w:rFonts w:ascii="Calibri" w:hAnsi="Calibri"/>
          <w:b w:val="0"/>
          <w:i w:val="0"/>
          <w:color w:val="17202A"/>
          <w:sz w:val="22"/>
        </w:rPr>
        <w:t>/api/seat-holds</w:t>
      </w:r>
    </w:p>
    <w:p>
      <w:pPr>
        <w:pStyle w:val="ListBullet"/>
        <w:spacing w:after="80" w:line="300" w:lineRule="auto"/>
      </w:pPr>
      <w:r>
        <w:rPr>
          <w:rFonts w:ascii="Calibri" w:hAnsi="Calibri"/>
          <w:b w:val="0"/>
          <w:i w:val="0"/>
          <w:color w:val="17202A"/>
          <w:sz w:val="22"/>
        </w:rPr>
        <w:t>/api/tickets/assign/cancel</w:t>
      </w:r>
    </w:p>
    <w:p>
      <w:pPr>
        <w:pStyle w:val="ListBullet"/>
        <w:spacing w:after="80" w:line="300" w:lineRule="auto"/>
      </w:pPr>
      <w:r>
        <w:rPr>
          <w:rFonts w:ascii="Calibri" w:hAnsi="Calibri"/>
          <w:b w:val="0"/>
          <w:i w:val="0"/>
          <w:color w:val="17202A"/>
          <w:sz w:val="22"/>
        </w:rPr>
        <w:t>/api/tickets/assign</w:t>
      </w:r>
    </w:p>
    <w:p>
      <w:pPr>
        <w:pStyle w:val="ListBullet"/>
        <w:spacing w:after="80" w:line="300" w:lineRule="auto"/>
      </w:pPr>
      <w:r>
        <w:rPr>
          <w:rFonts w:ascii="Calibri" w:hAnsi="Calibri"/>
          <w:b w:val="0"/>
          <w:i w:val="0"/>
          <w:color w:val="17202A"/>
          <w:sz w:val="22"/>
        </w:rPr>
        <w:t>/api/tickets/checkin</w:t>
      </w:r>
    </w:p>
    <w:p>
      <w:pPr>
        <w:pStyle w:val="ListBullet"/>
        <w:spacing w:after="80" w:line="300" w:lineRule="auto"/>
      </w:pPr>
      <w:r>
        <w:rPr>
          <w:rFonts w:ascii="Calibri" w:hAnsi="Calibri"/>
          <w:b w:val="0"/>
          <w:i w:val="0"/>
          <w:color w:val="17202A"/>
          <w:sz w:val="22"/>
        </w:rPr>
        <w:t>/api/tickets/invitations/accept</w:t>
      </w:r>
    </w:p>
    <w:p>
      <w:pPr>
        <w:pStyle w:val="ListBullet"/>
        <w:spacing w:after="80" w:line="300" w:lineRule="auto"/>
      </w:pPr>
      <w:r>
        <w:rPr>
          <w:rFonts w:ascii="Calibri" w:hAnsi="Calibri"/>
          <w:b w:val="0"/>
          <w:i w:val="0"/>
          <w:color w:val="17202A"/>
          <w:sz w:val="22"/>
        </w:rPr>
        <w:t>/api/tickets/invitations/decline</w:t>
      </w:r>
    </w:p>
    <w:p>
      <w:pPr>
        <w:pStyle w:val="ListBullet"/>
        <w:spacing w:after="80" w:line="300" w:lineRule="auto"/>
      </w:pPr>
      <w:r>
        <w:rPr>
          <w:rFonts w:ascii="Calibri" w:hAnsi="Calibri"/>
          <w:b w:val="0"/>
          <w:i w:val="0"/>
          <w:color w:val="17202A"/>
          <w:sz w:val="22"/>
        </w:rPr>
        <w:t>/api/tickets/invitations/outgoing</w:t>
      </w:r>
    </w:p>
    <w:p>
      <w:pPr>
        <w:pStyle w:val="ListBullet"/>
        <w:spacing w:after="80" w:line="300" w:lineRule="auto"/>
      </w:pPr>
      <w:r>
        <w:rPr>
          <w:rFonts w:ascii="Calibri" w:hAnsi="Calibri"/>
          <w:b w:val="0"/>
          <w:i w:val="0"/>
          <w:color w:val="17202A"/>
          <w:sz w:val="22"/>
        </w:rPr>
        <w:t>/api/tickets/invitations</w:t>
      </w:r>
    </w:p>
    <w:p>
      <w:pPr>
        <w:pStyle w:val="ListBullet"/>
        <w:spacing w:after="80" w:line="300" w:lineRule="auto"/>
      </w:pPr>
      <w:r>
        <w:rPr>
          <w:rFonts w:ascii="Calibri" w:hAnsi="Calibri"/>
          <w:b w:val="0"/>
          <w:i w:val="0"/>
          <w:color w:val="17202A"/>
          <w:sz w:val="22"/>
        </w:rPr>
        <w:t>/api/tickets/leave</w:t>
      </w:r>
    </w:p>
    <w:p>
      <w:pPr>
        <w:pStyle w:val="ListBullet"/>
        <w:spacing w:after="80" w:line="300" w:lineRule="auto"/>
      </w:pPr>
      <w:r>
        <w:rPr>
          <w:rFonts w:ascii="Calibri" w:hAnsi="Calibri"/>
          <w:b w:val="0"/>
          <w:i w:val="0"/>
          <w:color w:val="17202A"/>
          <w:sz w:val="22"/>
        </w:rPr>
        <w:t>/api/tickets/mine</w:t>
      </w:r>
    </w:p>
    <w:p>
      <w:pPr>
        <w:pStyle w:val="ListBullet"/>
        <w:spacing w:after="80" w:line="300" w:lineRule="auto"/>
      </w:pPr>
      <w:r>
        <w:rPr>
          <w:rFonts w:ascii="Calibri" w:hAnsi="Calibri"/>
          <w:b w:val="0"/>
          <w:i w:val="0"/>
          <w:color w:val="17202A"/>
          <w:sz w:val="22"/>
        </w:rPr>
        <w:t>/api/tickets/resell</w:t>
      </w:r>
    </w:p>
    <w:p>
      <w:pPr>
        <w:pStyle w:val="ListBullet"/>
        <w:spacing w:after="80" w:line="300" w:lineRule="auto"/>
      </w:pPr>
      <w:r>
        <w:rPr>
          <w:rFonts w:ascii="Calibri" w:hAnsi="Calibri"/>
          <w:b w:val="0"/>
          <w:i w:val="0"/>
          <w:color w:val="17202A"/>
          <w:sz w:val="22"/>
        </w:rPr>
        <w:t>/api/tickets/revoke</w:t>
      </w:r>
    </w:p>
    <w:p>
      <w:pPr>
        <w:pStyle w:val="Heading2"/>
      </w:pPr>
      <w:r>
        <w:t>Organisateur/prestataire</w:t>
      </w:r>
    </w:p>
    <w:p>
      <w:pPr>
        <w:pStyle w:val="ListBullet"/>
        <w:spacing w:after="80" w:line="300" w:lineRule="auto"/>
      </w:pPr>
      <w:r>
        <w:rPr>
          <w:rFonts w:ascii="Calibri" w:hAnsi="Calibri"/>
          <w:b w:val="0"/>
          <w:i w:val="0"/>
          <w:color w:val="17202A"/>
          <w:sz w:val="22"/>
        </w:rPr>
        <w:t>/api/applications/[id]/documents/[documentKey]/[index]</w:t>
      </w:r>
    </w:p>
    <w:p>
      <w:pPr>
        <w:pStyle w:val="ListBullet"/>
        <w:spacing w:after="80" w:line="300" w:lineRule="auto"/>
      </w:pPr>
      <w:r>
        <w:rPr>
          <w:rFonts w:ascii="Calibri" w:hAnsi="Calibri"/>
          <w:b w:val="0"/>
          <w:i w:val="0"/>
          <w:color w:val="17202A"/>
          <w:sz w:val="22"/>
        </w:rPr>
        <w:t>/api/applications/documents/sign</w:t>
      </w:r>
    </w:p>
    <w:p>
      <w:pPr>
        <w:pStyle w:val="ListBullet"/>
        <w:spacing w:after="80" w:line="300" w:lineRule="auto"/>
      </w:pPr>
      <w:r>
        <w:rPr>
          <w:rFonts w:ascii="Calibri" w:hAnsi="Calibri"/>
          <w:b w:val="0"/>
          <w:i w:val="0"/>
          <w:color w:val="17202A"/>
          <w:sz w:val="22"/>
        </w:rPr>
        <w:t>/api/applications/organisateur/draft</w:t>
      </w:r>
    </w:p>
    <w:p>
      <w:pPr>
        <w:pStyle w:val="ListBullet"/>
        <w:spacing w:after="80" w:line="300" w:lineRule="auto"/>
      </w:pPr>
      <w:r>
        <w:rPr>
          <w:rFonts w:ascii="Calibri" w:hAnsi="Calibri"/>
          <w:b w:val="0"/>
          <w:i w:val="0"/>
          <w:color w:val="17202A"/>
          <w:sz w:val="22"/>
        </w:rPr>
        <w:t>/api/applications/organisateur/register</w:t>
      </w:r>
    </w:p>
    <w:p>
      <w:pPr>
        <w:pStyle w:val="ListBullet"/>
        <w:spacing w:after="80" w:line="300" w:lineRule="auto"/>
      </w:pPr>
      <w:r>
        <w:rPr>
          <w:rFonts w:ascii="Calibri" w:hAnsi="Calibri"/>
          <w:b w:val="0"/>
          <w:i w:val="0"/>
          <w:color w:val="17202A"/>
          <w:sz w:val="22"/>
        </w:rPr>
        <w:t>/api/applications/organisateur</w:t>
      </w:r>
    </w:p>
    <w:p>
      <w:pPr>
        <w:pStyle w:val="ListBullet"/>
        <w:spacing w:after="80" w:line="300" w:lineRule="auto"/>
      </w:pPr>
      <w:r>
        <w:rPr>
          <w:rFonts w:ascii="Calibri" w:hAnsi="Calibri"/>
          <w:b w:val="0"/>
          <w:i w:val="0"/>
          <w:color w:val="17202A"/>
          <w:sz w:val="22"/>
        </w:rPr>
        <w:t>/api/applications/organisateur/submit</w:t>
      </w:r>
    </w:p>
    <w:p>
      <w:pPr>
        <w:pStyle w:val="ListBullet"/>
        <w:spacing w:after="80" w:line="300" w:lineRule="auto"/>
      </w:pPr>
      <w:r>
        <w:rPr>
          <w:rFonts w:ascii="Calibri" w:hAnsi="Calibri"/>
          <w:b w:val="0"/>
          <w:i w:val="0"/>
          <w:color w:val="17202A"/>
          <w:sz w:val="22"/>
        </w:rPr>
        <w:t>/api/applications/prestataire/draft</w:t>
      </w:r>
    </w:p>
    <w:p>
      <w:pPr>
        <w:pStyle w:val="ListBullet"/>
        <w:spacing w:after="80" w:line="300" w:lineRule="auto"/>
      </w:pPr>
      <w:r>
        <w:rPr>
          <w:rFonts w:ascii="Calibri" w:hAnsi="Calibri"/>
          <w:b w:val="0"/>
          <w:i w:val="0"/>
          <w:color w:val="17202A"/>
          <w:sz w:val="22"/>
        </w:rPr>
        <w:t>/api/applications/prestataire/register</w:t>
      </w:r>
    </w:p>
    <w:p>
      <w:pPr>
        <w:pStyle w:val="ListBullet"/>
        <w:spacing w:after="80" w:line="300" w:lineRule="auto"/>
      </w:pPr>
      <w:r>
        <w:rPr>
          <w:rFonts w:ascii="Calibri" w:hAnsi="Calibri"/>
          <w:b w:val="0"/>
          <w:i w:val="0"/>
          <w:color w:val="17202A"/>
          <w:sz w:val="22"/>
        </w:rPr>
        <w:t>/api/applications/prestataire</w:t>
      </w:r>
    </w:p>
    <w:p>
      <w:pPr>
        <w:pStyle w:val="ListBullet"/>
        <w:spacing w:after="80" w:line="300" w:lineRule="auto"/>
      </w:pPr>
      <w:r>
        <w:rPr>
          <w:rFonts w:ascii="Calibri" w:hAnsi="Calibri"/>
          <w:b w:val="0"/>
          <w:i w:val="0"/>
          <w:color w:val="17202A"/>
          <w:sz w:val="22"/>
        </w:rPr>
        <w:t>/api/applications/prestataire/submit</w:t>
      </w:r>
    </w:p>
    <w:p>
      <w:pPr>
        <w:pStyle w:val="ListBullet"/>
        <w:spacing w:after="80" w:line="300" w:lineRule="auto"/>
      </w:pPr>
      <w:r>
        <w:rPr>
          <w:rFonts w:ascii="Calibri" w:hAnsi="Calibri"/>
          <w:b w:val="0"/>
          <w:i w:val="0"/>
          <w:color w:val="17202A"/>
          <w:sz w:val="22"/>
        </w:rPr>
        <w:t>/api/my-staffed-events</w:t>
      </w:r>
    </w:p>
    <w:p>
      <w:pPr>
        <w:pStyle w:val="ListBullet"/>
        <w:spacing w:after="80" w:line="300" w:lineRule="auto"/>
      </w:pPr>
      <w:r>
        <w:rPr>
          <w:rFonts w:ascii="Calibri" w:hAnsi="Calibri"/>
          <w:b w:val="0"/>
          <w:i w:val="0"/>
          <w:color w:val="17202A"/>
          <w:sz w:val="22"/>
        </w:rPr>
        <w:t>/api/organizer-events/[eventId]/bookings</w:t>
      </w:r>
    </w:p>
    <w:p>
      <w:pPr>
        <w:pStyle w:val="ListBullet"/>
        <w:spacing w:after="80" w:line="300" w:lineRule="auto"/>
      </w:pPr>
      <w:r>
        <w:rPr>
          <w:rFonts w:ascii="Calibri" w:hAnsi="Calibri"/>
          <w:b w:val="0"/>
          <w:i w:val="0"/>
          <w:color w:val="17202A"/>
          <w:sz w:val="22"/>
        </w:rPr>
        <w:t>/api/organizer-events/[eventId]/boost-availability</w:t>
      </w:r>
    </w:p>
    <w:p>
      <w:pPr>
        <w:pStyle w:val="ListBullet"/>
        <w:spacing w:after="80" w:line="300" w:lineRule="auto"/>
      </w:pPr>
      <w:r>
        <w:rPr>
          <w:rFonts w:ascii="Calibri" w:hAnsi="Calibri"/>
          <w:b w:val="0"/>
          <w:i w:val="0"/>
          <w:color w:val="17202A"/>
          <w:sz w:val="22"/>
        </w:rPr>
        <w:t>/api/organizer-events/[eventId]/cancel</w:t>
      </w:r>
    </w:p>
    <w:p>
      <w:pPr>
        <w:pStyle w:val="ListBullet"/>
        <w:spacing w:after="80" w:line="300" w:lineRule="auto"/>
      </w:pPr>
      <w:r>
        <w:rPr>
          <w:rFonts w:ascii="Calibri" w:hAnsi="Calibri"/>
          <w:b w:val="0"/>
          <w:i w:val="0"/>
          <w:color w:val="17202A"/>
          <w:sz w:val="22"/>
        </w:rPr>
        <w:t>/api/organizer-events/[eventId]/guestlist</w:t>
      </w:r>
    </w:p>
    <w:p>
      <w:pPr>
        <w:pStyle w:val="ListBullet"/>
        <w:spacing w:after="80" w:line="300" w:lineRule="auto"/>
      </w:pPr>
      <w:r>
        <w:rPr>
          <w:rFonts w:ascii="Calibri" w:hAnsi="Calibri"/>
          <w:b w:val="0"/>
          <w:i w:val="0"/>
          <w:color w:val="17202A"/>
          <w:sz w:val="22"/>
        </w:rPr>
        <w:t>/api/organizer-events/[eventId]/postpone</w:t>
      </w:r>
    </w:p>
    <w:p>
      <w:pPr>
        <w:pStyle w:val="ListBullet"/>
        <w:spacing w:after="80" w:line="300" w:lineRule="auto"/>
      </w:pPr>
      <w:r>
        <w:rPr>
          <w:rFonts w:ascii="Calibri" w:hAnsi="Calibri"/>
          <w:b w:val="0"/>
          <w:i w:val="0"/>
          <w:color w:val="17202A"/>
          <w:sz w:val="22"/>
        </w:rPr>
        <w:t>/api/organizer-events/[eventId]/promo-codes</w:t>
      </w:r>
    </w:p>
    <w:p>
      <w:pPr>
        <w:pStyle w:val="ListBullet"/>
        <w:spacing w:after="80" w:line="300" w:lineRule="auto"/>
      </w:pPr>
      <w:r>
        <w:rPr>
          <w:rFonts w:ascii="Calibri" w:hAnsi="Calibri"/>
          <w:b w:val="0"/>
          <w:i w:val="0"/>
          <w:color w:val="17202A"/>
          <w:sz w:val="22"/>
        </w:rPr>
        <w:t>/api/organizer-events/[eventId]</w:t>
      </w:r>
    </w:p>
    <w:p>
      <w:pPr>
        <w:pStyle w:val="ListBullet"/>
        <w:spacing w:after="80" w:line="300" w:lineRule="auto"/>
      </w:pPr>
      <w:r>
        <w:rPr>
          <w:rFonts w:ascii="Calibri" w:hAnsi="Calibri"/>
          <w:b w:val="0"/>
          <w:i w:val="0"/>
          <w:color w:val="17202A"/>
          <w:sz w:val="22"/>
        </w:rPr>
        <w:t>/api/organizer-events/[eventId]/staff</w:t>
      </w:r>
    </w:p>
    <w:p>
      <w:pPr>
        <w:pStyle w:val="ListBullet"/>
        <w:spacing w:after="80" w:line="300" w:lineRule="auto"/>
      </w:pPr>
      <w:r>
        <w:rPr>
          <w:rFonts w:ascii="Calibri" w:hAnsi="Calibri"/>
          <w:b w:val="0"/>
          <w:i w:val="0"/>
          <w:color w:val="17202A"/>
          <w:sz w:val="22"/>
        </w:rPr>
        <w:t>/api/organizer-events/[eventId]/stats</w:t>
      </w:r>
    </w:p>
    <w:p>
      <w:pPr>
        <w:pStyle w:val="ListBullet"/>
        <w:spacing w:after="80" w:line="300" w:lineRule="auto"/>
      </w:pPr>
      <w:r>
        <w:rPr>
          <w:rFonts w:ascii="Calibri" w:hAnsi="Calibri"/>
          <w:b w:val="0"/>
          <w:i w:val="0"/>
          <w:color w:val="17202A"/>
          <w:sz w:val="22"/>
        </w:rPr>
        <w:t>/api/organizer-events/media</w:t>
      </w:r>
    </w:p>
    <w:p>
      <w:pPr>
        <w:pStyle w:val="ListBullet"/>
        <w:spacing w:after="80" w:line="300" w:lineRule="auto"/>
      </w:pPr>
      <w:r>
        <w:rPr>
          <w:rFonts w:ascii="Calibri" w:hAnsi="Calibri"/>
          <w:b w:val="0"/>
          <w:i w:val="0"/>
          <w:color w:val="17202A"/>
          <w:sz w:val="22"/>
        </w:rPr>
        <w:t>/api/organizer-events</w:t>
      </w:r>
    </w:p>
    <w:p>
      <w:pPr>
        <w:pStyle w:val="ListBullet"/>
        <w:spacing w:after="80" w:line="300" w:lineRule="auto"/>
      </w:pPr>
      <w:r>
        <w:rPr>
          <w:rFonts w:ascii="Calibri" w:hAnsi="Calibri"/>
          <w:b w:val="0"/>
          <w:i w:val="0"/>
          <w:color w:val="17202A"/>
          <w:sz w:val="22"/>
        </w:rPr>
        <w:t>/api/organizers/me/media/[mediaId]</w:t>
      </w:r>
    </w:p>
    <w:p>
      <w:pPr>
        <w:pStyle w:val="ListBullet"/>
        <w:spacing w:after="80" w:line="300" w:lineRule="auto"/>
      </w:pPr>
      <w:r>
        <w:rPr>
          <w:rFonts w:ascii="Calibri" w:hAnsi="Calibri"/>
          <w:b w:val="0"/>
          <w:i w:val="0"/>
          <w:color w:val="17202A"/>
          <w:sz w:val="22"/>
        </w:rPr>
        <w:t>/api/organizers/me/media</w:t>
      </w:r>
    </w:p>
    <w:p>
      <w:pPr>
        <w:pStyle w:val="ListBullet"/>
        <w:spacing w:after="80" w:line="300" w:lineRule="auto"/>
      </w:pPr>
      <w:r>
        <w:rPr>
          <w:rFonts w:ascii="Calibri" w:hAnsi="Calibri"/>
          <w:b w:val="0"/>
          <w:i w:val="0"/>
          <w:color w:val="17202A"/>
          <w:sz w:val="22"/>
        </w:rPr>
        <w:t>/api/organizers/me/payout-momos</w:t>
      </w:r>
    </w:p>
    <w:p>
      <w:pPr>
        <w:pStyle w:val="ListBullet"/>
        <w:spacing w:after="80" w:line="300" w:lineRule="auto"/>
      </w:pPr>
      <w:r>
        <w:rPr>
          <w:rFonts w:ascii="Calibri" w:hAnsi="Calibri"/>
          <w:b w:val="0"/>
          <w:i w:val="0"/>
          <w:color w:val="17202A"/>
          <w:sz w:val="22"/>
        </w:rPr>
        <w:t>/api/organizers/me/payouts/connect</w:t>
      </w:r>
    </w:p>
    <w:p>
      <w:pPr>
        <w:pStyle w:val="ListBullet"/>
        <w:spacing w:after="80" w:line="300" w:lineRule="auto"/>
      </w:pPr>
      <w:r>
        <w:rPr>
          <w:rFonts w:ascii="Calibri" w:hAnsi="Calibri"/>
          <w:b w:val="0"/>
          <w:i w:val="0"/>
          <w:color w:val="17202A"/>
          <w:sz w:val="22"/>
        </w:rPr>
        <w:t>/api/organizers/me/payouts/request</w:t>
      </w:r>
    </w:p>
    <w:p>
      <w:pPr>
        <w:pStyle w:val="ListBullet"/>
        <w:spacing w:after="80" w:line="300" w:lineRule="auto"/>
      </w:pPr>
      <w:r>
        <w:rPr>
          <w:rFonts w:ascii="Calibri" w:hAnsi="Calibri"/>
          <w:b w:val="0"/>
          <w:i w:val="0"/>
          <w:color w:val="17202A"/>
          <w:sz w:val="22"/>
        </w:rPr>
        <w:t>/api/organizers/me/payouts</w:t>
      </w:r>
    </w:p>
    <w:p>
      <w:pPr>
        <w:pStyle w:val="ListBullet"/>
        <w:spacing w:after="80" w:line="300" w:lineRule="auto"/>
      </w:pPr>
      <w:r>
        <w:rPr>
          <w:rFonts w:ascii="Calibri" w:hAnsi="Calibri"/>
          <w:b w:val="0"/>
          <w:i w:val="0"/>
          <w:color w:val="17202A"/>
          <w:sz w:val="22"/>
        </w:rPr>
        <w:t>/api/organizers/me</w:t>
      </w:r>
    </w:p>
    <w:p>
      <w:pPr>
        <w:pStyle w:val="ListBullet"/>
        <w:spacing w:after="80" w:line="300" w:lineRule="auto"/>
      </w:pPr>
      <w:r>
        <w:rPr>
          <w:rFonts w:ascii="Calibri" w:hAnsi="Calibri"/>
          <w:b w:val="0"/>
          <w:i w:val="0"/>
          <w:color w:val="17202A"/>
          <w:sz w:val="22"/>
        </w:rPr>
        <w:t>/api/providers/me/billing-region</w:t>
      </w:r>
    </w:p>
    <w:p>
      <w:pPr>
        <w:pStyle w:val="ListBullet"/>
        <w:spacing w:after="80" w:line="300" w:lineRule="auto"/>
      </w:pPr>
      <w:r>
        <w:rPr>
          <w:rFonts w:ascii="Calibri" w:hAnsi="Calibri"/>
          <w:b w:val="0"/>
          <w:i w:val="0"/>
          <w:color w:val="17202A"/>
          <w:sz w:val="22"/>
        </w:rPr>
        <w:t>/api/providers/me/catalog/[itemId]/media</w:t>
      </w:r>
    </w:p>
    <w:p>
      <w:pPr>
        <w:pStyle w:val="ListBullet"/>
        <w:spacing w:after="80" w:line="300" w:lineRule="auto"/>
      </w:pPr>
      <w:r>
        <w:rPr>
          <w:rFonts w:ascii="Calibri" w:hAnsi="Calibri"/>
          <w:b w:val="0"/>
          <w:i w:val="0"/>
          <w:color w:val="17202A"/>
          <w:sz w:val="22"/>
        </w:rPr>
        <w:t>/api/providers/me/catalog/[itemId]</w:t>
      </w:r>
    </w:p>
    <w:p>
      <w:pPr>
        <w:pStyle w:val="ListBullet"/>
        <w:spacing w:after="80" w:line="300" w:lineRule="auto"/>
      </w:pPr>
      <w:r>
        <w:rPr>
          <w:rFonts w:ascii="Calibri" w:hAnsi="Calibri"/>
          <w:b w:val="0"/>
          <w:i w:val="0"/>
          <w:color w:val="17202A"/>
          <w:sz w:val="22"/>
        </w:rPr>
        <w:t>/api/providers/me/catalog</w:t>
      </w:r>
    </w:p>
    <w:p>
      <w:pPr>
        <w:pStyle w:val="ListBullet"/>
        <w:spacing w:after="80" w:line="300" w:lineRule="auto"/>
      </w:pPr>
      <w:r>
        <w:rPr>
          <w:rFonts w:ascii="Calibri" w:hAnsi="Calibri"/>
          <w:b w:val="0"/>
          <w:i w:val="0"/>
          <w:color w:val="17202A"/>
          <w:sz w:val="22"/>
        </w:rPr>
        <w:t>/api/providers/me/media</w:t>
      </w:r>
    </w:p>
    <w:p>
      <w:pPr>
        <w:pStyle w:val="ListBullet"/>
        <w:spacing w:after="80" w:line="300" w:lineRule="auto"/>
      </w:pPr>
      <w:r>
        <w:rPr>
          <w:rFonts w:ascii="Calibri" w:hAnsi="Calibri"/>
          <w:b w:val="0"/>
          <w:i w:val="0"/>
          <w:color w:val="17202A"/>
          <w:sz w:val="22"/>
        </w:rPr>
        <w:t>/api/providers/me/reviews</w:t>
      </w:r>
    </w:p>
    <w:p>
      <w:pPr>
        <w:pStyle w:val="ListBullet"/>
        <w:spacing w:after="80" w:line="300" w:lineRule="auto"/>
      </w:pPr>
      <w:r>
        <w:rPr>
          <w:rFonts w:ascii="Calibri" w:hAnsi="Calibri"/>
          <w:b w:val="0"/>
          <w:i w:val="0"/>
          <w:color w:val="17202A"/>
          <w:sz w:val="22"/>
        </w:rPr>
        <w:t>/api/providers/me</w:t>
      </w:r>
    </w:p>
    <w:p>
      <w:pPr>
        <w:pStyle w:val="ListBullet"/>
        <w:spacing w:after="80" w:line="300" w:lineRule="auto"/>
      </w:pPr>
      <w:r>
        <w:rPr>
          <w:rFonts w:ascii="Calibri" w:hAnsi="Calibri"/>
          <w:b w:val="0"/>
          <w:i w:val="0"/>
          <w:color w:val="17202A"/>
          <w:sz w:val="22"/>
        </w:rPr>
        <w:t>/api/subscriptions/checkout/fedapay</w:t>
      </w:r>
    </w:p>
    <w:p>
      <w:pPr>
        <w:pStyle w:val="ListBullet"/>
        <w:spacing w:after="80" w:line="300" w:lineRule="auto"/>
      </w:pPr>
      <w:r>
        <w:rPr>
          <w:rFonts w:ascii="Calibri" w:hAnsi="Calibri"/>
          <w:b w:val="0"/>
          <w:i w:val="0"/>
          <w:color w:val="17202A"/>
          <w:sz w:val="22"/>
        </w:rPr>
        <w:t>/api/subscriptions/checkout</w:t>
      </w:r>
    </w:p>
    <w:p>
      <w:pPr>
        <w:pStyle w:val="ListBullet"/>
        <w:spacing w:after="80" w:line="300" w:lineRule="auto"/>
      </w:pPr>
      <w:r>
        <w:rPr>
          <w:rFonts w:ascii="Calibri" w:hAnsi="Calibri"/>
          <w:b w:val="0"/>
          <w:i w:val="0"/>
          <w:color w:val="17202A"/>
          <w:sz w:val="22"/>
        </w:rPr>
        <w:t>/api/subscriptions</w:t>
      </w:r>
    </w:p>
    <w:p>
      <w:pPr>
        <w:pStyle w:val="Heading2"/>
      </w:pPr>
      <w:r>
        <w:t>Social et messagerie</w:t>
      </w:r>
    </w:p>
    <w:p>
      <w:pPr>
        <w:pStyle w:val="ListBullet"/>
        <w:spacing w:after="80" w:line="300" w:lineRule="auto"/>
      </w:pPr>
      <w:r>
        <w:rPr>
          <w:rFonts w:ascii="Calibri" w:hAnsi="Calibri"/>
          <w:b w:val="0"/>
          <w:i w:val="0"/>
          <w:color w:val="17202A"/>
          <w:sz w:val="22"/>
        </w:rPr>
        <w:t>/api/conversations/[conversationId]/avatar</w:t>
      </w:r>
    </w:p>
    <w:p>
      <w:pPr>
        <w:pStyle w:val="ListBullet"/>
        <w:spacing w:after="80" w:line="300" w:lineRule="auto"/>
      </w:pPr>
      <w:r>
        <w:rPr>
          <w:rFonts w:ascii="Calibri" w:hAnsi="Calibri"/>
          <w:b w:val="0"/>
          <w:i w:val="0"/>
          <w:color w:val="17202A"/>
          <w:sz w:val="22"/>
        </w:rPr>
        <w:t>/api/conversations/[conversationId]/clear</w:t>
      </w:r>
    </w:p>
    <w:p>
      <w:pPr>
        <w:pStyle w:val="ListBullet"/>
        <w:spacing w:after="80" w:line="300" w:lineRule="auto"/>
      </w:pPr>
      <w:r>
        <w:rPr>
          <w:rFonts w:ascii="Calibri" w:hAnsi="Calibri"/>
          <w:b w:val="0"/>
          <w:i w:val="0"/>
          <w:color w:val="17202A"/>
          <w:sz w:val="22"/>
        </w:rPr>
        <w:t>/api/conversations/[conversationId]/contact-phone</w:t>
      </w:r>
    </w:p>
    <w:p>
      <w:pPr>
        <w:pStyle w:val="ListBullet"/>
        <w:spacing w:after="80" w:line="300" w:lineRule="auto"/>
      </w:pPr>
      <w:r>
        <w:rPr>
          <w:rFonts w:ascii="Calibri" w:hAnsi="Calibri"/>
          <w:b w:val="0"/>
          <w:i w:val="0"/>
          <w:color w:val="17202A"/>
          <w:sz w:val="22"/>
        </w:rPr>
        <w:t>/api/conversations/[conversationId]/hide</w:t>
      </w:r>
    </w:p>
    <w:p>
      <w:pPr>
        <w:pStyle w:val="ListBullet"/>
        <w:spacing w:after="80" w:line="300" w:lineRule="auto"/>
      </w:pPr>
      <w:r>
        <w:rPr>
          <w:rFonts w:ascii="Calibri" w:hAnsi="Calibri"/>
          <w:b w:val="0"/>
          <w:i w:val="0"/>
          <w:color w:val="17202A"/>
          <w:sz w:val="22"/>
        </w:rPr>
        <w:t>/api/conversations/[conversationId]/leave</w:t>
      </w:r>
    </w:p>
    <w:p>
      <w:pPr>
        <w:pStyle w:val="ListBullet"/>
        <w:spacing w:after="80" w:line="300" w:lineRule="auto"/>
      </w:pPr>
      <w:r>
        <w:rPr>
          <w:rFonts w:ascii="Calibri" w:hAnsi="Calibri"/>
          <w:b w:val="0"/>
          <w:i w:val="0"/>
          <w:color w:val="17202A"/>
          <w:sz w:val="22"/>
        </w:rPr>
        <w:t>/api/conversations/[conversationId]/members/[targetUserId]/mute</w:t>
      </w:r>
    </w:p>
    <w:p>
      <w:pPr>
        <w:pStyle w:val="ListBullet"/>
        <w:spacing w:after="80" w:line="300" w:lineRule="auto"/>
      </w:pPr>
      <w:r>
        <w:rPr>
          <w:rFonts w:ascii="Calibri" w:hAnsi="Calibri"/>
          <w:b w:val="0"/>
          <w:i w:val="0"/>
          <w:color w:val="17202A"/>
          <w:sz w:val="22"/>
        </w:rPr>
        <w:t>/api/conversations/[conversationId]/members/[targetUserId]/role</w:t>
      </w:r>
    </w:p>
    <w:p>
      <w:pPr>
        <w:pStyle w:val="ListBullet"/>
        <w:spacing w:after="80" w:line="300" w:lineRule="auto"/>
      </w:pPr>
      <w:r>
        <w:rPr>
          <w:rFonts w:ascii="Calibri" w:hAnsi="Calibri"/>
          <w:b w:val="0"/>
          <w:i w:val="0"/>
          <w:color w:val="17202A"/>
          <w:sz w:val="22"/>
        </w:rPr>
        <w:t>/api/conversations/[conversationId]/members/[targetUserId]</w:t>
      </w:r>
    </w:p>
    <w:p>
      <w:pPr>
        <w:pStyle w:val="ListBullet"/>
        <w:spacing w:after="80" w:line="300" w:lineRule="auto"/>
      </w:pPr>
      <w:r>
        <w:rPr>
          <w:rFonts w:ascii="Calibri" w:hAnsi="Calibri"/>
          <w:b w:val="0"/>
          <w:i w:val="0"/>
          <w:color w:val="17202A"/>
          <w:sz w:val="22"/>
        </w:rPr>
        <w:t>/api/conversations/[conversationId]/members</w:t>
      </w:r>
    </w:p>
    <w:p>
      <w:pPr>
        <w:pStyle w:val="ListBullet"/>
        <w:spacing w:after="80" w:line="300" w:lineRule="auto"/>
      </w:pPr>
      <w:r>
        <w:rPr>
          <w:rFonts w:ascii="Calibri" w:hAnsi="Calibri"/>
          <w:b w:val="0"/>
          <w:i w:val="0"/>
          <w:color w:val="17202A"/>
          <w:sz w:val="22"/>
        </w:rPr>
        <w:t>/api/conversations/[conversationId]/messages</w:t>
      </w:r>
    </w:p>
    <w:p>
      <w:pPr>
        <w:pStyle w:val="ListBullet"/>
        <w:spacing w:after="80" w:line="300" w:lineRule="auto"/>
      </w:pPr>
      <w:r>
        <w:rPr>
          <w:rFonts w:ascii="Calibri" w:hAnsi="Calibri"/>
          <w:b w:val="0"/>
          <w:i w:val="0"/>
          <w:color w:val="17202A"/>
          <w:sz w:val="22"/>
        </w:rPr>
        <w:t>/api/conversations/[conversationId]/mute</w:t>
      </w:r>
    </w:p>
    <w:p>
      <w:pPr>
        <w:pStyle w:val="ListBullet"/>
        <w:spacing w:after="80" w:line="300" w:lineRule="auto"/>
      </w:pPr>
      <w:r>
        <w:rPr>
          <w:rFonts w:ascii="Calibri" w:hAnsi="Calibri"/>
          <w:b w:val="0"/>
          <w:i w:val="0"/>
          <w:color w:val="17202A"/>
          <w:sz w:val="22"/>
        </w:rPr>
        <w:t>/api/conversations/[conversationId]/pin</w:t>
      </w:r>
    </w:p>
    <w:p>
      <w:pPr>
        <w:pStyle w:val="ListBullet"/>
        <w:spacing w:after="80" w:line="300" w:lineRule="auto"/>
      </w:pPr>
      <w:r>
        <w:rPr>
          <w:rFonts w:ascii="Calibri" w:hAnsi="Calibri"/>
          <w:b w:val="0"/>
          <w:i w:val="0"/>
          <w:color w:val="17202A"/>
          <w:sz w:val="22"/>
        </w:rPr>
        <w:t>/api/conversations/[conversationId]/pinned-message</w:t>
      </w:r>
    </w:p>
    <w:p>
      <w:pPr>
        <w:pStyle w:val="ListBullet"/>
        <w:spacing w:after="80" w:line="300" w:lineRule="auto"/>
      </w:pPr>
      <w:r>
        <w:rPr>
          <w:rFonts w:ascii="Calibri" w:hAnsi="Calibri"/>
          <w:b w:val="0"/>
          <w:i w:val="0"/>
          <w:color w:val="17202A"/>
          <w:sz w:val="22"/>
        </w:rPr>
        <w:t>/api/conversations/[conversationId]/polls</w:t>
      </w:r>
    </w:p>
    <w:p>
      <w:pPr>
        <w:pStyle w:val="ListBullet"/>
        <w:spacing w:after="80" w:line="300" w:lineRule="auto"/>
      </w:pPr>
      <w:r>
        <w:rPr>
          <w:rFonts w:ascii="Calibri" w:hAnsi="Calibri"/>
          <w:b w:val="0"/>
          <w:i w:val="0"/>
          <w:color w:val="17202A"/>
          <w:sz w:val="22"/>
        </w:rPr>
        <w:t>/api/conversations/[conversationId]/read</w:t>
      </w:r>
    </w:p>
    <w:p>
      <w:pPr>
        <w:pStyle w:val="ListBullet"/>
        <w:spacing w:after="80" w:line="300" w:lineRule="auto"/>
      </w:pPr>
      <w:r>
        <w:rPr>
          <w:rFonts w:ascii="Calibri" w:hAnsi="Calibri"/>
          <w:b w:val="0"/>
          <w:i w:val="0"/>
          <w:color w:val="17202A"/>
          <w:sz w:val="22"/>
        </w:rPr>
        <w:t>/api/conversations/[conversationId]/rename</w:t>
      </w:r>
    </w:p>
    <w:p>
      <w:pPr>
        <w:pStyle w:val="ListBullet"/>
        <w:spacing w:after="80" w:line="300" w:lineRule="auto"/>
      </w:pPr>
      <w:r>
        <w:rPr>
          <w:rFonts w:ascii="Calibri" w:hAnsi="Calibri"/>
          <w:b w:val="0"/>
          <w:i w:val="0"/>
          <w:color w:val="17202A"/>
          <w:sz w:val="22"/>
        </w:rPr>
        <w:t>/api/conversations/[conversationId]</w:t>
      </w:r>
    </w:p>
    <w:p>
      <w:pPr>
        <w:pStyle w:val="ListBullet"/>
        <w:spacing w:after="80" w:line="300" w:lineRule="auto"/>
      </w:pPr>
      <w:r>
        <w:rPr>
          <w:rFonts w:ascii="Calibri" w:hAnsi="Calibri"/>
          <w:b w:val="0"/>
          <w:i w:val="0"/>
          <w:color w:val="17202A"/>
          <w:sz w:val="22"/>
        </w:rPr>
        <w:t>/api/conversations/[conversationId]/typing</w:t>
      </w:r>
    </w:p>
    <w:p>
      <w:pPr>
        <w:pStyle w:val="ListBullet"/>
        <w:spacing w:after="80" w:line="300" w:lineRule="auto"/>
      </w:pPr>
      <w:r>
        <w:rPr>
          <w:rFonts w:ascii="Calibri" w:hAnsi="Calibri"/>
          <w:b w:val="0"/>
          <w:i w:val="0"/>
          <w:color w:val="17202A"/>
          <w:sz w:val="22"/>
        </w:rPr>
        <w:t>/api/conversations/groups</w:t>
      </w:r>
    </w:p>
    <w:p>
      <w:pPr>
        <w:pStyle w:val="ListBullet"/>
        <w:spacing w:after="80" w:line="300" w:lineRule="auto"/>
      </w:pPr>
      <w:r>
        <w:rPr>
          <w:rFonts w:ascii="Calibri" w:hAnsi="Calibri"/>
          <w:b w:val="0"/>
          <w:i w:val="0"/>
          <w:color w:val="17202A"/>
          <w:sz w:val="22"/>
        </w:rPr>
        <w:t>/api/conversations</w:t>
      </w:r>
    </w:p>
    <w:p>
      <w:pPr>
        <w:pStyle w:val="ListBullet"/>
        <w:spacing w:after="80" w:line="300" w:lineRule="auto"/>
      </w:pPr>
      <w:r>
        <w:rPr>
          <w:rFonts w:ascii="Calibri" w:hAnsi="Calibri"/>
          <w:b w:val="0"/>
          <w:i w:val="0"/>
          <w:color w:val="17202A"/>
          <w:sz w:val="22"/>
        </w:rPr>
        <w:t>/api/friends/remove</w:t>
      </w:r>
    </w:p>
    <w:p>
      <w:pPr>
        <w:pStyle w:val="ListBullet"/>
        <w:spacing w:after="80" w:line="300" w:lineRule="auto"/>
      </w:pPr>
      <w:r>
        <w:rPr>
          <w:rFonts w:ascii="Calibri" w:hAnsi="Calibri"/>
          <w:b w:val="0"/>
          <w:i w:val="0"/>
          <w:color w:val="17202A"/>
          <w:sz w:val="22"/>
        </w:rPr>
        <w:t>/api/friends/requests/[requestId]/accept</w:t>
      </w:r>
    </w:p>
    <w:p>
      <w:pPr>
        <w:pStyle w:val="ListBullet"/>
        <w:spacing w:after="80" w:line="300" w:lineRule="auto"/>
      </w:pPr>
      <w:r>
        <w:rPr>
          <w:rFonts w:ascii="Calibri" w:hAnsi="Calibri"/>
          <w:b w:val="0"/>
          <w:i w:val="0"/>
          <w:color w:val="17202A"/>
          <w:sz w:val="22"/>
        </w:rPr>
        <w:t>/api/friends/requests/[requestId]/cancel</w:t>
      </w:r>
    </w:p>
    <w:p>
      <w:pPr>
        <w:pStyle w:val="ListBullet"/>
        <w:spacing w:after="80" w:line="300" w:lineRule="auto"/>
      </w:pPr>
      <w:r>
        <w:rPr>
          <w:rFonts w:ascii="Calibri" w:hAnsi="Calibri"/>
          <w:b w:val="0"/>
          <w:i w:val="0"/>
          <w:color w:val="17202A"/>
          <w:sz w:val="22"/>
        </w:rPr>
        <w:t>/api/friends/requests/[requestId]/decline</w:t>
      </w:r>
    </w:p>
    <w:p>
      <w:pPr>
        <w:pStyle w:val="ListBullet"/>
        <w:spacing w:after="80" w:line="300" w:lineRule="auto"/>
      </w:pPr>
      <w:r>
        <w:rPr>
          <w:rFonts w:ascii="Calibri" w:hAnsi="Calibri"/>
          <w:b w:val="0"/>
          <w:i w:val="0"/>
          <w:color w:val="17202A"/>
          <w:sz w:val="22"/>
        </w:rPr>
        <w:t>/api/friends/requests</w:t>
      </w:r>
    </w:p>
    <w:p>
      <w:pPr>
        <w:pStyle w:val="ListBullet"/>
        <w:spacing w:after="80" w:line="300" w:lineRule="auto"/>
      </w:pPr>
      <w:r>
        <w:rPr>
          <w:rFonts w:ascii="Calibri" w:hAnsi="Calibri"/>
          <w:b w:val="0"/>
          <w:i w:val="0"/>
          <w:color w:val="17202A"/>
          <w:sz w:val="22"/>
        </w:rPr>
        <w:t>/api/friends</w:t>
      </w:r>
    </w:p>
    <w:p>
      <w:pPr>
        <w:pStyle w:val="ListBullet"/>
        <w:spacing w:after="80" w:line="300" w:lineRule="auto"/>
      </w:pPr>
      <w:r>
        <w:rPr>
          <w:rFonts w:ascii="Calibri" w:hAnsi="Calibri"/>
          <w:b w:val="0"/>
          <w:i w:val="0"/>
          <w:color w:val="17202A"/>
          <w:sz w:val="22"/>
        </w:rPr>
        <w:t>/api/messages/[messageId]/delete</w:t>
      </w:r>
    </w:p>
    <w:p>
      <w:pPr>
        <w:pStyle w:val="ListBullet"/>
        <w:spacing w:after="80" w:line="300" w:lineRule="auto"/>
      </w:pPr>
      <w:r>
        <w:rPr>
          <w:rFonts w:ascii="Calibri" w:hAnsi="Calibri"/>
          <w:b w:val="0"/>
          <w:i w:val="0"/>
          <w:color w:val="17202A"/>
          <w:sz w:val="22"/>
        </w:rPr>
        <w:t>/api/messages/[messageId]/edit</w:t>
      </w:r>
    </w:p>
    <w:p>
      <w:pPr>
        <w:pStyle w:val="ListBullet"/>
        <w:spacing w:after="80" w:line="300" w:lineRule="auto"/>
      </w:pPr>
      <w:r>
        <w:rPr>
          <w:rFonts w:ascii="Calibri" w:hAnsi="Calibri"/>
          <w:b w:val="0"/>
          <w:i w:val="0"/>
          <w:color w:val="17202A"/>
          <w:sz w:val="22"/>
        </w:rPr>
        <w:t>/api/messages/[messageId]/forward</w:t>
      </w:r>
    </w:p>
    <w:p>
      <w:pPr>
        <w:pStyle w:val="ListBullet"/>
        <w:spacing w:after="80" w:line="300" w:lineRule="auto"/>
      </w:pPr>
      <w:r>
        <w:rPr>
          <w:rFonts w:ascii="Calibri" w:hAnsi="Calibri"/>
          <w:b w:val="0"/>
          <w:i w:val="0"/>
          <w:color w:val="17202A"/>
          <w:sz w:val="22"/>
        </w:rPr>
        <w:t>/api/messages/[messageId]/react</w:t>
      </w:r>
    </w:p>
    <w:p>
      <w:pPr>
        <w:pStyle w:val="ListBullet"/>
        <w:spacing w:after="80" w:line="300" w:lineRule="auto"/>
      </w:pPr>
      <w:r>
        <w:rPr>
          <w:rFonts w:ascii="Calibri" w:hAnsi="Calibri"/>
          <w:b w:val="0"/>
          <w:i w:val="0"/>
          <w:color w:val="17202A"/>
          <w:sz w:val="22"/>
        </w:rPr>
        <w:t>/api/messages/[messageId]/star</w:t>
      </w:r>
    </w:p>
    <w:p>
      <w:pPr>
        <w:pStyle w:val="ListBullet"/>
        <w:spacing w:after="80" w:line="300" w:lineRule="auto"/>
      </w:pPr>
      <w:r>
        <w:rPr>
          <w:rFonts w:ascii="Calibri" w:hAnsi="Calibri"/>
          <w:b w:val="0"/>
          <w:i w:val="0"/>
          <w:color w:val="17202A"/>
          <w:sz w:val="22"/>
        </w:rPr>
        <w:t>/api/messages/[messageId]/vote</w:t>
      </w:r>
    </w:p>
    <w:p>
      <w:pPr>
        <w:pStyle w:val="ListBullet"/>
        <w:spacing w:after="80" w:line="300" w:lineRule="auto"/>
      </w:pPr>
      <w:r>
        <w:rPr>
          <w:rFonts w:ascii="Calibri" w:hAnsi="Calibri"/>
          <w:b w:val="0"/>
          <w:i w:val="0"/>
          <w:color w:val="17202A"/>
          <w:sz w:val="22"/>
        </w:rPr>
        <w:t>/api/messages/starred</w:t>
      </w:r>
    </w:p>
    <w:p>
      <w:pPr>
        <w:pStyle w:val="ListBullet"/>
        <w:spacing w:after="80" w:line="300" w:lineRule="auto"/>
      </w:pPr>
      <w:r>
        <w:rPr>
          <w:rFonts w:ascii="Calibri" w:hAnsi="Calibri"/>
          <w:b w:val="0"/>
          <w:i w:val="0"/>
          <w:color w:val="17202A"/>
          <w:sz w:val="22"/>
        </w:rPr>
        <w:t>/api/notifications/[id]/read</w:t>
      </w:r>
    </w:p>
    <w:p>
      <w:pPr>
        <w:pStyle w:val="ListBullet"/>
        <w:spacing w:after="80" w:line="300" w:lineRule="auto"/>
      </w:pPr>
      <w:r>
        <w:rPr>
          <w:rFonts w:ascii="Calibri" w:hAnsi="Calibri"/>
          <w:b w:val="0"/>
          <w:i w:val="0"/>
          <w:color w:val="17202A"/>
          <w:sz w:val="22"/>
        </w:rPr>
        <w:t>/api/notifications/read-all</w:t>
      </w:r>
    </w:p>
    <w:p>
      <w:pPr>
        <w:pStyle w:val="ListBullet"/>
        <w:spacing w:after="80" w:line="300" w:lineRule="auto"/>
      </w:pPr>
      <w:r>
        <w:rPr>
          <w:rFonts w:ascii="Calibri" w:hAnsi="Calibri"/>
          <w:b w:val="0"/>
          <w:i w:val="0"/>
          <w:color w:val="17202A"/>
          <w:sz w:val="22"/>
        </w:rPr>
        <w:t>/api/notifications</w:t>
      </w:r>
    </w:p>
    <w:p>
      <w:pPr>
        <w:pStyle w:val="ListBullet"/>
        <w:spacing w:after="80" w:line="300" w:lineRule="auto"/>
      </w:pPr>
      <w:r>
        <w:rPr>
          <w:rFonts w:ascii="Calibri" w:hAnsi="Calibri"/>
          <w:b w:val="0"/>
          <w:i w:val="0"/>
          <w:color w:val="17202A"/>
          <w:sz w:val="22"/>
        </w:rPr>
        <w:t>/api/users/block</w:t>
      </w:r>
    </w:p>
    <w:p>
      <w:pPr>
        <w:pStyle w:val="ListBullet"/>
        <w:spacing w:after="80" w:line="300" w:lineRule="auto"/>
      </w:pPr>
      <w:r>
        <w:rPr>
          <w:rFonts w:ascii="Calibri" w:hAnsi="Calibri"/>
          <w:b w:val="0"/>
          <w:i w:val="0"/>
          <w:color w:val="17202A"/>
          <w:sz w:val="22"/>
        </w:rPr>
        <w:t>/api/users/blocked</w:t>
      </w:r>
    </w:p>
    <w:p>
      <w:pPr>
        <w:pStyle w:val="ListBullet"/>
        <w:spacing w:after="80" w:line="300" w:lineRule="auto"/>
      </w:pPr>
      <w:r>
        <w:rPr>
          <w:rFonts w:ascii="Calibri" w:hAnsi="Calibri"/>
          <w:b w:val="0"/>
          <w:i w:val="0"/>
          <w:color w:val="17202A"/>
          <w:sz w:val="22"/>
        </w:rPr>
        <w:t>/api/users/lookup</w:t>
      </w:r>
    </w:p>
    <w:p>
      <w:pPr>
        <w:pStyle w:val="ListBullet"/>
        <w:spacing w:after="80" w:line="300" w:lineRule="auto"/>
      </w:pPr>
      <w:r>
        <w:rPr>
          <w:rFonts w:ascii="Calibri" w:hAnsi="Calibri"/>
          <w:b w:val="0"/>
          <w:i w:val="0"/>
          <w:color w:val="17202A"/>
          <w:sz w:val="22"/>
        </w:rPr>
        <w:t>/api/users/presence</w:t>
      </w:r>
    </w:p>
    <w:p>
      <w:pPr>
        <w:pStyle w:val="ListBullet"/>
        <w:spacing w:after="80" w:line="300" w:lineRule="auto"/>
      </w:pPr>
      <w:r>
        <w:rPr>
          <w:rFonts w:ascii="Calibri" w:hAnsi="Calibri"/>
          <w:b w:val="0"/>
          <w:i w:val="0"/>
          <w:color w:val="17202A"/>
          <w:sz w:val="22"/>
        </w:rPr>
        <w:t>/api/users/report</w:t>
      </w:r>
    </w:p>
    <w:p>
      <w:pPr>
        <w:pStyle w:val="ListBullet"/>
        <w:spacing w:after="80" w:line="300" w:lineRule="auto"/>
      </w:pPr>
      <w:r>
        <w:rPr>
          <w:rFonts w:ascii="Calibri" w:hAnsi="Calibri"/>
          <w:b w:val="0"/>
          <w:i w:val="0"/>
          <w:color w:val="17202A"/>
          <w:sz w:val="22"/>
        </w:rPr>
        <w:t>/api/users/search</w:t>
      </w:r>
    </w:p>
    <w:p>
      <w:pPr>
        <w:pStyle w:val="ListBullet"/>
        <w:spacing w:after="80" w:line="300" w:lineRule="auto"/>
      </w:pPr>
      <w:r>
        <w:rPr>
          <w:rFonts w:ascii="Calibri" w:hAnsi="Calibri"/>
          <w:b w:val="0"/>
          <w:i w:val="0"/>
          <w:color w:val="17202A"/>
          <w:sz w:val="22"/>
        </w:rPr>
        <w:t>/api/users/unblock</w:t>
      </w:r>
    </w:p>
    <w:p>
      <w:pPr>
        <w:pStyle w:val="Heading2"/>
      </w:pPr>
      <w:r>
        <w:t>Playlist et avis</w:t>
      </w:r>
    </w:p>
    <w:p>
      <w:pPr>
        <w:pStyle w:val="ListBullet"/>
        <w:spacing w:after="80" w:line="300" w:lineRule="auto"/>
      </w:pPr>
      <w:r>
        <w:rPr>
          <w:rFonts w:ascii="Calibri" w:hAnsi="Calibri"/>
          <w:b w:val="0"/>
          <w:i w:val="0"/>
          <w:color w:val="17202A"/>
          <w:sz w:val="22"/>
        </w:rPr>
        <w:t>/api/events/[eventId]/playlist/now-playing</w:t>
      </w:r>
    </w:p>
    <w:p>
      <w:pPr>
        <w:pStyle w:val="ListBullet"/>
        <w:spacing w:after="80" w:line="300" w:lineRule="auto"/>
      </w:pPr>
      <w:r>
        <w:rPr>
          <w:rFonts w:ascii="Calibri" w:hAnsi="Calibri"/>
          <w:b w:val="0"/>
          <w:i w:val="0"/>
          <w:color w:val="17202A"/>
          <w:sz w:val="22"/>
        </w:rPr>
        <w:t>/api/events/[eventId]/playlist</w:t>
      </w:r>
    </w:p>
    <w:p>
      <w:pPr>
        <w:pStyle w:val="ListBullet"/>
        <w:spacing w:after="80" w:line="300" w:lineRule="auto"/>
      </w:pPr>
      <w:r>
        <w:rPr>
          <w:rFonts w:ascii="Calibri" w:hAnsi="Calibri"/>
          <w:b w:val="0"/>
          <w:i w:val="0"/>
          <w:color w:val="17202A"/>
          <w:sz w:val="22"/>
        </w:rPr>
        <w:t>/api/events/[eventId]/playlist/search</w:t>
      </w:r>
    </w:p>
    <w:p>
      <w:pPr>
        <w:pStyle w:val="ListBullet"/>
        <w:spacing w:after="80" w:line="300" w:lineRule="auto"/>
      </w:pPr>
      <w:r>
        <w:rPr>
          <w:rFonts w:ascii="Calibri" w:hAnsi="Calibri"/>
          <w:b w:val="0"/>
          <w:i w:val="0"/>
          <w:color w:val="17202A"/>
          <w:sz w:val="22"/>
        </w:rPr>
        <w:t>/api/events/[eventId]/playlist/songs/[songId]/like</w:t>
      </w:r>
    </w:p>
    <w:p>
      <w:pPr>
        <w:pStyle w:val="ListBullet"/>
        <w:spacing w:after="80" w:line="300" w:lineRule="auto"/>
      </w:pPr>
      <w:r>
        <w:rPr>
          <w:rFonts w:ascii="Calibri" w:hAnsi="Calibri"/>
          <w:b w:val="0"/>
          <w:i w:val="0"/>
          <w:color w:val="17202A"/>
          <w:sz w:val="22"/>
        </w:rPr>
        <w:t>/api/events/[eventId]/playlist/songs/[songId]/mine</w:t>
      </w:r>
    </w:p>
    <w:p>
      <w:pPr>
        <w:pStyle w:val="ListBullet"/>
        <w:spacing w:after="80" w:line="300" w:lineRule="auto"/>
      </w:pPr>
      <w:r>
        <w:rPr>
          <w:rFonts w:ascii="Calibri" w:hAnsi="Calibri"/>
          <w:b w:val="0"/>
          <w:i w:val="0"/>
          <w:color w:val="17202A"/>
          <w:sz w:val="22"/>
        </w:rPr>
        <w:t>/api/events/[eventId]/playlist/songs/[songId]</w:t>
      </w:r>
    </w:p>
    <w:p>
      <w:pPr>
        <w:pStyle w:val="ListBullet"/>
        <w:spacing w:after="80" w:line="300" w:lineRule="auto"/>
      </w:pPr>
      <w:r>
        <w:rPr>
          <w:rFonts w:ascii="Calibri" w:hAnsi="Calibri"/>
          <w:b w:val="0"/>
          <w:i w:val="0"/>
          <w:color w:val="17202A"/>
          <w:sz w:val="22"/>
        </w:rPr>
        <w:t>/api/events/[eventId]/playlist/songs/[songId]/status</w:t>
      </w:r>
    </w:p>
    <w:p>
      <w:pPr>
        <w:pStyle w:val="ListBullet"/>
        <w:spacing w:after="80" w:line="300" w:lineRule="auto"/>
      </w:pPr>
      <w:r>
        <w:rPr>
          <w:rFonts w:ascii="Calibri" w:hAnsi="Calibri"/>
          <w:b w:val="0"/>
          <w:i w:val="0"/>
          <w:color w:val="17202A"/>
          <w:sz w:val="22"/>
        </w:rPr>
        <w:t>/api/events/[eventId]/playlist/songs/dj</w:t>
      </w:r>
    </w:p>
    <w:p>
      <w:pPr>
        <w:pStyle w:val="ListBullet"/>
        <w:spacing w:after="80" w:line="300" w:lineRule="auto"/>
      </w:pPr>
      <w:r>
        <w:rPr>
          <w:rFonts w:ascii="Calibri" w:hAnsi="Calibri"/>
          <w:b w:val="0"/>
          <w:i w:val="0"/>
          <w:color w:val="17202A"/>
          <w:sz w:val="22"/>
        </w:rPr>
        <w:t>/api/events/[eventId]/playlist/songs</w:t>
      </w:r>
    </w:p>
    <w:p>
      <w:pPr>
        <w:pStyle w:val="ListBullet"/>
        <w:spacing w:after="80" w:line="300" w:lineRule="auto"/>
      </w:pPr>
      <w:r>
        <w:rPr>
          <w:rFonts w:ascii="Calibri" w:hAnsi="Calibri"/>
          <w:b w:val="0"/>
          <w:i w:val="0"/>
          <w:color w:val="17202A"/>
          <w:sz w:val="22"/>
        </w:rPr>
        <w:t>/api/providers/[providerId]/reviews</w:t>
      </w:r>
    </w:p>
    <w:p>
      <w:pPr>
        <w:pStyle w:val="ListBullet"/>
        <w:spacing w:after="80" w:line="300" w:lineRule="auto"/>
      </w:pPr>
      <w:r>
        <w:rPr>
          <w:rFonts w:ascii="Calibri" w:hAnsi="Calibri"/>
          <w:b w:val="0"/>
          <w:i w:val="0"/>
          <w:color w:val="17202A"/>
          <w:sz w:val="22"/>
        </w:rPr>
        <w:t>/api/reviews/[reviewId]/reply</w:t>
      </w:r>
    </w:p>
    <w:p>
      <w:pPr>
        <w:pStyle w:val="ListBullet"/>
        <w:spacing w:after="80" w:line="300" w:lineRule="auto"/>
      </w:pPr>
      <w:r>
        <w:rPr>
          <w:rFonts w:ascii="Calibri" w:hAnsi="Calibri"/>
          <w:b w:val="0"/>
          <w:i w:val="0"/>
          <w:color w:val="17202A"/>
          <w:sz w:val="22"/>
        </w:rPr>
        <w:t>/api/reviews/[reviewId]/report</w:t>
      </w:r>
    </w:p>
    <w:p>
      <w:pPr>
        <w:pStyle w:val="ListBullet"/>
        <w:spacing w:after="80" w:line="300" w:lineRule="auto"/>
      </w:pPr>
      <w:r>
        <w:rPr>
          <w:rFonts w:ascii="Calibri" w:hAnsi="Calibri"/>
          <w:b w:val="0"/>
          <w:i w:val="0"/>
          <w:color w:val="17202A"/>
          <w:sz w:val="22"/>
        </w:rPr>
        <w:t>/api/reviews/[reviewId]</w:t>
      </w:r>
    </w:p>
    <w:p>
      <w:pPr>
        <w:pStyle w:val="ListBullet"/>
        <w:spacing w:after="80" w:line="300" w:lineRule="auto"/>
      </w:pPr>
      <w:r>
        <w:rPr>
          <w:rFonts w:ascii="Calibri" w:hAnsi="Calibri"/>
          <w:b w:val="0"/>
          <w:i w:val="0"/>
          <w:color w:val="17202A"/>
          <w:sz w:val="22"/>
        </w:rPr>
        <w:t>/api/reviews</w:t>
      </w:r>
    </w:p>
    <w:p>
      <w:pPr>
        <w:pStyle w:val="Heading2"/>
      </w:pPr>
      <w:r>
        <w:t>Agent</w:t>
      </w:r>
    </w:p>
    <w:p>
      <w:pPr>
        <w:pStyle w:val="ListBullet"/>
        <w:spacing w:after="80" w:line="300" w:lineRule="auto"/>
      </w:pPr>
      <w:r>
        <w:rPr>
          <w:rFonts w:ascii="Calibri" w:hAnsi="Calibri"/>
          <w:b w:val="0"/>
          <w:i w:val="0"/>
          <w:color w:val="17202A"/>
          <w:sz w:val="22"/>
        </w:rPr>
        <w:t>/api/agent-sales/[eventId]/dashboard</w:t>
      </w:r>
    </w:p>
    <w:p>
      <w:pPr>
        <w:pStyle w:val="ListBullet"/>
        <w:spacing w:after="80" w:line="300" w:lineRule="auto"/>
      </w:pPr>
      <w:r>
        <w:rPr>
          <w:rFonts w:ascii="Calibri" w:hAnsi="Calibri"/>
          <w:b w:val="0"/>
          <w:i w:val="0"/>
          <w:color w:val="17202A"/>
          <w:sz w:val="22"/>
        </w:rPr>
        <w:t>/api/agent-sales/[eventId]/sell-at-door</w:t>
      </w:r>
    </w:p>
    <w:p>
      <w:pPr>
        <w:pStyle w:val="ListBullet"/>
        <w:spacing w:after="80" w:line="300" w:lineRule="auto"/>
      </w:pPr>
      <w:r>
        <w:rPr>
          <w:rFonts w:ascii="Calibri" w:hAnsi="Calibri"/>
          <w:b w:val="0"/>
          <w:i w:val="0"/>
          <w:color w:val="17202A"/>
          <w:sz w:val="22"/>
        </w:rPr>
        <w:t>/api/agent-sales/[eventId]/sell</w:t>
      </w:r>
    </w:p>
    <w:p>
      <w:pPr>
        <w:pStyle w:val="ListBullet"/>
        <w:spacing w:after="80" w:line="300" w:lineRule="auto"/>
      </w:pPr>
      <w:r>
        <w:rPr>
          <w:rFonts w:ascii="Calibri" w:hAnsi="Calibri"/>
          <w:b w:val="0"/>
          <w:i w:val="0"/>
          <w:color w:val="17202A"/>
          <w:sz w:val="22"/>
        </w:rPr>
        <w:t>/api/agent-sales/settlements/[settlementId]/settle</w:t>
      </w:r>
    </w:p>
    <w:p>
      <w:pPr>
        <w:pStyle w:val="ListBullet"/>
        <w:spacing w:after="80" w:line="300" w:lineRule="auto"/>
      </w:pPr>
      <w:r>
        <w:rPr>
          <w:rFonts w:ascii="Calibri" w:hAnsi="Calibri"/>
          <w:b w:val="0"/>
          <w:i w:val="0"/>
          <w:color w:val="17202A"/>
          <w:sz w:val="22"/>
        </w:rPr>
        <w:t>/api/agent/applications/[id]/moderate</w:t>
      </w:r>
    </w:p>
    <w:p>
      <w:pPr>
        <w:pStyle w:val="ListBullet"/>
        <w:spacing w:after="80" w:line="300" w:lineRule="auto"/>
      </w:pPr>
      <w:r>
        <w:rPr>
          <w:rFonts w:ascii="Calibri" w:hAnsi="Calibri"/>
          <w:b w:val="0"/>
          <w:i w:val="0"/>
          <w:color w:val="17202A"/>
          <w:sz w:val="22"/>
        </w:rPr>
        <w:t>/api/agent/applications/[id]/note</w:t>
      </w:r>
    </w:p>
    <w:p>
      <w:pPr>
        <w:pStyle w:val="ListBullet"/>
        <w:spacing w:after="80" w:line="300" w:lineRule="auto"/>
      </w:pPr>
      <w:r>
        <w:rPr>
          <w:rFonts w:ascii="Calibri" w:hAnsi="Calibri"/>
          <w:b w:val="0"/>
          <w:i w:val="0"/>
          <w:color w:val="17202A"/>
          <w:sz w:val="22"/>
        </w:rPr>
        <w:t>/api/agent/applications/[id]</w:t>
      </w:r>
    </w:p>
    <w:p>
      <w:pPr>
        <w:pStyle w:val="ListBullet"/>
        <w:spacing w:after="80" w:line="300" w:lineRule="auto"/>
      </w:pPr>
      <w:r>
        <w:rPr>
          <w:rFonts w:ascii="Calibri" w:hAnsi="Calibri"/>
          <w:b w:val="0"/>
          <w:i w:val="0"/>
          <w:color w:val="17202A"/>
          <w:sz w:val="22"/>
        </w:rPr>
        <w:t>/api/agent/applications</w:t>
      </w:r>
    </w:p>
    <w:p>
      <w:pPr>
        <w:pStyle w:val="ListBullet"/>
        <w:spacing w:after="80" w:line="300" w:lineRule="auto"/>
      </w:pPr>
      <w:r>
        <w:rPr>
          <w:rFonts w:ascii="Calibri" w:hAnsi="Calibri"/>
          <w:b w:val="0"/>
          <w:i w:val="0"/>
          <w:color w:val="17202A"/>
          <w:sz w:val="22"/>
        </w:rPr>
        <w:t>/api/agent/blog/[id]</w:t>
      </w:r>
    </w:p>
    <w:p>
      <w:pPr>
        <w:pStyle w:val="ListBullet"/>
        <w:spacing w:after="80" w:line="300" w:lineRule="auto"/>
      </w:pPr>
      <w:r>
        <w:rPr>
          <w:rFonts w:ascii="Calibri" w:hAnsi="Calibri"/>
          <w:b w:val="0"/>
          <w:i w:val="0"/>
          <w:color w:val="17202A"/>
          <w:sz w:val="22"/>
        </w:rPr>
        <w:t>/api/agent/blog</w:t>
      </w:r>
    </w:p>
    <w:p>
      <w:pPr>
        <w:pStyle w:val="ListBullet"/>
        <w:spacing w:after="80" w:line="300" w:lineRule="auto"/>
      </w:pPr>
      <w:r>
        <w:rPr>
          <w:rFonts w:ascii="Calibri" w:hAnsi="Calibri"/>
          <w:b w:val="0"/>
          <w:i w:val="0"/>
          <w:color w:val="17202A"/>
          <w:sz w:val="22"/>
        </w:rPr>
        <w:t>/api/agent/boosts</w:t>
      </w:r>
    </w:p>
    <w:p>
      <w:pPr>
        <w:pStyle w:val="ListBullet"/>
        <w:spacing w:after="80" w:line="300" w:lineRule="auto"/>
      </w:pPr>
      <w:r>
        <w:rPr>
          <w:rFonts w:ascii="Calibri" w:hAnsi="Calibri"/>
          <w:b w:val="0"/>
          <w:i w:val="0"/>
          <w:color w:val="17202A"/>
          <w:sz w:val="22"/>
        </w:rPr>
        <w:t>/api/agent/dashboard</w:t>
      </w:r>
    </w:p>
    <w:p>
      <w:pPr>
        <w:pStyle w:val="ListBullet"/>
        <w:spacing w:after="80" w:line="300" w:lineRule="auto"/>
      </w:pPr>
      <w:r>
        <w:rPr>
          <w:rFonts w:ascii="Calibri" w:hAnsi="Calibri"/>
          <w:b w:val="0"/>
          <w:i w:val="0"/>
          <w:color w:val="17202A"/>
          <w:sz w:val="22"/>
        </w:rPr>
        <w:t>/api/agent/deletion-requests/[id]/approve</w:t>
      </w:r>
    </w:p>
    <w:p>
      <w:pPr>
        <w:pStyle w:val="ListBullet"/>
        <w:spacing w:after="80" w:line="300" w:lineRule="auto"/>
      </w:pPr>
      <w:r>
        <w:rPr>
          <w:rFonts w:ascii="Calibri" w:hAnsi="Calibri"/>
          <w:b w:val="0"/>
          <w:i w:val="0"/>
          <w:color w:val="17202A"/>
          <w:sz w:val="22"/>
        </w:rPr>
        <w:t>/api/agent/deletion-requests/[id]/reject</w:t>
      </w:r>
    </w:p>
    <w:p>
      <w:pPr>
        <w:pStyle w:val="ListBullet"/>
        <w:spacing w:after="80" w:line="300" w:lineRule="auto"/>
      </w:pPr>
      <w:r>
        <w:rPr>
          <w:rFonts w:ascii="Calibri" w:hAnsi="Calibri"/>
          <w:b w:val="0"/>
          <w:i w:val="0"/>
          <w:color w:val="17202A"/>
          <w:sz w:val="22"/>
        </w:rPr>
        <w:t>/api/agent/deletion-requests/[id]</w:t>
      </w:r>
    </w:p>
    <w:p>
      <w:pPr>
        <w:pStyle w:val="ListBullet"/>
        <w:spacing w:after="80" w:line="300" w:lineRule="auto"/>
      </w:pPr>
      <w:r>
        <w:rPr>
          <w:rFonts w:ascii="Calibri" w:hAnsi="Calibri"/>
          <w:b w:val="0"/>
          <w:i w:val="0"/>
          <w:color w:val="17202A"/>
          <w:sz w:val="22"/>
        </w:rPr>
        <w:t>/api/agent/deletion-requests</w:t>
      </w:r>
    </w:p>
    <w:p>
      <w:pPr>
        <w:pStyle w:val="ListBullet"/>
        <w:spacing w:after="80" w:line="300" w:lineRule="auto"/>
      </w:pPr>
      <w:r>
        <w:rPr>
          <w:rFonts w:ascii="Calibri" w:hAnsi="Calibri"/>
          <w:b w:val="0"/>
          <w:i w:val="0"/>
          <w:color w:val="17202A"/>
          <w:sz w:val="22"/>
        </w:rPr>
        <w:t>/api/agent/events/[id]/cancel</w:t>
      </w:r>
    </w:p>
    <w:p>
      <w:pPr>
        <w:pStyle w:val="ListBullet"/>
        <w:spacing w:after="80" w:line="300" w:lineRule="auto"/>
      </w:pPr>
      <w:r>
        <w:rPr>
          <w:rFonts w:ascii="Calibri" w:hAnsi="Calibri"/>
          <w:b w:val="0"/>
          <w:i w:val="0"/>
          <w:color w:val="17202A"/>
          <w:sz w:val="22"/>
        </w:rPr>
        <w:t>/api/agent/events</w:t>
      </w:r>
    </w:p>
    <w:p>
      <w:pPr>
        <w:pStyle w:val="ListBullet"/>
        <w:spacing w:after="80" w:line="300" w:lineRule="auto"/>
      </w:pPr>
      <w:r>
        <w:rPr>
          <w:rFonts w:ascii="Calibri" w:hAnsi="Calibri"/>
          <w:b w:val="0"/>
          <w:i w:val="0"/>
          <w:color w:val="17202A"/>
          <w:sz w:val="22"/>
        </w:rPr>
        <w:t>/api/agent/homepage-config</w:t>
      </w:r>
    </w:p>
    <w:p>
      <w:pPr>
        <w:pStyle w:val="ListBullet"/>
        <w:spacing w:after="80" w:line="300" w:lineRule="auto"/>
      </w:pPr>
      <w:r>
        <w:rPr>
          <w:rFonts w:ascii="Calibri" w:hAnsi="Calibri"/>
          <w:b w:val="0"/>
          <w:i w:val="0"/>
          <w:color w:val="17202A"/>
          <w:sz w:val="22"/>
        </w:rPr>
        <w:t>/api/agent/payments/alerts/[id]/resolve</w:t>
      </w:r>
    </w:p>
    <w:p>
      <w:pPr>
        <w:pStyle w:val="ListBullet"/>
        <w:spacing w:after="80" w:line="300" w:lineRule="auto"/>
      </w:pPr>
      <w:r>
        <w:rPr>
          <w:rFonts w:ascii="Calibri" w:hAnsi="Calibri"/>
          <w:b w:val="0"/>
          <w:i w:val="0"/>
          <w:color w:val="17202A"/>
          <w:sz w:val="22"/>
        </w:rPr>
        <w:t>/api/agent/payments/alerts</w:t>
      </w:r>
    </w:p>
    <w:p>
      <w:pPr>
        <w:pStyle w:val="ListBullet"/>
        <w:spacing w:after="80" w:line="300" w:lineRule="auto"/>
      </w:pPr>
      <w:r>
        <w:rPr>
          <w:rFonts w:ascii="Calibri" w:hAnsi="Calibri"/>
          <w:b w:val="0"/>
          <w:i w:val="0"/>
          <w:color w:val="17202A"/>
          <w:sz w:val="22"/>
        </w:rPr>
        <w:t>/api/agent/payments/payouts/mark-paid</w:t>
      </w:r>
    </w:p>
    <w:p>
      <w:pPr>
        <w:pStyle w:val="ListBullet"/>
        <w:spacing w:after="80" w:line="300" w:lineRule="auto"/>
      </w:pPr>
      <w:r>
        <w:rPr>
          <w:rFonts w:ascii="Calibri" w:hAnsi="Calibri"/>
          <w:b w:val="0"/>
          <w:i w:val="0"/>
          <w:color w:val="17202A"/>
          <w:sz w:val="22"/>
        </w:rPr>
        <w:t>/api/agent/payments/payouts</w:t>
      </w:r>
    </w:p>
    <w:p>
      <w:pPr>
        <w:pStyle w:val="ListBullet"/>
        <w:spacing w:after="80" w:line="300" w:lineRule="auto"/>
      </w:pPr>
      <w:r>
        <w:rPr>
          <w:rFonts w:ascii="Calibri" w:hAnsi="Calibri"/>
          <w:b w:val="0"/>
          <w:i w:val="0"/>
          <w:color w:val="17202A"/>
          <w:sz w:val="22"/>
        </w:rPr>
        <w:t>/api/agent/payments/payouts/settle</w:t>
      </w:r>
    </w:p>
    <w:p>
      <w:pPr>
        <w:pStyle w:val="ListBullet"/>
        <w:spacing w:after="80" w:line="300" w:lineRule="auto"/>
      </w:pPr>
      <w:r>
        <w:rPr>
          <w:rFonts w:ascii="Calibri" w:hAnsi="Calibri"/>
          <w:b w:val="0"/>
          <w:i w:val="0"/>
          <w:color w:val="17202A"/>
          <w:sz w:val="22"/>
        </w:rPr>
        <w:t>/api/agent/payments/refunds/[id]/complete</w:t>
      </w:r>
    </w:p>
    <w:p>
      <w:pPr>
        <w:pStyle w:val="ListBullet"/>
        <w:spacing w:after="80" w:line="300" w:lineRule="auto"/>
      </w:pPr>
      <w:r>
        <w:rPr>
          <w:rFonts w:ascii="Calibri" w:hAnsi="Calibri"/>
          <w:b w:val="0"/>
          <w:i w:val="0"/>
          <w:color w:val="17202A"/>
          <w:sz w:val="22"/>
        </w:rPr>
        <w:t>/api/agent/payments/refunds</w:t>
      </w:r>
    </w:p>
    <w:p>
      <w:pPr>
        <w:pStyle w:val="ListBullet"/>
        <w:spacing w:after="80" w:line="300" w:lineRule="auto"/>
      </w:pPr>
      <w:r>
        <w:rPr>
          <w:rFonts w:ascii="Calibri" w:hAnsi="Calibri"/>
          <w:b w:val="0"/>
          <w:i w:val="0"/>
          <w:color w:val="17202A"/>
          <w:sz w:val="22"/>
        </w:rPr>
        <w:t>/api/agent/reports/[id]/handle</w:t>
      </w:r>
    </w:p>
    <w:p>
      <w:pPr>
        <w:pStyle w:val="ListBullet"/>
        <w:spacing w:after="80" w:line="300" w:lineRule="auto"/>
      </w:pPr>
      <w:r>
        <w:rPr>
          <w:rFonts w:ascii="Calibri" w:hAnsi="Calibri"/>
          <w:b w:val="0"/>
          <w:i w:val="0"/>
          <w:color w:val="17202A"/>
          <w:sz w:val="22"/>
        </w:rPr>
        <w:t>/api/agent/reports</w:t>
      </w:r>
    </w:p>
    <w:p>
      <w:pPr>
        <w:pStyle w:val="ListBullet"/>
        <w:spacing w:after="80" w:line="300" w:lineRule="auto"/>
      </w:pPr>
      <w:r>
        <w:rPr>
          <w:rFonts w:ascii="Calibri" w:hAnsi="Calibri"/>
          <w:b w:val="0"/>
          <w:i w:val="0"/>
          <w:color w:val="17202A"/>
          <w:sz w:val="22"/>
        </w:rPr>
        <w:t>/api/agent/reviews/[id]/moderate</w:t>
      </w:r>
    </w:p>
    <w:p>
      <w:pPr>
        <w:pStyle w:val="ListBullet"/>
        <w:spacing w:after="80" w:line="300" w:lineRule="auto"/>
      </w:pPr>
      <w:r>
        <w:rPr>
          <w:rFonts w:ascii="Calibri" w:hAnsi="Calibri"/>
          <w:b w:val="0"/>
          <w:i w:val="0"/>
          <w:color w:val="17202A"/>
          <w:sz w:val="22"/>
        </w:rPr>
        <w:t>/api/agent/reviews</w:t>
      </w:r>
    </w:p>
    <w:p>
      <w:pPr>
        <w:pStyle w:val="ListBullet"/>
        <w:spacing w:after="80" w:line="300" w:lineRule="auto"/>
      </w:pPr>
      <w:r>
        <w:rPr>
          <w:rFonts w:ascii="Calibri" w:hAnsi="Calibri"/>
          <w:b w:val="0"/>
          <w:i w:val="0"/>
          <w:color w:val="17202A"/>
          <w:sz w:val="22"/>
        </w:rPr>
        <w:t>/api/agent/users/[id]/disable</w:t>
      </w:r>
    </w:p>
    <w:p>
      <w:pPr>
        <w:pStyle w:val="ListBullet"/>
        <w:spacing w:after="80" w:line="300" w:lineRule="auto"/>
      </w:pPr>
      <w:r>
        <w:rPr>
          <w:rFonts w:ascii="Calibri" w:hAnsi="Calibri"/>
          <w:b w:val="0"/>
          <w:i w:val="0"/>
          <w:color w:val="17202A"/>
          <w:sz w:val="22"/>
        </w:rPr>
        <w:t>/api/agent/users/[id]</w:t>
      </w:r>
    </w:p>
    <w:p>
      <w:pPr>
        <w:pStyle w:val="ListBullet"/>
        <w:spacing w:after="80" w:line="300" w:lineRule="auto"/>
      </w:pPr>
      <w:r>
        <w:rPr>
          <w:rFonts w:ascii="Calibri" w:hAnsi="Calibri"/>
          <w:b w:val="0"/>
          <w:i w:val="0"/>
          <w:color w:val="17202A"/>
          <w:sz w:val="22"/>
        </w:rPr>
        <w:t>/api/agent/users/[id]/send-password-reset</w:t>
      </w:r>
    </w:p>
    <w:p>
      <w:pPr>
        <w:pStyle w:val="ListBullet"/>
        <w:spacing w:after="80" w:line="300" w:lineRule="auto"/>
      </w:pPr>
      <w:r>
        <w:rPr>
          <w:rFonts w:ascii="Calibri" w:hAnsi="Calibri"/>
          <w:b w:val="0"/>
          <w:i w:val="0"/>
          <w:color w:val="17202A"/>
          <w:sz w:val="22"/>
        </w:rPr>
        <w:t>/api/agent/users/[id]/send-verification</w:t>
      </w:r>
    </w:p>
    <w:p>
      <w:pPr>
        <w:pStyle w:val="ListBullet"/>
        <w:spacing w:after="80" w:line="300" w:lineRule="auto"/>
      </w:pPr>
      <w:r>
        <w:rPr>
          <w:rFonts w:ascii="Calibri" w:hAnsi="Calibri"/>
          <w:b w:val="0"/>
          <w:i w:val="0"/>
          <w:color w:val="17202A"/>
          <w:sz w:val="22"/>
        </w:rPr>
        <w:t>/api/agent/users/[id]/verify-email</w:t>
      </w:r>
    </w:p>
    <w:p>
      <w:pPr>
        <w:pStyle w:val="ListBullet"/>
        <w:spacing w:after="80" w:line="300" w:lineRule="auto"/>
      </w:pPr>
      <w:r>
        <w:rPr>
          <w:rFonts w:ascii="Calibri" w:hAnsi="Calibri"/>
          <w:b w:val="0"/>
          <w:i w:val="0"/>
          <w:color w:val="17202A"/>
          <w:sz w:val="22"/>
        </w:rPr>
        <w:t>/api/agent/users</w:t>
      </w:r>
    </w:p>
    <w:p>
      <w:pPr>
        <w:pStyle w:val="Heading2"/>
      </w:pPr>
      <w:r>
        <w:t>Paiements et webhooks</w:t>
      </w:r>
    </w:p>
    <w:p>
      <w:pPr>
        <w:pStyle w:val="ListBullet"/>
        <w:spacing w:after="80" w:line="300" w:lineRule="auto"/>
      </w:pPr>
      <w:r>
        <w:rPr>
          <w:rFonts w:ascii="Calibri" w:hAnsi="Calibri"/>
          <w:b w:val="0"/>
          <w:i w:val="0"/>
          <w:color w:val="17202A"/>
          <w:sz w:val="22"/>
        </w:rPr>
        <w:t>/api/checkout/fedapay</w:t>
      </w:r>
    </w:p>
    <w:p>
      <w:pPr>
        <w:pStyle w:val="ListBullet"/>
        <w:spacing w:after="80" w:line="300" w:lineRule="auto"/>
      </w:pPr>
      <w:r>
        <w:rPr>
          <w:rFonts w:ascii="Calibri" w:hAnsi="Calibri"/>
          <w:b w:val="0"/>
          <w:i w:val="0"/>
          <w:color w:val="17202A"/>
          <w:sz w:val="22"/>
        </w:rPr>
        <w:t>/api/seat-holds/fedapay</w:t>
      </w:r>
    </w:p>
    <w:p>
      <w:pPr>
        <w:pStyle w:val="ListBullet"/>
        <w:spacing w:after="80" w:line="300" w:lineRule="auto"/>
      </w:pPr>
      <w:r>
        <w:rPr>
          <w:rFonts w:ascii="Calibri" w:hAnsi="Calibri"/>
          <w:b w:val="0"/>
          <w:i w:val="0"/>
          <w:color w:val="17202A"/>
          <w:sz w:val="22"/>
        </w:rPr>
        <w:t>/api/stripe-webhook</w:t>
      </w:r>
    </w:p>
    <w:p>
      <w:pPr>
        <w:pStyle w:val="ListBullet"/>
        <w:spacing w:after="80" w:line="300" w:lineRule="auto"/>
      </w:pPr>
      <w:r>
        <w:rPr>
          <w:rFonts w:ascii="Calibri" w:hAnsi="Calibri"/>
          <w:b w:val="0"/>
          <w:i w:val="0"/>
          <w:color w:val="17202A"/>
          <w:sz w:val="22"/>
        </w:rPr>
        <w:t>/api/webhooks/fedapay</w:t>
      </w:r>
    </w:p>
    <w:p>
      <w:pPr>
        <w:pStyle w:val="ListBullet"/>
        <w:spacing w:after="80" w:line="300" w:lineRule="auto"/>
      </w:pPr>
      <w:r>
        <w:rPr>
          <w:rFonts w:ascii="Calibri" w:hAnsi="Calibri"/>
          <w:b w:val="0"/>
          <w:i w:val="0"/>
          <w:color w:val="17202A"/>
          <w:sz w:val="22"/>
        </w:rPr>
        <w:t>/api/webhooks/stripe</w:t>
      </w:r>
    </w:p>
    <w:p>
      <w:pPr>
        <w:pStyle w:val="Heading2"/>
      </w:pPr>
      <w:r>
        <w:t>Tâches système</w:t>
      </w:r>
    </w:p>
    <w:p>
      <w:pPr>
        <w:pStyle w:val="ListBullet"/>
        <w:spacing w:after="80" w:line="300" w:lineRule="auto"/>
      </w:pPr>
      <w:r>
        <w:rPr>
          <w:rFonts w:ascii="Calibri" w:hAnsi="Calibri"/>
          <w:b w:val="0"/>
          <w:i w:val="0"/>
          <w:color w:val="17202A"/>
          <w:sz w:val="22"/>
        </w:rPr>
        <w:t>/api/cron/cash-sale-reminders</w:t>
      </w:r>
    </w:p>
    <w:p>
      <w:pPr>
        <w:pStyle w:val="ListBullet"/>
        <w:spacing w:after="80" w:line="300" w:lineRule="auto"/>
      </w:pPr>
      <w:r>
        <w:rPr>
          <w:rFonts w:ascii="Calibri" w:hAnsi="Calibri"/>
          <w:b w:val="0"/>
          <w:i w:val="0"/>
          <w:color w:val="17202A"/>
          <w:sz w:val="22"/>
        </w:rPr>
        <w:t>/api/cron/event-recap</w:t>
      </w:r>
    </w:p>
    <w:p>
      <w:pPr>
        <w:pStyle w:val="ListBullet"/>
        <w:spacing w:after="80" w:line="300" w:lineRule="auto"/>
      </w:pPr>
      <w:r>
        <w:rPr>
          <w:rFonts w:ascii="Calibri" w:hAnsi="Calibri"/>
          <w:b w:val="0"/>
          <w:i w:val="0"/>
          <w:color w:val="17202A"/>
          <w:sz w:val="22"/>
        </w:rPr>
        <w:t>/api/cron/interested-event-reminders</w:t>
      </w:r>
    </w:p>
    <w:p>
      <w:pPr>
        <w:pStyle w:val="ListBullet"/>
        <w:spacing w:after="80" w:line="300" w:lineRule="auto"/>
      </w:pPr>
      <w:r>
        <w:rPr>
          <w:rFonts w:ascii="Calibri" w:hAnsi="Calibri"/>
          <w:b w:val="0"/>
          <w:i w:val="0"/>
          <w:color w:val="17202A"/>
          <w:sz w:val="22"/>
        </w:rPr>
        <w:t>/api/cron/payouts</w:t>
      </w:r>
    </w:p>
    <w:p>
      <w:pPr>
        <w:pStyle w:val="ListBullet"/>
        <w:spacing w:after="80" w:line="300" w:lineRule="auto"/>
      </w:pPr>
      <w:r>
        <w:rPr>
          <w:rFonts w:ascii="Calibri" w:hAnsi="Calibri"/>
          <w:b w:val="0"/>
          <w:i w:val="0"/>
          <w:color w:val="17202A"/>
          <w:sz w:val="22"/>
        </w:rPr>
        <w:t>/api/cron/resale-expiry</w:t>
      </w:r>
    </w:p>
    <w:p>
      <w:pPr>
        <w:pStyle w:val="ListBullet"/>
        <w:spacing w:after="80" w:line="300" w:lineRule="auto"/>
      </w:pPr>
      <w:r>
        <w:rPr>
          <w:rFonts w:ascii="Calibri" w:hAnsi="Calibri"/>
          <w:b w:val="0"/>
          <w:i w:val="0"/>
          <w:color w:val="17202A"/>
          <w:sz w:val="22"/>
        </w:rPr>
        <w:t>/api/cron/seat-hold-reminders</w:t>
      </w:r>
    </w:p>
    <w:p>
      <w:pPr>
        <w:pStyle w:val="ListBullet"/>
        <w:spacing w:after="80" w:line="300" w:lineRule="auto"/>
      </w:pPr>
      <w:r>
        <w:rPr>
          <w:rFonts w:ascii="Calibri" w:hAnsi="Calibri"/>
          <w:b w:val="0"/>
          <w:i w:val="0"/>
          <w:color w:val="17202A"/>
          <w:sz w:val="22"/>
        </w:rPr>
        <w:t>/api/cron/seat-holds</w:t>
      </w:r>
    </w:p>
    <w:p>
      <w:pPr>
        <w:pStyle w:val="ListBullet"/>
        <w:spacing w:after="80" w:line="300" w:lineRule="auto"/>
      </w:pPr>
      <w:r>
        <w:rPr>
          <w:rFonts w:ascii="Calibri" w:hAnsi="Calibri"/>
          <w:b w:val="0"/>
          <w:i w:val="0"/>
          <w:color w:val="17202A"/>
          <w:sz w:val="22"/>
        </w:rPr>
        <w:t>/api/cron/subscriptions</w:t>
      </w:r>
    </w:p>
    <w:p>
      <w:pPr>
        <w:pStyle w:val="ListBullet"/>
        <w:spacing w:after="80" w:line="300" w:lineRule="auto"/>
      </w:pPr>
      <w:r>
        <w:rPr>
          <w:rFonts w:ascii="Calibri" w:hAnsi="Calibri"/>
          <w:b w:val="0"/>
          <w:i w:val="0"/>
          <w:color w:val="17202A"/>
          <w:sz w:val="22"/>
        </w:rPr>
        <w:t>/api/health</w:t>
      </w:r>
    </w:p>
    <w:p>
      <w:pPr>
        <w:pStyle w:val="ListBullet"/>
        <w:spacing w:after="80" w:line="300" w:lineRule="auto"/>
      </w:pPr>
      <w:r>
        <w:rPr>
          <w:rFonts w:ascii="Calibri" w:hAnsi="Calibri"/>
          <w:b w:val="0"/>
          <w:i w:val="0"/>
          <w:color w:val="17202A"/>
          <w:sz w:val="22"/>
        </w:rPr>
        <w:t>/api/uploads/media/sign</w:t>
      </w:r>
    </w:p>
    <w:p>
      <w:pPr>
        <w:pStyle w:val="Heading1"/>
      </w:pPr>
      <w:r>
        <w:t>8. Règles métier et contrôles</w:t>
      </w:r>
    </w:p>
    <w:p>
      <w:pPr>
        <w:pStyle w:val="ListBullet"/>
        <w:spacing w:after="80" w:line="300" w:lineRule="auto"/>
      </w:pPr>
      <w:r>
        <w:rPr>
          <w:rFonts w:ascii="Calibri" w:hAnsi="Calibri"/>
          <w:b w:val="0"/>
          <w:i w:val="0"/>
          <w:color w:val="17202A"/>
          <w:sz w:val="22"/>
        </w:rPr>
        <w:t>Une ressource privée est toujours filtrée par l’utilisateur courant et les participants autorisés.</w:t>
      </w:r>
    </w:p>
    <w:p>
      <w:pPr>
        <w:pStyle w:val="ListBullet"/>
        <w:spacing w:after="80" w:line="300" w:lineRule="auto"/>
      </w:pPr>
      <w:r>
        <w:rPr>
          <w:rFonts w:ascii="Calibri" w:hAnsi="Calibri"/>
          <w:b w:val="0"/>
          <w:i w:val="0"/>
          <w:color w:val="17202A"/>
          <w:sz w:val="22"/>
        </w:rPr>
        <w:t>La propriété organisateur est vérifiée par organizerId/createdBy avant toute mutation d’événement.</w:t>
      </w:r>
    </w:p>
    <w:p>
      <w:pPr>
        <w:pStyle w:val="ListBullet"/>
        <w:spacing w:after="80" w:line="300" w:lineRule="auto"/>
      </w:pPr>
      <w:r>
        <w:rPr>
          <w:rFonts w:ascii="Calibri" w:hAnsi="Calibri"/>
          <w:b w:val="0"/>
          <w:i w:val="0"/>
          <w:color w:val="17202A"/>
          <w:sz w:val="22"/>
        </w:rPr>
        <w:t>Les opérations de paiement, remboursement, reversement et annulation sont idempotentes et traçables.</w:t>
      </w:r>
    </w:p>
    <w:p>
      <w:pPr>
        <w:pStyle w:val="ListBullet"/>
        <w:spacing w:after="80" w:line="300" w:lineRule="auto"/>
      </w:pPr>
      <w:r>
        <w:rPr>
          <w:rFonts w:ascii="Calibri" w:hAnsi="Calibri"/>
          <w:b w:val="0"/>
          <w:i w:val="0"/>
          <w:color w:val="17202A"/>
          <w:sz w:val="22"/>
        </w:rPr>
        <w:t>Les webhooks Stripe/FedaPay doivent vérifier leur signature et répondre en 2xx uniquement après traitement accepté.</w:t>
      </w:r>
    </w:p>
    <w:p>
      <w:pPr>
        <w:pStyle w:val="ListBullet"/>
        <w:spacing w:after="80" w:line="300" w:lineRule="auto"/>
      </w:pPr>
      <w:r>
        <w:rPr>
          <w:rFonts w:ascii="Calibri" w:hAnsi="Calibri"/>
          <w:b w:val="0"/>
          <w:i w:val="0"/>
          <w:color w:val="17202A"/>
          <w:sz w:val="22"/>
        </w:rPr>
        <w:t>Un compte supprimé est purgé ou anonymisé selon son statut métier et les contraintes de dossier actif.</w:t>
      </w:r>
    </w:p>
    <w:p>
      <w:pPr>
        <w:pStyle w:val="ListBullet"/>
        <w:spacing w:after="80" w:line="300" w:lineRule="auto"/>
      </w:pPr>
      <w:r>
        <w:rPr>
          <w:rFonts w:ascii="Calibri" w:hAnsi="Calibri"/>
          <w:b w:val="0"/>
          <w:i w:val="0"/>
          <w:color w:val="17202A"/>
          <w:sz w:val="22"/>
        </w:rPr>
        <w:t>Les tickets et tokens sont contrôlés contre la commande, l’événement, l’état du billet et les doublons de check-in.</w:t>
      </w:r>
    </w:p>
    <w:p>
      <w:pPr>
        <w:pStyle w:val="ListBullet"/>
        <w:spacing w:after="80" w:line="300" w:lineRule="auto"/>
      </w:pPr>
      <w:r>
        <w:rPr>
          <w:rFonts w:ascii="Calibri" w:hAnsi="Calibri"/>
          <w:b w:val="0"/>
          <w:i w:val="0"/>
          <w:color w:val="17202A"/>
          <w:sz w:val="22"/>
        </w:rPr>
        <w:t>Les limites de pagination, recherche, upload et rate limit protègent les endpoints publics et connectés.</w:t>
      </w:r>
    </w:p>
    <w:p>
      <w:pPr>
        <w:pStyle w:val="ListBullet"/>
        <w:spacing w:after="80" w:line="300" w:lineRule="auto"/>
      </w:pPr>
      <w:r>
        <w:rPr>
          <w:rFonts w:ascii="Calibri" w:hAnsi="Calibri"/>
          <w:b w:val="0"/>
          <w:i w:val="0"/>
          <w:color w:val="17202A"/>
          <w:sz w:val="22"/>
        </w:rPr>
        <w:t>Les modales et panneaux de détail ne doivent pas masquer le header, piéger le focus ou supprimer le retour clavier/mobile.</w:t>
      </w:r>
    </w:p>
    <w:p>
      <w:pPr>
        <w:pStyle w:val="Heading1"/>
      </w:pPr>
      <w:r>
        <w:t>9. Données métier</w:t>
      </w:r>
    </w:p>
    <w:p>
      <w:pPr>
        <w:spacing w:after="120" w:line="300" w:lineRule="auto"/>
      </w:pPr>
      <w:r>
        <w:rPr>
          <w:rFonts w:ascii="Calibri" w:hAnsi="Calibri"/>
          <w:b w:val="0"/>
          <w:i w:val="0"/>
          <w:color w:val="17202A"/>
          <w:sz w:val="22"/>
        </w:rPr>
        <w:t>Collections principales détectées :</w:t>
      </w:r>
    </w:p>
    <w:p>
      <w:pPr>
        <w:pStyle w:val="ListBullet"/>
        <w:spacing w:after="80" w:line="300" w:lineRule="auto"/>
      </w:pPr>
      <w:r>
        <w:rPr>
          <w:rFonts w:ascii="Calibri" w:hAnsi="Calibri"/>
          <w:b w:val="0"/>
          <w:i w:val="0"/>
          <w:color w:val="17202A"/>
          <w:sz w:val="22"/>
        </w:rPr>
        <w:t>Application, BlogPost, Boost, BoostSlot</w:t>
      </w:r>
    </w:p>
    <w:p>
      <w:pPr>
        <w:pStyle w:val="ListBullet"/>
        <w:spacing w:after="80" w:line="300" w:lineRule="auto"/>
      </w:pPr>
      <w:r>
        <w:rPr>
          <w:rFonts w:ascii="Calibri" w:hAnsi="Calibri"/>
          <w:b w:val="0"/>
          <w:i w:val="0"/>
          <w:color w:val="17202A"/>
          <w:sz w:val="22"/>
        </w:rPr>
        <w:t>CashSaleSettlement, Conversation, CronLock, DeletionRequest</w:t>
      </w:r>
    </w:p>
    <w:p>
      <w:pPr>
        <w:pStyle w:val="ListBullet"/>
        <w:spacing w:after="80" w:line="300" w:lineRule="auto"/>
      </w:pPr>
      <w:r>
        <w:rPr>
          <w:rFonts w:ascii="Calibri" w:hAnsi="Calibri"/>
          <w:b w:val="0"/>
          <w:i w:val="0"/>
          <w:color w:val="17202A"/>
          <w:sz w:val="22"/>
        </w:rPr>
        <w:t>Event, EventInterest, EventOrder, EventOrderLog</w:t>
      </w:r>
    </w:p>
    <w:p>
      <w:pPr>
        <w:pStyle w:val="ListBullet"/>
        <w:spacing w:after="80" w:line="300" w:lineRule="auto"/>
      </w:pPr>
      <w:r>
        <w:rPr>
          <w:rFonts w:ascii="Calibri" w:hAnsi="Calibri"/>
          <w:b w:val="0"/>
          <w:i w:val="0"/>
          <w:color w:val="17202A"/>
          <w:sz w:val="22"/>
        </w:rPr>
        <w:t>EventPayout, EventPlaylist, EventRefund, EventStaff</w:t>
      </w:r>
    </w:p>
    <w:p>
      <w:pPr>
        <w:pStyle w:val="ListBullet"/>
        <w:spacing w:after="80" w:line="300" w:lineRule="auto"/>
      </w:pPr>
      <w:r>
        <w:rPr>
          <w:rFonts w:ascii="Calibri" w:hAnsi="Calibri"/>
          <w:b w:val="0"/>
          <w:i w:val="0"/>
          <w:color w:val="17202A"/>
          <w:sz w:val="22"/>
        </w:rPr>
        <w:t>FriendRequest, Friendship, GroupMembership, HomepageConfig</w:t>
      </w:r>
    </w:p>
    <w:p>
      <w:pPr>
        <w:pStyle w:val="ListBullet"/>
        <w:spacing w:after="80" w:line="300" w:lineRule="auto"/>
      </w:pPr>
      <w:r>
        <w:rPr>
          <w:rFonts w:ascii="Calibri" w:hAnsi="Calibri"/>
          <w:b w:val="0"/>
          <w:i w:val="0"/>
          <w:color w:val="17202A"/>
          <w:sz w:val="22"/>
        </w:rPr>
        <w:t>Message, Notification, Order, OrganizerFollow</w:t>
      </w:r>
    </w:p>
    <w:p>
      <w:pPr>
        <w:pStyle w:val="ListBullet"/>
        <w:spacing w:after="80" w:line="300" w:lineRule="auto"/>
      </w:pPr>
      <w:r>
        <w:rPr>
          <w:rFonts w:ascii="Calibri" w:hAnsi="Calibri"/>
          <w:b w:val="0"/>
          <w:i w:val="0"/>
          <w:color w:val="17202A"/>
          <w:sz w:val="22"/>
        </w:rPr>
        <w:t>OrganizerProfile, PaymentAlert, PayoutRequest, PromoCode</w:t>
      </w:r>
    </w:p>
    <w:p>
      <w:pPr>
        <w:pStyle w:val="ListBullet"/>
        <w:spacing w:after="80" w:line="300" w:lineRule="auto"/>
      </w:pPr>
      <w:r>
        <w:rPr>
          <w:rFonts w:ascii="Calibri" w:hAnsi="Calibri"/>
          <w:b w:val="0"/>
          <w:i w:val="0"/>
          <w:color w:val="17202A"/>
          <w:sz w:val="22"/>
        </w:rPr>
        <w:t>ProviderProfile, RateLimit, Report, ResaleListing</w:t>
      </w:r>
    </w:p>
    <w:p>
      <w:pPr>
        <w:pStyle w:val="ListBullet"/>
        <w:spacing w:after="80" w:line="300" w:lineRule="auto"/>
      </w:pPr>
      <w:r>
        <w:rPr>
          <w:rFonts w:ascii="Calibri" w:hAnsi="Calibri"/>
          <w:b w:val="0"/>
          <w:i w:val="0"/>
          <w:color w:val="17202A"/>
          <w:sz w:val="22"/>
        </w:rPr>
        <w:t>Review, ReviewReport, SeatHold, SeatInvitation</w:t>
      </w:r>
    </w:p>
    <w:p>
      <w:pPr>
        <w:pStyle w:val="ListBullet"/>
        <w:spacing w:after="80" w:line="300" w:lineRule="auto"/>
      </w:pPr>
      <w:r>
        <w:rPr>
          <w:rFonts w:ascii="Calibri" w:hAnsi="Calibri"/>
          <w:b w:val="0"/>
          <w:i w:val="0"/>
          <w:color w:val="17202A"/>
          <w:sz w:val="22"/>
        </w:rPr>
        <w:t>SellerBalance, SubscriptionPayment, Ticket, User</w:t>
      </w:r>
    </w:p>
    <w:p>
      <w:pPr>
        <w:spacing w:after="120" w:line="300" w:lineRule="auto"/>
      </w:pPr>
      <w:r>
        <w:rPr>
          <w:rFonts w:ascii="Calibri" w:hAnsi="Calibri"/>
          <w:b w:val="0"/>
          <w:i w:val="0"/>
          <w:color w:val="17202A"/>
          <w:sz w:val="22"/>
        </w:rPr>
        <w:t>Les agrégats les plus importants sont User → OrganizerProfile/ProviderProfile, Event → Ticket/EventOrder, Conversation → Message, et les entités de modération/payment autour de Report, Review, Application, DeletionRequest, PaymentAlert et PayoutRequest.</w:t>
      </w:r>
    </w:p>
    <w:p>
      <w:pPr>
        <w:pStyle w:val="Heading1"/>
      </w:pPr>
      <w:r>
        <w:t>10. Emails, notifications et événements externes</w:t>
      </w:r>
    </w:p>
    <w:p>
      <w:pPr>
        <w:pStyle w:val="ListBullet"/>
        <w:spacing w:after="80" w:line="300" w:lineRule="auto"/>
      </w:pPr>
      <w:r>
        <w:rPr>
          <w:rFonts w:ascii="Calibri" w:hAnsi="Calibri"/>
          <w:b w:val="0"/>
          <w:i w:val="0"/>
          <w:color w:val="17202A"/>
          <w:sz w:val="22"/>
        </w:rPr>
        <w:t>Emails d’authentification : vérification, reset password, confirmation et sécurité du compte.</w:t>
      </w:r>
    </w:p>
    <w:p>
      <w:pPr>
        <w:pStyle w:val="ListBullet"/>
        <w:spacing w:after="80" w:line="300" w:lineRule="auto"/>
      </w:pPr>
      <w:r>
        <w:rPr>
          <w:rFonts w:ascii="Calibri" w:hAnsi="Calibri"/>
          <w:b w:val="0"/>
          <w:i w:val="0"/>
          <w:color w:val="17202A"/>
          <w:sz w:val="22"/>
        </w:rPr>
        <w:t>Emails transactionnels : commande, billet, invitation, remboursement, revente, check-in et changements d’événement.</w:t>
      </w:r>
    </w:p>
    <w:p>
      <w:pPr>
        <w:pStyle w:val="ListBullet"/>
        <w:spacing w:after="80" w:line="300" w:lineRule="auto"/>
      </w:pPr>
      <w:r>
        <w:rPr>
          <w:rFonts w:ascii="Calibri" w:hAnsi="Calibri"/>
          <w:b w:val="0"/>
          <w:i w:val="0"/>
          <w:color w:val="17202A"/>
          <w:sz w:val="22"/>
        </w:rPr>
        <w:t>Emails métier : candidature, modération, avis, suivi organisateur, payouts, abonnements et alertes agent.</w:t>
      </w:r>
    </w:p>
    <w:p>
      <w:pPr>
        <w:pStyle w:val="ListBullet"/>
        <w:spacing w:after="80" w:line="300" w:lineRule="auto"/>
      </w:pPr>
      <w:r>
        <w:rPr>
          <w:rFonts w:ascii="Calibri" w:hAnsi="Calibri"/>
          <w:b w:val="0"/>
          <w:i w:val="0"/>
          <w:color w:val="17202A"/>
          <w:sz w:val="22"/>
        </w:rPr>
        <w:t>Notifications in-app : demandes d’amis, messages, réactions, événements suivis, modération et paiements.</w:t>
      </w:r>
    </w:p>
    <w:p>
      <w:pPr>
        <w:pStyle w:val="ListBullet"/>
        <w:spacing w:after="80" w:line="300" w:lineRule="auto"/>
      </w:pPr>
      <w:r>
        <w:rPr>
          <w:rFonts w:ascii="Calibri" w:hAnsi="Calibri"/>
          <w:b w:val="0"/>
          <w:i w:val="0"/>
          <w:color w:val="17202A"/>
          <w:sz w:val="22"/>
        </w:rPr>
        <w:t>Images et médias : Cloudinary/signature upload, avec URLs publiques ou privées selon le document.</w:t>
      </w:r>
    </w:p>
    <w:p>
      <w:pPr>
        <w:pStyle w:val="ListBullet"/>
        <w:spacing w:after="80" w:line="300" w:lineRule="auto"/>
      </w:pPr>
      <w:r>
        <w:rPr>
          <w:rFonts w:ascii="Calibri" w:hAnsi="Calibri"/>
          <w:b w:val="0"/>
          <w:i w:val="0"/>
          <w:color w:val="17202A"/>
          <w:sz w:val="22"/>
        </w:rPr>
        <w:t>Paiements : Stripe pour les flux carte/webhook et FedaPay pour les parcours régionaux configurés.</w:t>
      </w:r>
    </w:p>
    <w:p>
      <w:pPr>
        <w:pStyle w:val="Heading1"/>
      </w:pPr>
      <w:r>
        <w:t>11. Sécurité, confidentialité et accessibilité</w:t>
      </w:r>
    </w:p>
    <w:p>
      <w:pPr>
        <w:pStyle w:val="ListBullet"/>
        <w:spacing w:after="80" w:line="300" w:lineRule="auto"/>
      </w:pPr>
      <w:r>
        <w:rPr>
          <w:rFonts w:ascii="Calibri" w:hAnsi="Calibri"/>
          <w:b w:val="0"/>
          <w:i w:val="0"/>
          <w:color w:val="17202A"/>
          <w:sz w:val="22"/>
        </w:rPr>
        <w:t>Auth.js gère les sessions et la protection CSRF des actions d’authentification.</w:t>
      </w:r>
    </w:p>
    <w:p>
      <w:pPr>
        <w:pStyle w:val="ListBullet"/>
        <w:spacing w:after="80" w:line="300" w:lineRule="auto"/>
      </w:pPr>
      <w:r>
        <w:rPr>
          <w:rFonts w:ascii="Calibri" w:hAnsi="Calibri"/>
          <w:b w:val="0"/>
          <w:i w:val="0"/>
          <w:color w:val="17202A"/>
          <w:sz w:val="22"/>
        </w:rPr>
        <w:t>CORS autorise les origines web/mobile configurées et refuse les origines non prévues.</w:t>
      </w:r>
    </w:p>
    <w:p>
      <w:pPr>
        <w:pStyle w:val="ListBullet"/>
        <w:spacing w:after="80" w:line="300" w:lineRule="auto"/>
      </w:pPr>
      <w:r>
        <w:rPr>
          <w:rFonts w:ascii="Calibri" w:hAnsi="Calibri"/>
          <w:b w:val="0"/>
          <w:i w:val="0"/>
          <w:color w:val="17202A"/>
          <w:sz w:val="22"/>
        </w:rPr>
        <w:t>Les réponses API distinguent auth_required, forbidden, not_found, invalid_input et rate_limited.</w:t>
      </w:r>
    </w:p>
    <w:p>
      <w:pPr>
        <w:pStyle w:val="ListBullet"/>
        <w:spacing w:after="80" w:line="300" w:lineRule="auto"/>
      </w:pPr>
      <w:r>
        <w:rPr>
          <w:rFonts w:ascii="Calibri" w:hAnsi="Calibri"/>
          <w:b w:val="0"/>
          <w:i w:val="0"/>
          <w:color w:val="17202A"/>
          <w:sz w:val="22"/>
        </w:rPr>
        <w:t>Les données sensibles (documents, secrets, tokens, mots de passe) ne doivent jamais être exposées dans les payloads publics ou logs.</w:t>
      </w:r>
    </w:p>
    <w:p>
      <w:pPr>
        <w:pStyle w:val="ListBullet"/>
        <w:spacing w:after="80" w:line="300" w:lineRule="auto"/>
      </w:pPr>
      <w:r>
        <w:rPr>
          <w:rFonts w:ascii="Calibri" w:hAnsi="Calibri"/>
          <w:b w:val="0"/>
          <w:i w:val="0"/>
          <w:color w:val="17202A"/>
          <w:sz w:val="22"/>
        </w:rPr>
        <w:t>Les écrans utilisent des composants accessibles : labels, états de chargement, erreurs visibles, focus, contraste et cibles tactiles.</w:t>
      </w:r>
    </w:p>
    <w:p>
      <w:pPr>
        <w:pStyle w:val="ListBullet"/>
        <w:spacing w:after="80" w:line="300" w:lineRule="auto"/>
      </w:pPr>
      <w:r>
        <w:rPr>
          <w:rFonts w:ascii="Calibri" w:hAnsi="Calibri"/>
          <w:b w:val="0"/>
          <w:i w:val="0"/>
          <w:color w:val="17202A"/>
          <w:sz w:val="22"/>
        </w:rPr>
        <w:t>Les cookies publicitaires et le reciblage tiers sont exclus ; les choix analytics/préférences restent explicites.</w:t>
      </w:r>
    </w:p>
    <w:p>
      <w:pPr>
        <w:pStyle w:val="Heading1"/>
      </w:pPr>
      <w:r>
        <w:t>12. Recette fonctionnelle et critères d’acceptation</w:t>
      </w:r>
    </w:p>
    <w:tbl>
      <w:tblPr>
        <w:tblW w:type="dxa" w:w="9360"/>
        <w:jc w:val="left"/>
        <w:tblLayout w:type="fixed"/>
        <w:tblLook w:firstColumn="1" w:firstRow="1" w:lastColumn="0" w:lastRow="0" w:noHBand="0" w:noVBand="1" w:val="04A0"/>
        <w:tblInd w:w="120" w:type="dxa"/>
      </w:tblPr>
      <w:tblGrid>
        <w:gridCol w:w="1500"/>
        <w:gridCol w:w="5100"/>
        <w:gridCol w:w="2760"/>
      </w:tblGrid>
      <w:tr>
        <w:trPr>
          <w:tblHeader w:val="true"/>
        </w:trPr>
        <w:tc>
          <w:tcPr>
            <w:tcW w:type="dxa" w:w="1500"/>
            <w:vAlign w:val="center"/>
            <w:tcMar>
              <w:top w:w="80" w:type="dxa"/>
              <w:start w:w="120" w:type="dxa"/>
              <w:bottom w:w="80" w:type="dxa"/>
              <w:end w:w="120" w:type="dxa"/>
            </w:tcMar>
            <w:shd w:fill="E8EEF5"/>
          </w:tcPr>
          <w:p>
            <w:pPr>
              <w:spacing w:after="0"/>
            </w:pPr>
            <w:r>
              <w:rPr>
                <w:rFonts w:ascii="Calibri" w:hAnsi="Calibri"/>
                <w:b/>
                <w:i w:val="0"/>
                <w:color w:val="0B2545"/>
                <w:sz w:val="22"/>
              </w:rPr>
              <w:t>Domaine</w:t>
            </w:r>
          </w:p>
        </w:tc>
        <w:tc>
          <w:tcPr>
            <w:tcW w:type="dxa" w:w="5100"/>
            <w:vAlign w:val="center"/>
            <w:tcMar>
              <w:top w:w="80" w:type="dxa"/>
              <w:start w:w="120" w:type="dxa"/>
              <w:bottom w:w="80" w:type="dxa"/>
              <w:end w:w="120" w:type="dxa"/>
            </w:tcMar>
            <w:shd w:fill="E8EEF5"/>
          </w:tcPr>
          <w:p>
            <w:pPr>
              <w:spacing w:after="0"/>
            </w:pPr>
            <w:r>
              <w:rPr>
                <w:rFonts w:ascii="Calibri" w:hAnsi="Calibri"/>
                <w:b/>
                <w:i w:val="0"/>
                <w:color w:val="0B2545"/>
                <w:sz w:val="22"/>
              </w:rPr>
              <w:t>Critère d’acceptation</w:t>
            </w:r>
          </w:p>
        </w:tc>
        <w:tc>
          <w:tcPr>
            <w:tcW w:type="dxa" w:w="2760"/>
            <w:vAlign w:val="center"/>
            <w:tcMar>
              <w:top w:w="80" w:type="dxa"/>
              <w:start w:w="120" w:type="dxa"/>
              <w:bottom w:w="80" w:type="dxa"/>
              <w:end w:w="120" w:type="dxa"/>
            </w:tcMar>
            <w:shd w:fill="E8EEF5"/>
          </w:tcPr>
          <w:p>
            <w:pPr>
              <w:spacing w:after="0"/>
            </w:pPr>
            <w:r>
              <w:rPr>
                <w:rFonts w:ascii="Calibri" w:hAnsi="Calibri"/>
                <w:b/>
                <w:i w:val="0"/>
                <w:color w:val="0B2545"/>
                <w:sz w:val="22"/>
              </w:rPr>
              <w:t>Preuve attendue</w:t>
            </w:r>
          </w:p>
        </w:tc>
      </w:tr>
      <w:tr>
        <w:tc>
          <w:tcPr>
            <w:tcW w:type="dxa" w:w="1500"/>
          </w:tcPr>
          <w:p>
            <w:pPr>
              <w:spacing w:after="0"/>
            </w:pPr>
            <w:r>
              <w:rPr>
                <w:rFonts w:ascii="Calibri" w:hAnsi="Calibri"/>
                <w:b w:val="0"/>
                <w:i w:val="0"/>
                <w:color w:val="17202A"/>
                <w:sz w:val="22"/>
              </w:rPr>
              <w:t>Public</w:t>
            </w:r>
          </w:p>
        </w:tc>
        <w:tc>
          <w:tcPr>
            <w:tcW w:type="dxa" w:w="5100"/>
          </w:tcPr>
          <w:p>
            <w:pPr>
              <w:spacing w:after="0"/>
            </w:pPr>
            <w:r>
              <w:rPr>
                <w:rFonts w:ascii="Calibri" w:hAnsi="Calibri"/>
                <w:b w:val="0"/>
                <w:i w:val="0"/>
                <w:color w:val="17202A"/>
                <w:sz w:val="22"/>
              </w:rPr>
              <w:t>Toutes les pages publiques chargent, naviguent et présentent un état vide/erreur exploitable.</w:t>
            </w:r>
          </w:p>
        </w:tc>
        <w:tc>
          <w:tcPr>
            <w:tcW w:type="dxa" w:w="2760"/>
          </w:tcPr>
          <w:p>
            <w:pPr>
              <w:spacing w:after="0"/>
            </w:pPr>
            <w:r>
              <w:rPr>
                <w:rFonts w:ascii="Calibri" w:hAnsi="Calibri"/>
                <w:b w:val="0"/>
                <w:i w:val="0"/>
                <w:color w:val="17202A"/>
                <w:sz w:val="22"/>
              </w:rPr>
              <w:t>Smoke routes + contrôle visuel responsive</w:t>
            </w:r>
          </w:p>
        </w:tc>
      </w:tr>
      <w:tr>
        <w:tc>
          <w:tcPr>
            <w:tcW w:type="dxa" w:w="1500"/>
          </w:tcPr>
          <w:p>
            <w:pPr>
              <w:spacing w:after="0"/>
            </w:pPr>
            <w:r>
              <w:rPr>
                <w:rFonts w:ascii="Calibri" w:hAnsi="Calibri"/>
                <w:b w:val="0"/>
                <w:i w:val="0"/>
                <w:color w:val="17202A"/>
                <w:sz w:val="22"/>
              </w:rPr>
              <w:t>Auth</w:t>
            </w:r>
          </w:p>
        </w:tc>
        <w:tc>
          <w:tcPr>
            <w:tcW w:type="dxa" w:w="5100"/>
          </w:tcPr>
          <w:p>
            <w:pPr>
              <w:spacing w:after="0"/>
            </w:pPr>
            <w:r>
              <w:rPr>
                <w:rFonts w:ascii="Calibri" w:hAnsi="Calibri"/>
                <w:b w:val="0"/>
                <w:i w:val="0"/>
                <w:color w:val="17202A"/>
                <w:sz w:val="22"/>
              </w:rPr>
              <w:t>Inscription, vérification, connexion, reset et déconnexion fonctionnent.</w:t>
            </w:r>
          </w:p>
        </w:tc>
        <w:tc>
          <w:tcPr>
            <w:tcW w:type="dxa" w:w="2760"/>
          </w:tcPr>
          <w:p>
            <w:pPr>
              <w:spacing w:after="0"/>
            </w:pPr>
            <w:r>
              <w:rPr>
                <w:rFonts w:ascii="Calibri" w:hAnsi="Calibri"/>
                <w:b w:val="0"/>
                <w:i w:val="0"/>
                <w:color w:val="17202A"/>
                <w:sz w:val="22"/>
              </w:rPr>
              <w:t>Tests Auth.js et parcours QA</w:t>
            </w:r>
          </w:p>
        </w:tc>
      </w:tr>
      <w:tr>
        <w:tc>
          <w:tcPr>
            <w:tcW w:type="dxa" w:w="1500"/>
          </w:tcPr>
          <w:p>
            <w:pPr>
              <w:spacing w:after="0"/>
            </w:pPr>
            <w:r>
              <w:rPr>
                <w:rFonts w:ascii="Calibri" w:hAnsi="Calibri"/>
                <w:b w:val="0"/>
                <w:i w:val="0"/>
                <w:color w:val="17202A"/>
                <w:sz w:val="22"/>
              </w:rPr>
              <w:t>Client</w:t>
            </w:r>
          </w:p>
        </w:tc>
        <w:tc>
          <w:tcPr>
            <w:tcW w:type="dxa" w:w="5100"/>
          </w:tcPr>
          <w:p>
            <w:pPr>
              <w:spacing w:after="0"/>
            </w:pPr>
            <w:r>
              <w:rPr>
                <w:rFonts w:ascii="Calibri" w:hAnsi="Calibri"/>
                <w:b w:val="0"/>
                <w:i w:val="0"/>
                <w:color w:val="17202A"/>
                <w:sz w:val="22"/>
              </w:rPr>
              <w:t>Profil, intérêt, suivi, amis, messages, billets, commandes et notifications persistent.</w:t>
            </w:r>
          </w:p>
        </w:tc>
        <w:tc>
          <w:tcPr>
            <w:tcW w:type="dxa" w:w="2760"/>
          </w:tcPr>
          <w:p>
            <w:pPr>
              <w:spacing w:after="0"/>
            </w:pPr>
            <w:r>
              <w:rPr>
                <w:rFonts w:ascii="Calibri" w:hAnsi="Calibri"/>
                <w:b w:val="0"/>
                <w:i w:val="0"/>
                <w:color w:val="17202A"/>
                <w:sz w:val="22"/>
              </w:rPr>
              <w:t>Parcours client authentifié</w:t>
            </w:r>
          </w:p>
        </w:tc>
      </w:tr>
      <w:tr>
        <w:tc>
          <w:tcPr>
            <w:tcW w:type="dxa" w:w="1500"/>
          </w:tcPr>
          <w:p>
            <w:pPr>
              <w:spacing w:after="0"/>
            </w:pPr>
            <w:r>
              <w:rPr>
                <w:rFonts w:ascii="Calibri" w:hAnsi="Calibri"/>
                <w:b w:val="0"/>
                <w:i w:val="0"/>
                <w:color w:val="17202A"/>
                <w:sz w:val="22"/>
              </w:rPr>
              <w:t>Organisateur</w:t>
            </w:r>
          </w:p>
        </w:tc>
        <w:tc>
          <w:tcPr>
            <w:tcW w:type="dxa" w:w="5100"/>
          </w:tcPr>
          <w:p>
            <w:pPr>
              <w:spacing w:after="0"/>
            </w:pPr>
            <w:r>
              <w:rPr>
                <w:rFonts w:ascii="Calibri" w:hAnsi="Calibri"/>
                <w:b w:val="0"/>
                <w:i w:val="0"/>
                <w:color w:val="17202A"/>
                <w:sz w:val="22"/>
              </w:rPr>
              <w:t>Création, gestion, publication, équipe, ventes, stats, playlist et payouts respectent la propriété.</w:t>
            </w:r>
          </w:p>
        </w:tc>
        <w:tc>
          <w:tcPr>
            <w:tcW w:type="dxa" w:w="2760"/>
          </w:tcPr>
          <w:p>
            <w:pPr>
              <w:spacing w:after="0"/>
            </w:pPr>
            <w:r>
              <w:rPr>
                <w:rFonts w:ascii="Calibri" w:hAnsi="Calibri"/>
                <w:b w:val="0"/>
                <w:i w:val="0"/>
                <w:color w:val="17202A"/>
                <w:sz w:val="22"/>
              </w:rPr>
              <w:t>Tests intégration + compte organisateur</w:t>
            </w:r>
          </w:p>
        </w:tc>
      </w:tr>
      <w:tr>
        <w:tc>
          <w:tcPr>
            <w:tcW w:type="dxa" w:w="1500"/>
          </w:tcPr>
          <w:p>
            <w:pPr>
              <w:spacing w:after="0"/>
            </w:pPr>
            <w:r>
              <w:rPr>
                <w:rFonts w:ascii="Calibri" w:hAnsi="Calibri"/>
                <w:b w:val="0"/>
                <w:i w:val="0"/>
                <w:color w:val="17202A"/>
                <w:sz w:val="22"/>
              </w:rPr>
              <w:t>Prestataire</w:t>
            </w:r>
          </w:p>
        </w:tc>
        <w:tc>
          <w:tcPr>
            <w:tcW w:type="dxa" w:w="5100"/>
          </w:tcPr>
          <w:p>
            <w:pPr>
              <w:spacing w:after="0"/>
            </w:pPr>
            <w:r>
              <w:rPr>
                <w:rFonts w:ascii="Calibri" w:hAnsi="Calibri"/>
                <w:b w:val="0"/>
                <w:i w:val="0"/>
                <w:color w:val="17202A"/>
                <w:sz w:val="22"/>
              </w:rPr>
              <w:t>Profil, catalogue, médias, avis et abonnement sont cohérents.</w:t>
            </w:r>
          </w:p>
        </w:tc>
        <w:tc>
          <w:tcPr>
            <w:tcW w:type="dxa" w:w="2760"/>
          </w:tcPr>
          <w:p>
            <w:pPr>
              <w:spacing w:after="0"/>
            </w:pPr>
            <w:r>
              <w:rPr>
                <w:rFonts w:ascii="Calibri" w:hAnsi="Calibri"/>
                <w:b w:val="0"/>
                <w:i w:val="0"/>
                <w:color w:val="17202A"/>
                <w:sz w:val="22"/>
              </w:rPr>
              <w:t>Tests intégration + compte prestataire</w:t>
            </w:r>
          </w:p>
        </w:tc>
      </w:tr>
      <w:tr>
        <w:tc>
          <w:tcPr>
            <w:tcW w:type="dxa" w:w="1500"/>
          </w:tcPr>
          <w:p>
            <w:pPr>
              <w:spacing w:after="0"/>
            </w:pPr>
            <w:r>
              <w:rPr>
                <w:rFonts w:ascii="Calibri" w:hAnsi="Calibri"/>
                <w:b w:val="0"/>
                <w:i w:val="0"/>
                <w:color w:val="17202A"/>
                <w:sz w:val="22"/>
              </w:rPr>
              <w:t>Agent</w:t>
            </w:r>
          </w:p>
        </w:tc>
        <w:tc>
          <w:tcPr>
            <w:tcW w:type="dxa" w:w="5100"/>
          </w:tcPr>
          <w:p>
            <w:pPr>
              <w:spacing w:after="0"/>
            </w:pPr>
            <w:r>
              <w:rPr>
                <w:rFonts w:ascii="Calibri" w:hAnsi="Calibri"/>
                <w:b w:val="0"/>
                <w:i w:val="0"/>
                <w:color w:val="17202A"/>
                <w:sz w:val="22"/>
              </w:rPr>
              <w:t>Files de modération, comptes, paiements, suppressions et homepage sont protégées et actionnables.</w:t>
            </w:r>
          </w:p>
        </w:tc>
        <w:tc>
          <w:tcPr>
            <w:tcW w:type="dxa" w:w="2760"/>
          </w:tcPr>
          <w:p>
            <w:pPr>
              <w:spacing w:after="0"/>
            </w:pPr>
            <w:r>
              <w:rPr>
                <w:rFonts w:ascii="Calibri" w:hAnsi="Calibri"/>
                <w:b w:val="0"/>
                <w:i w:val="0"/>
                <w:color w:val="17202A"/>
                <w:sz w:val="22"/>
              </w:rPr>
              <w:t>Smoke agent + tests agent</w:t>
            </w:r>
          </w:p>
        </w:tc>
      </w:tr>
      <w:tr>
        <w:tc>
          <w:tcPr>
            <w:tcW w:type="dxa" w:w="1500"/>
          </w:tcPr>
          <w:p>
            <w:pPr>
              <w:spacing w:after="0"/>
            </w:pPr>
            <w:r>
              <w:rPr>
                <w:rFonts w:ascii="Calibri" w:hAnsi="Calibri"/>
                <w:b w:val="0"/>
                <w:i w:val="0"/>
                <w:color w:val="17202A"/>
                <w:sz w:val="22"/>
              </w:rPr>
              <w:t>Paiement</w:t>
            </w:r>
          </w:p>
        </w:tc>
        <w:tc>
          <w:tcPr>
            <w:tcW w:type="dxa" w:w="5100"/>
          </w:tcPr>
          <w:p>
            <w:pPr>
              <w:spacing w:after="0"/>
            </w:pPr>
            <w:r>
              <w:rPr>
                <w:rFonts w:ascii="Calibri" w:hAnsi="Calibri"/>
                <w:b w:val="0"/>
                <w:i w:val="0"/>
                <w:color w:val="17202A"/>
                <w:sz w:val="22"/>
              </w:rPr>
              <w:t>Checkout, webhooks, remboursements et idempotence ne génèrent pas de double traitement.</w:t>
            </w:r>
          </w:p>
        </w:tc>
        <w:tc>
          <w:tcPr>
            <w:tcW w:type="dxa" w:w="2760"/>
          </w:tcPr>
          <w:p>
            <w:pPr>
              <w:spacing w:after="0"/>
            </w:pPr>
            <w:r>
              <w:rPr>
                <w:rFonts w:ascii="Calibri" w:hAnsi="Calibri"/>
                <w:b w:val="0"/>
                <w:i w:val="0"/>
                <w:color w:val="17202A"/>
                <w:sz w:val="22"/>
              </w:rPr>
              <w:t>Fixtures Stripe/FedaPay + logs</w:t>
            </w:r>
          </w:p>
        </w:tc>
      </w:tr>
      <w:tr>
        <w:tc>
          <w:tcPr>
            <w:tcW w:type="dxa" w:w="1500"/>
          </w:tcPr>
          <w:p>
            <w:pPr>
              <w:spacing w:after="0"/>
            </w:pPr>
            <w:r>
              <w:rPr>
                <w:rFonts w:ascii="Calibri" w:hAnsi="Calibri"/>
                <w:b w:val="0"/>
                <w:i w:val="0"/>
                <w:color w:val="17202A"/>
                <w:sz w:val="22"/>
              </w:rPr>
              <w:t>Mobile</w:t>
            </w:r>
          </w:p>
        </w:tc>
        <w:tc>
          <w:tcPr>
            <w:tcW w:type="dxa" w:w="5100"/>
          </w:tcPr>
          <w:p>
            <w:pPr>
              <w:spacing w:after="0"/>
            </w:pPr>
            <w:r>
              <w:rPr>
                <w:rFonts w:ascii="Calibri" w:hAnsi="Calibri"/>
                <w:b w:val="0"/>
                <w:i w:val="0"/>
                <w:color w:val="17202A"/>
                <w:sz w:val="22"/>
              </w:rPr>
              <w:t>Les appels mobiles trouvent une route/méthode et les exports Web/Android compilent.</w:t>
            </w:r>
          </w:p>
        </w:tc>
        <w:tc>
          <w:tcPr>
            <w:tcW w:type="dxa" w:w="2760"/>
          </w:tcPr>
          <w:p>
            <w:pPr>
              <w:spacing w:after="0"/>
            </w:pPr>
            <w:r>
              <w:rPr>
                <w:rFonts w:ascii="Calibri" w:hAnsi="Calibri"/>
                <w:b w:val="0"/>
                <w:i w:val="0"/>
                <w:color w:val="17202A"/>
                <w:sz w:val="22"/>
              </w:rPr>
              <w:t>Contrat 207/207 + exports</w:t>
            </w:r>
          </w:p>
        </w:tc>
      </w:tr>
      <w:tr>
        <w:tc>
          <w:tcPr>
            <w:tcW w:type="dxa" w:w="1500"/>
          </w:tcPr>
          <w:p>
            <w:pPr>
              <w:spacing w:after="0"/>
            </w:pPr>
            <w:r>
              <w:rPr>
                <w:rFonts w:ascii="Calibri" w:hAnsi="Calibri"/>
                <w:b w:val="0"/>
                <w:i w:val="0"/>
                <w:color w:val="17202A"/>
                <w:sz w:val="22"/>
              </w:rPr>
              <w:t>Production</w:t>
            </w:r>
          </w:p>
        </w:tc>
        <w:tc>
          <w:tcPr>
            <w:tcW w:type="dxa" w:w="5100"/>
          </w:tcPr>
          <w:p>
            <w:pPr>
              <w:spacing w:after="0"/>
            </w:pPr>
            <w:r>
              <w:rPr>
                <w:rFonts w:ascii="Calibri" w:hAnsi="Calibri"/>
                <w:b w:val="0"/>
                <w:i w:val="0"/>
                <w:color w:val="17202A"/>
                <w:sz w:val="22"/>
              </w:rPr>
              <w:t>Health, pages publiques, API, CORS et webhook répondent aux statuts attendus.</w:t>
            </w:r>
          </w:p>
        </w:tc>
        <w:tc>
          <w:tcPr>
            <w:tcW w:type="dxa" w:w="2760"/>
          </w:tcPr>
          <w:p>
            <w:pPr>
              <w:spacing w:after="0"/>
            </w:pPr>
            <w:r>
              <w:rPr>
                <w:rFonts w:ascii="Calibri" w:hAnsi="Calibri"/>
                <w:b w:val="0"/>
                <w:i w:val="0"/>
                <w:color w:val="17202A"/>
                <w:sz w:val="22"/>
              </w:rPr>
              <w:t>Smoke production + runtime API</w:t>
            </w:r>
          </w:p>
        </w:tc>
      </w:tr>
    </w:tbl>
    <w:p>
      <w:pPr>
        <w:spacing w:after="20"/>
      </w:pPr>
    </w:p>
    <w:p>
      <w:pPr>
        <w:pStyle w:val="Heading1"/>
      </w:pPr>
      <w:r>
        <w:t>13. Commandes de vérification</w:t>
      </w:r>
    </w:p>
    <w:p>
      <w:pPr>
        <w:pStyle w:val="ListBullet"/>
        <w:spacing w:after="80" w:line="300" w:lineRule="auto"/>
      </w:pPr>
      <w:r>
        <w:rPr>
          <w:rFonts w:ascii="Calibri" w:hAnsi="Calibri"/>
          <w:b w:val="0"/>
          <w:i w:val="0"/>
          <w:color w:val="17202A"/>
          <w:sz w:val="22"/>
        </w:rPr>
        <w:t>npm test -- --no-cache</w:t>
      </w:r>
    </w:p>
    <w:p>
      <w:pPr>
        <w:pStyle w:val="ListBullet"/>
        <w:spacing w:after="80" w:line="300" w:lineRule="auto"/>
      </w:pPr>
      <w:r>
        <w:rPr>
          <w:rFonts w:ascii="Calibri" w:hAnsi="Calibri"/>
          <w:b w:val="0"/>
          <w:i w:val="0"/>
          <w:color w:val="17202A"/>
          <w:sz w:val="22"/>
        </w:rPr>
        <w:t>npm run lint:core</w:t>
      </w:r>
    </w:p>
    <w:p>
      <w:pPr>
        <w:pStyle w:val="ListBullet"/>
        <w:spacing w:after="80" w:line="300" w:lineRule="auto"/>
      </w:pPr>
      <w:r>
        <w:rPr>
          <w:rFonts w:ascii="Calibri" w:hAnsi="Calibri"/>
          <w:b w:val="0"/>
          <w:i w:val="0"/>
          <w:color w:val="17202A"/>
          <w:sz w:val="22"/>
        </w:rPr>
        <w:t>npm run build</w:t>
      </w:r>
    </w:p>
    <w:p>
      <w:pPr>
        <w:pStyle w:val="ListBullet"/>
        <w:spacing w:after="80" w:line="300" w:lineRule="auto"/>
      </w:pPr>
      <w:r>
        <w:rPr>
          <w:rFonts w:ascii="Calibri" w:hAnsi="Calibri"/>
          <w:b w:val="0"/>
          <w:i w:val="0"/>
          <w:color w:val="17202A"/>
          <w:sz w:val="22"/>
        </w:rPr>
        <w:t>npm run check:mobile-api</w:t>
      </w:r>
    </w:p>
    <w:p>
      <w:pPr>
        <w:pStyle w:val="ListBullet"/>
        <w:spacing w:after="80" w:line="300" w:lineRule="auto"/>
      </w:pPr>
      <w:r>
        <w:rPr>
          <w:rFonts w:ascii="Calibri" w:hAnsi="Calibri"/>
          <w:b w:val="0"/>
          <w:i w:val="0"/>
          <w:color w:val="17202A"/>
          <w:sz w:val="22"/>
        </w:rPr>
        <w:t>npm run check:mobile-readiness</w:t>
      </w:r>
    </w:p>
    <w:p>
      <w:pPr>
        <w:pStyle w:val="ListBullet"/>
        <w:spacing w:after="80" w:line="300" w:lineRule="auto"/>
      </w:pPr>
      <w:r>
        <w:rPr>
          <w:rFonts w:ascii="Calibri" w:hAnsi="Calibri"/>
          <w:b w:val="0"/>
          <w:i w:val="0"/>
          <w:color w:val="17202A"/>
          <w:sz w:val="22"/>
        </w:rPr>
        <w:t>npm run check:mobile-client-flow</w:t>
      </w:r>
    </w:p>
    <w:p>
      <w:pPr>
        <w:pStyle w:val="ListBullet"/>
        <w:spacing w:after="80" w:line="300" w:lineRule="auto"/>
      </w:pPr>
      <w:r>
        <w:rPr>
          <w:rFonts w:ascii="Calibri" w:hAnsi="Calibri"/>
          <w:b w:val="0"/>
          <w:i w:val="0"/>
          <w:color w:val="17202A"/>
          <w:sz w:val="22"/>
        </w:rPr>
        <w:t>npm run check:mobile-agent-flow</w:t>
      </w:r>
    </w:p>
    <w:p>
      <w:pPr>
        <w:pStyle w:val="ListBullet"/>
        <w:spacing w:after="80" w:line="300" w:lineRule="auto"/>
      </w:pPr>
      <w:r>
        <w:rPr>
          <w:rFonts w:ascii="Calibri" w:hAnsi="Calibri"/>
          <w:b w:val="0"/>
          <w:i w:val="0"/>
          <w:color w:val="17202A"/>
          <w:sz w:val="22"/>
        </w:rPr>
        <w:t>LIB_WEB_BASE_URL=https://liveinblack.com npm run check:mobile-api:runtime</w:t>
      </w:r>
    </w:p>
    <w:p>
      <w:pPr>
        <w:pStyle w:val="ListBullet"/>
        <w:spacing w:after="80" w:line="300" w:lineRule="auto"/>
      </w:pPr>
      <w:r>
        <w:rPr>
          <w:rFonts w:ascii="Calibri" w:hAnsi="Calibri"/>
          <w:b w:val="0"/>
          <w:i w:val="0"/>
          <w:color w:val="17202A"/>
          <w:sz w:val="22"/>
        </w:rPr>
        <w:t>LIB_WEB_BASE_URL=https://liveinblack.com npm run check:mobile-web-cors</w:t>
      </w:r>
    </w:p>
    <w:p>
      <w:pPr>
        <w:pStyle w:val="ListBullet"/>
        <w:spacing w:after="80" w:line="300" w:lineRule="auto"/>
      </w:pPr>
      <w:r>
        <w:rPr>
          <w:rFonts w:ascii="Calibri" w:hAnsi="Calibri"/>
          <w:b w:val="0"/>
          <w:i w:val="0"/>
          <w:color w:val="17202A"/>
          <w:sz w:val="22"/>
        </w:rPr>
        <w:t>LIB_WEB_BASE_URL=https://liveinblack.com npm run ops:smoke</w:t>
      </w:r>
    </w:p>
    <w:p>
      <w:pPr>
        <w:pStyle w:val="Heading1"/>
      </w:pPr>
      <w:r>
        <w:t>14. Annexes — inventaire automatique du code</w:t>
      </w:r>
    </w:p>
    <w:p>
      <w:pPr>
        <w:spacing w:after="120" w:line="300" w:lineRule="auto"/>
      </w:pPr>
      <w:r>
        <w:rPr>
          <w:rFonts w:ascii="Calibri" w:hAnsi="Calibri"/>
          <w:b w:val="0"/>
          <w:i w:val="0"/>
          <w:color w:val="17202A"/>
          <w:sz w:val="22"/>
        </w:rPr>
        <w:t>Pages Next.js détectées : 55. Routes API détectées : 218. Cet inventaire est généré depuis le code courant ; il doit être régénéré après l’ajout d’un domaine ou d’une route.</w:t>
      </w:r>
    </w:p>
    <w:p>
      <w:pPr>
        <w:pStyle w:val="Heading2"/>
      </w:pPr>
      <w:r>
        <w:t>14.1 Pages détectées</w:t>
      </w:r>
    </w:p>
    <w:p>
      <w:pPr>
        <w:pStyle w:val="ListBullet"/>
        <w:spacing w:after="80" w:line="300" w:lineRule="auto"/>
      </w:pPr>
      <w:r>
        <w:rPr>
          <w:rFonts w:ascii="Calibri" w:hAnsi="Calibri"/>
          <w:b w:val="0"/>
          <w:i w:val="0"/>
          <w:color w:val="17202A"/>
          <w:sz w:val="22"/>
        </w:rPr>
        <w:t>agent/actualite</w:t>
      </w:r>
    </w:p>
    <w:p>
      <w:pPr>
        <w:pStyle w:val="ListBullet"/>
        <w:spacing w:after="80" w:line="300" w:lineRule="auto"/>
      </w:pPr>
      <w:r>
        <w:rPr>
          <w:rFonts w:ascii="Calibri" w:hAnsi="Calibri"/>
          <w:b w:val="0"/>
          <w:i w:val="0"/>
          <w:color w:val="17202A"/>
          <w:sz w:val="22"/>
        </w:rPr>
        <w:t>agent/avis</w:t>
      </w:r>
    </w:p>
    <w:p>
      <w:pPr>
        <w:pStyle w:val="ListBullet"/>
        <w:spacing w:after="80" w:line="300" w:lineRule="auto"/>
      </w:pPr>
      <w:r>
        <w:rPr>
          <w:rFonts w:ascii="Calibri" w:hAnsi="Calibri"/>
          <w:b w:val="0"/>
          <w:i w:val="0"/>
          <w:color w:val="17202A"/>
          <w:sz w:val="22"/>
        </w:rPr>
        <w:t>agent/blog</w:t>
      </w:r>
    </w:p>
    <w:p>
      <w:pPr>
        <w:pStyle w:val="ListBullet"/>
        <w:spacing w:after="80" w:line="300" w:lineRule="auto"/>
      </w:pPr>
      <w:r>
        <w:rPr>
          <w:rFonts w:ascii="Calibri" w:hAnsi="Calibri"/>
          <w:b w:val="0"/>
          <w:i w:val="0"/>
          <w:color w:val="17202A"/>
          <w:sz w:val="22"/>
        </w:rPr>
        <w:t>agent/comptes</w:t>
      </w:r>
    </w:p>
    <w:p>
      <w:pPr>
        <w:pStyle w:val="ListBullet"/>
        <w:spacing w:after="80" w:line="300" w:lineRule="auto"/>
      </w:pPr>
      <w:r>
        <w:rPr>
          <w:rFonts w:ascii="Calibri" w:hAnsi="Calibri"/>
          <w:b w:val="0"/>
          <w:i w:val="0"/>
          <w:color w:val="17202A"/>
          <w:sz w:val="22"/>
        </w:rPr>
        <w:t>agent/dossiers</w:t>
      </w:r>
    </w:p>
    <w:p>
      <w:pPr>
        <w:pStyle w:val="ListBullet"/>
        <w:spacing w:after="80" w:line="300" w:lineRule="auto"/>
      </w:pPr>
      <w:r>
        <w:rPr>
          <w:rFonts w:ascii="Calibri" w:hAnsi="Calibri"/>
          <w:b w:val="0"/>
          <w:i w:val="0"/>
          <w:color w:val="17202A"/>
          <w:sz w:val="22"/>
        </w:rPr>
        <w:t>agent/evenements</w:t>
      </w:r>
    </w:p>
    <w:p>
      <w:pPr>
        <w:pStyle w:val="ListBullet"/>
        <w:spacing w:after="80" w:line="300" w:lineRule="auto"/>
      </w:pPr>
      <w:r>
        <w:rPr>
          <w:rFonts w:ascii="Calibri" w:hAnsi="Calibri"/>
          <w:b w:val="0"/>
          <w:i w:val="0"/>
          <w:color w:val="17202A"/>
          <w:sz w:val="22"/>
        </w:rPr>
        <w:t>agent</w:t>
      </w:r>
    </w:p>
    <w:p>
      <w:pPr>
        <w:pStyle w:val="ListBullet"/>
        <w:spacing w:after="80" w:line="300" w:lineRule="auto"/>
      </w:pPr>
      <w:r>
        <w:rPr>
          <w:rFonts w:ascii="Calibri" w:hAnsi="Calibri"/>
          <w:b w:val="0"/>
          <w:i w:val="0"/>
          <w:color w:val="17202A"/>
          <w:sz w:val="22"/>
        </w:rPr>
        <w:t>agent/paiements</w:t>
      </w:r>
    </w:p>
    <w:p>
      <w:pPr>
        <w:pStyle w:val="ListBullet"/>
        <w:spacing w:after="80" w:line="300" w:lineRule="auto"/>
      </w:pPr>
      <w:r>
        <w:rPr>
          <w:rFonts w:ascii="Calibri" w:hAnsi="Calibri"/>
          <w:b w:val="0"/>
          <w:i w:val="0"/>
          <w:color w:val="17202A"/>
          <w:sz w:val="22"/>
        </w:rPr>
        <w:t>agent/signalements</w:t>
      </w:r>
    </w:p>
    <w:p>
      <w:pPr>
        <w:pStyle w:val="ListBullet"/>
        <w:spacing w:after="80" w:line="300" w:lineRule="auto"/>
      </w:pPr>
      <w:r>
        <w:rPr>
          <w:rFonts w:ascii="Calibri" w:hAnsi="Calibri"/>
          <w:b w:val="0"/>
          <w:i w:val="0"/>
          <w:color w:val="17202A"/>
          <w:sz w:val="22"/>
        </w:rPr>
        <w:t>agent/suppressions</w:t>
      </w:r>
    </w:p>
    <w:p>
      <w:pPr>
        <w:pStyle w:val="ListBullet"/>
        <w:spacing w:after="80" w:line="300" w:lineRule="auto"/>
      </w:pPr>
      <w:r>
        <w:rPr>
          <w:rFonts w:ascii="Calibri" w:hAnsi="Calibri"/>
          <w:b w:val="0"/>
          <w:i w:val="0"/>
          <w:color w:val="17202A"/>
          <w:sz w:val="22"/>
        </w:rPr>
        <w:t>help</w:t>
      </w:r>
    </w:p>
    <w:p>
      <w:pPr>
        <w:pStyle w:val="ListBullet"/>
        <w:spacing w:after="80" w:line="300" w:lineRule="auto"/>
      </w:pPr>
      <w:r>
        <w:rPr>
          <w:rFonts w:ascii="Calibri" w:hAnsi="Calibri"/>
          <w:b w:val="0"/>
          <w:i w:val="0"/>
          <w:color w:val="17202A"/>
          <w:sz w:val="22"/>
        </w:rPr>
        <w:t>messages</w:t>
      </w:r>
    </w:p>
    <w:p>
      <w:pPr>
        <w:pStyle w:val="ListBullet"/>
        <w:spacing w:after="80" w:line="300" w:lineRule="auto"/>
      </w:pPr>
      <w:r>
        <w:rPr>
          <w:rFonts w:ascii="Calibri" w:hAnsi="Calibri"/>
          <w:b w:val="0"/>
          <w:i w:val="0"/>
          <w:color w:val="17202A"/>
          <w:sz w:val="22"/>
        </w:rPr>
        <w:t>my-application</w:t>
      </w:r>
    </w:p>
    <w:p>
      <w:pPr>
        <w:pStyle w:val="ListBullet"/>
        <w:spacing w:after="80" w:line="300" w:lineRule="auto"/>
      </w:pPr>
      <w:r>
        <w:rPr>
          <w:rFonts w:ascii="Calibri" w:hAnsi="Calibri"/>
          <w:b w:val="0"/>
          <w:i w:val="0"/>
          <w:color w:val="17202A"/>
          <w:sz w:val="22"/>
        </w:rPr>
        <w:t>my-events/[id]/statistiques</w:t>
      </w:r>
    </w:p>
    <w:p>
      <w:pPr>
        <w:pStyle w:val="ListBullet"/>
        <w:spacing w:after="80" w:line="300" w:lineRule="auto"/>
      </w:pPr>
      <w:r>
        <w:rPr>
          <w:rFonts w:ascii="Calibri" w:hAnsi="Calibri"/>
          <w:b w:val="0"/>
          <w:i w:val="0"/>
          <w:color w:val="17202A"/>
          <w:sz w:val="22"/>
        </w:rPr>
        <w:t>my-events</w:t>
      </w:r>
    </w:p>
    <w:p>
      <w:pPr>
        <w:pStyle w:val="ListBullet"/>
        <w:spacing w:after="80" w:line="300" w:lineRule="auto"/>
      </w:pPr>
      <w:r>
        <w:rPr>
          <w:rFonts w:ascii="Calibri" w:hAnsi="Calibri"/>
          <w:b w:val="0"/>
          <w:i w:val="0"/>
          <w:color w:val="17202A"/>
          <w:sz w:val="22"/>
        </w:rPr>
        <w:t>my-shifts</w:t>
      </w:r>
    </w:p>
    <w:p>
      <w:pPr>
        <w:pStyle w:val="ListBullet"/>
        <w:spacing w:after="80" w:line="300" w:lineRule="auto"/>
      </w:pPr>
      <w:r>
        <w:rPr>
          <w:rFonts w:ascii="Calibri" w:hAnsi="Calibri"/>
          <w:b w:val="0"/>
          <w:i w:val="0"/>
          <w:color w:val="17202A"/>
          <w:sz w:val="22"/>
        </w:rPr>
        <w:t>notifications</w:t>
      </w:r>
    </w:p>
    <w:p>
      <w:pPr>
        <w:pStyle w:val="ListBullet"/>
        <w:spacing w:after="80" w:line="300" w:lineRule="auto"/>
      </w:pPr>
      <w:r>
        <w:rPr>
          <w:rFonts w:ascii="Calibri" w:hAnsi="Calibri"/>
          <w:b w:val="0"/>
          <w:i w:val="0"/>
          <w:color w:val="17202A"/>
          <w:sz w:val="22"/>
        </w:rPr>
        <w:t>offer-services</w:t>
      </w:r>
    </w:p>
    <w:p>
      <w:pPr>
        <w:pStyle w:val="ListBullet"/>
        <w:spacing w:after="80" w:line="300" w:lineRule="auto"/>
      </w:pPr>
      <w:r>
        <w:rPr>
          <w:rFonts w:ascii="Calibri" w:hAnsi="Calibri"/>
          <w:b w:val="0"/>
          <w:i w:val="0"/>
          <w:color w:val="17202A"/>
          <w:sz w:val="22"/>
        </w:rPr>
        <w:t>on-site-sales/[eventId]</w:t>
      </w:r>
    </w:p>
    <w:p>
      <w:pPr>
        <w:pStyle w:val="ListBullet"/>
        <w:spacing w:after="80" w:line="300" w:lineRule="auto"/>
      </w:pPr>
      <w:r>
        <w:rPr>
          <w:rFonts w:ascii="Calibri" w:hAnsi="Calibri"/>
          <w:b w:val="0"/>
          <w:i w:val="0"/>
          <w:color w:val="17202A"/>
          <w:sz w:val="22"/>
        </w:rPr>
        <w:t>order/[eventId]/[ticketCode]</w:t>
      </w:r>
    </w:p>
    <w:p>
      <w:pPr>
        <w:pStyle w:val="ListBullet"/>
        <w:spacing w:after="80" w:line="300" w:lineRule="auto"/>
      </w:pPr>
      <w:r>
        <w:rPr>
          <w:rFonts w:ascii="Calibri" w:hAnsi="Calibri"/>
          <w:b w:val="0"/>
          <w:i w:val="0"/>
          <w:color w:val="17202A"/>
          <w:sz w:val="22"/>
        </w:rPr>
        <w:t>organizer-studio</w:t>
      </w:r>
    </w:p>
    <w:p>
      <w:pPr>
        <w:pStyle w:val="ListBullet"/>
        <w:spacing w:after="80" w:line="300" w:lineRule="auto"/>
      </w:pPr>
      <w:r>
        <w:rPr>
          <w:rFonts w:ascii="Calibri" w:hAnsi="Calibri"/>
          <w:b w:val="0"/>
          <w:i w:val="0"/>
          <w:color w:val="17202A"/>
          <w:sz w:val="22"/>
        </w:rPr>
        <w:t>playlist/[eventId]</w:t>
      </w:r>
    </w:p>
    <w:p>
      <w:pPr>
        <w:pStyle w:val="ListBullet"/>
        <w:spacing w:after="80" w:line="300" w:lineRule="auto"/>
      </w:pPr>
      <w:r>
        <w:rPr>
          <w:rFonts w:ascii="Calibri" w:hAnsi="Calibri"/>
          <w:b w:val="0"/>
          <w:i w:val="0"/>
          <w:color w:val="17202A"/>
          <w:sz w:val="22"/>
        </w:rPr>
        <w:t>profile/billets</w:t>
      </w:r>
    </w:p>
    <w:p>
      <w:pPr>
        <w:pStyle w:val="ListBullet"/>
        <w:spacing w:after="80" w:line="300" w:lineRule="auto"/>
      </w:pPr>
      <w:r>
        <w:rPr>
          <w:rFonts w:ascii="Calibri" w:hAnsi="Calibri"/>
          <w:b w:val="0"/>
          <w:i w:val="0"/>
          <w:color w:val="17202A"/>
          <w:sz w:val="22"/>
        </w:rPr>
        <w:t>profile/followed-organizers</w:t>
      </w:r>
    </w:p>
    <w:p>
      <w:pPr>
        <w:pStyle w:val="ListBullet"/>
        <w:spacing w:after="80" w:line="300" w:lineRule="auto"/>
      </w:pPr>
      <w:r>
        <w:rPr>
          <w:rFonts w:ascii="Calibri" w:hAnsi="Calibri"/>
          <w:b w:val="0"/>
          <w:i w:val="0"/>
          <w:color w:val="17202A"/>
          <w:sz w:val="22"/>
        </w:rPr>
        <w:t>profile/interested-events</w:t>
      </w:r>
    </w:p>
    <w:p>
      <w:pPr>
        <w:pStyle w:val="ListBullet"/>
        <w:spacing w:after="80" w:line="300" w:lineRule="auto"/>
      </w:pPr>
      <w:r>
        <w:rPr>
          <w:rFonts w:ascii="Calibri" w:hAnsi="Calibri"/>
          <w:b w:val="0"/>
          <w:i w:val="0"/>
          <w:color w:val="17202A"/>
          <w:sz w:val="22"/>
        </w:rPr>
        <w:t>profile</w:t>
      </w:r>
    </w:p>
    <w:p>
      <w:pPr>
        <w:pStyle w:val="ListBullet"/>
        <w:spacing w:after="80" w:line="300" w:lineRule="auto"/>
      </w:pPr>
      <w:r>
        <w:rPr>
          <w:rFonts w:ascii="Calibri" w:hAnsi="Calibri"/>
          <w:b w:val="0"/>
          <w:i w:val="0"/>
          <w:color w:val="17202A"/>
          <w:sz w:val="22"/>
        </w:rPr>
        <w:t>profile/parametres</w:t>
      </w:r>
    </w:p>
    <w:p>
      <w:pPr>
        <w:pStyle w:val="ListBullet"/>
        <w:spacing w:after="80" w:line="300" w:lineRule="auto"/>
      </w:pPr>
      <w:r>
        <w:rPr>
          <w:rFonts w:ascii="Calibri" w:hAnsi="Calibri"/>
          <w:b w:val="0"/>
          <w:i w:val="0"/>
          <w:color w:val="17202A"/>
          <w:sz w:val="22"/>
        </w:rPr>
        <w:t>scanner/[eventId]</w:t>
      </w:r>
    </w:p>
    <w:p>
      <w:pPr>
        <w:pStyle w:val="ListBullet"/>
        <w:spacing w:after="80" w:line="300" w:lineRule="auto"/>
      </w:pPr>
      <w:r>
        <w:rPr>
          <w:rFonts w:ascii="Calibri" w:hAnsi="Calibri"/>
          <w:b w:val="0"/>
          <w:i w:val="0"/>
          <w:color w:val="17202A"/>
          <w:sz w:val="22"/>
        </w:rPr>
        <w:t>@modal/(.)events/[id]</w:t>
      </w:r>
    </w:p>
    <w:p>
      <w:pPr>
        <w:pStyle w:val="ListBullet"/>
        <w:spacing w:after="80" w:line="300" w:lineRule="auto"/>
      </w:pPr>
      <w:r>
        <w:rPr>
          <w:rFonts w:ascii="Calibri" w:hAnsi="Calibri"/>
          <w:b w:val="0"/>
          <w:i w:val="0"/>
          <w:color w:val="17202A"/>
          <w:sz w:val="22"/>
        </w:rPr>
        <w:t>@modal/(.)organizers/[slug]</w:t>
      </w:r>
    </w:p>
    <w:p>
      <w:pPr>
        <w:pStyle w:val="ListBullet"/>
        <w:spacing w:after="80" w:line="300" w:lineRule="auto"/>
      </w:pPr>
      <w:r>
        <w:rPr>
          <w:rFonts w:ascii="Calibri" w:hAnsi="Calibri"/>
          <w:b w:val="0"/>
          <w:i w:val="0"/>
          <w:color w:val="17202A"/>
          <w:sz w:val="22"/>
        </w:rPr>
        <w:t>@modal/(.)providers/[id]</w:t>
      </w:r>
    </w:p>
    <w:p>
      <w:pPr>
        <w:pStyle w:val="ListBullet"/>
        <w:spacing w:after="80" w:line="300" w:lineRule="auto"/>
      </w:pPr>
      <w:r>
        <w:rPr>
          <w:rFonts w:ascii="Calibri" w:hAnsi="Calibri"/>
          <w:b w:val="0"/>
          <w:i w:val="0"/>
          <w:color w:val="17202A"/>
          <w:sz w:val="22"/>
        </w:rPr>
        <w:t>about</w:t>
      </w:r>
    </w:p>
    <w:p>
      <w:pPr>
        <w:pStyle w:val="ListBullet"/>
        <w:spacing w:after="80" w:line="300" w:lineRule="auto"/>
      </w:pPr>
      <w:r>
        <w:rPr>
          <w:rFonts w:ascii="Calibri" w:hAnsi="Calibri"/>
          <w:b w:val="0"/>
          <w:i w:val="0"/>
          <w:color w:val="17202A"/>
          <w:sz w:val="22"/>
        </w:rPr>
        <w:t>blog/[slug]</w:t>
      </w:r>
    </w:p>
    <w:p>
      <w:pPr>
        <w:pStyle w:val="ListBullet"/>
        <w:spacing w:after="80" w:line="300" w:lineRule="auto"/>
      </w:pPr>
      <w:r>
        <w:rPr>
          <w:rFonts w:ascii="Calibri" w:hAnsi="Calibri"/>
          <w:b w:val="0"/>
          <w:i w:val="0"/>
          <w:color w:val="17202A"/>
          <w:sz w:val="22"/>
        </w:rPr>
        <w:t>blog</w:t>
      </w:r>
    </w:p>
    <w:p>
      <w:pPr>
        <w:pStyle w:val="ListBullet"/>
        <w:spacing w:after="80" w:line="300" w:lineRule="auto"/>
      </w:pPr>
      <w:r>
        <w:rPr>
          <w:rFonts w:ascii="Calibri" w:hAnsi="Calibri"/>
          <w:b w:val="0"/>
          <w:i w:val="0"/>
          <w:color w:val="17202A"/>
          <w:sz w:val="22"/>
        </w:rPr>
        <w:t>boost-active</w:t>
      </w:r>
    </w:p>
    <w:p>
      <w:pPr>
        <w:pStyle w:val="ListBullet"/>
        <w:spacing w:after="80" w:line="300" w:lineRule="auto"/>
      </w:pPr>
      <w:r>
        <w:rPr>
          <w:rFonts w:ascii="Calibri" w:hAnsi="Calibri"/>
          <w:b w:val="0"/>
          <w:i w:val="0"/>
          <w:color w:val="17202A"/>
          <w:sz w:val="22"/>
        </w:rPr>
        <w:t>confirmer-email</w:t>
      </w:r>
    </w:p>
    <w:p>
      <w:pPr>
        <w:pStyle w:val="ListBullet"/>
        <w:spacing w:after="80" w:line="300" w:lineRule="auto"/>
      </w:pPr>
      <w:r>
        <w:rPr>
          <w:rFonts w:ascii="Calibri" w:hAnsi="Calibri"/>
          <w:b w:val="0"/>
          <w:i w:val="0"/>
          <w:color w:val="17202A"/>
          <w:sz w:val="22"/>
        </w:rPr>
        <w:t>contact</w:t>
      </w:r>
    </w:p>
    <w:p>
      <w:pPr>
        <w:pStyle w:val="ListBullet"/>
        <w:spacing w:after="80" w:line="300" w:lineRule="auto"/>
      </w:pPr>
      <w:r>
        <w:rPr>
          <w:rFonts w:ascii="Calibri" w:hAnsi="Calibri"/>
          <w:b w:val="0"/>
          <w:i w:val="0"/>
          <w:color w:val="17202A"/>
          <w:sz w:val="22"/>
        </w:rPr>
        <w:t>cookies</w:t>
      </w:r>
    </w:p>
    <w:p>
      <w:pPr>
        <w:pStyle w:val="ListBullet"/>
        <w:spacing w:after="80" w:line="300" w:lineRule="auto"/>
      </w:pPr>
      <w:r>
        <w:rPr>
          <w:rFonts w:ascii="Calibri" w:hAnsi="Calibri"/>
          <w:b w:val="0"/>
          <w:i w:val="0"/>
          <w:color w:val="17202A"/>
          <w:sz w:val="22"/>
        </w:rPr>
        <w:t>events/[id]</w:t>
      </w:r>
    </w:p>
    <w:p>
      <w:pPr>
        <w:pStyle w:val="ListBullet"/>
        <w:spacing w:after="80" w:line="300" w:lineRule="auto"/>
      </w:pPr>
      <w:r>
        <w:rPr>
          <w:rFonts w:ascii="Calibri" w:hAnsi="Calibri"/>
          <w:b w:val="0"/>
          <w:i w:val="0"/>
          <w:color w:val="17202A"/>
          <w:sz w:val="22"/>
        </w:rPr>
        <w:t>events</w:t>
      </w:r>
    </w:p>
    <w:p>
      <w:pPr>
        <w:pStyle w:val="ListBullet"/>
        <w:spacing w:after="80" w:line="300" w:lineRule="auto"/>
      </w:pPr>
      <w:r>
        <w:rPr>
          <w:rFonts w:ascii="Calibri" w:hAnsi="Calibri"/>
          <w:b w:val="0"/>
          <w:i w:val="0"/>
          <w:color w:val="17202A"/>
          <w:sz w:val="22"/>
        </w:rPr>
        <w:t>home</w:t>
      </w:r>
    </w:p>
    <w:p>
      <w:pPr>
        <w:pStyle w:val="ListBullet"/>
        <w:spacing w:after="80" w:line="300" w:lineRule="auto"/>
      </w:pPr>
      <w:r>
        <w:rPr>
          <w:rFonts w:ascii="Calibri" w:hAnsi="Calibri"/>
          <w:b w:val="0"/>
          <w:i w:val="0"/>
          <w:color w:val="17202A"/>
          <w:sz w:val="22"/>
        </w:rPr>
        <w:t>legal-notice</w:t>
      </w:r>
    </w:p>
    <w:p>
      <w:pPr>
        <w:pStyle w:val="ListBullet"/>
        <w:spacing w:after="80" w:line="300" w:lineRule="auto"/>
      </w:pPr>
      <w:r>
        <w:rPr>
          <w:rFonts w:ascii="Calibri" w:hAnsi="Calibri"/>
          <w:b w:val="0"/>
          <w:i w:val="0"/>
          <w:color w:val="17202A"/>
          <w:sz w:val="22"/>
        </w:rPr>
        <w:t>login</w:t>
      </w:r>
    </w:p>
    <w:p>
      <w:pPr>
        <w:pStyle w:val="ListBullet"/>
        <w:spacing w:after="80" w:line="300" w:lineRule="auto"/>
      </w:pPr>
      <w:r>
        <w:rPr>
          <w:rFonts w:ascii="Calibri" w:hAnsi="Calibri"/>
          <w:b w:val="0"/>
          <w:i w:val="0"/>
          <w:color w:val="17202A"/>
          <w:sz w:val="22"/>
        </w:rPr>
        <w:t>organizer-signup</w:t>
      </w:r>
    </w:p>
    <w:p>
      <w:pPr>
        <w:pStyle w:val="ListBullet"/>
        <w:spacing w:after="80" w:line="300" w:lineRule="auto"/>
      </w:pPr>
      <w:r>
        <w:rPr>
          <w:rFonts w:ascii="Calibri" w:hAnsi="Calibri"/>
          <w:b w:val="0"/>
          <w:i w:val="0"/>
          <w:color w:val="17202A"/>
          <w:sz w:val="22"/>
        </w:rPr>
        <w:t>organizers/[slug]</w:t>
      </w:r>
    </w:p>
    <w:p>
      <w:pPr>
        <w:pStyle w:val="ListBullet"/>
        <w:spacing w:after="80" w:line="300" w:lineRule="auto"/>
      </w:pPr>
      <w:r>
        <w:rPr>
          <w:rFonts w:ascii="Calibri" w:hAnsi="Calibri"/>
          <w:b w:val="0"/>
          <w:i w:val="0"/>
          <w:color w:val="17202A"/>
          <w:sz w:val="22"/>
        </w:rPr>
        <w:t>organizers</w:t>
      </w:r>
    </w:p>
    <w:p>
      <w:pPr>
        <w:pStyle w:val="ListBullet"/>
        <w:spacing w:after="80" w:line="300" w:lineRule="auto"/>
      </w:pPr>
      <w:r>
        <w:rPr>
          <w:rFonts w:ascii="Calibri" w:hAnsi="Calibri"/>
          <w:b w:val="0"/>
          <w:i w:val="0"/>
          <w:color w:val="17202A"/>
          <w:sz w:val="22"/>
        </w:rPr>
        <w:t>payment-success</w:t>
      </w:r>
    </w:p>
    <w:p>
      <w:pPr>
        <w:pStyle w:val="ListBullet"/>
        <w:spacing w:after="80" w:line="300" w:lineRule="auto"/>
      </w:pPr>
      <w:r>
        <w:rPr>
          <w:rFonts w:ascii="Calibri" w:hAnsi="Calibri"/>
          <w:b w:val="0"/>
          <w:i w:val="0"/>
          <w:color w:val="17202A"/>
          <w:sz w:val="22"/>
        </w:rPr>
        <w:t>privacy</w:t>
      </w:r>
    </w:p>
    <w:p>
      <w:pPr>
        <w:pStyle w:val="ListBullet"/>
        <w:spacing w:after="80" w:line="300" w:lineRule="auto"/>
      </w:pPr>
      <w:r>
        <w:rPr>
          <w:rFonts w:ascii="Calibri" w:hAnsi="Calibri"/>
          <w:b w:val="0"/>
          <w:i w:val="0"/>
          <w:color w:val="17202A"/>
          <w:sz w:val="22"/>
        </w:rPr>
        <w:t>provider-signup</w:t>
      </w:r>
    </w:p>
    <w:p>
      <w:pPr>
        <w:pStyle w:val="ListBullet"/>
        <w:spacing w:after="80" w:line="300" w:lineRule="auto"/>
      </w:pPr>
      <w:r>
        <w:rPr>
          <w:rFonts w:ascii="Calibri" w:hAnsi="Calibri"/>
          <w:b w:val="0"/>
          <w:i w:val="0"/>
          <w:color w:val="17202A"/>
          <w:sz w:val="22"/>
        </w:rPr>
        <w:t>providers/[id]</w:t>
      </w:r>
    </w:p>
    <w:p>
      <w:pPr>
        <w:pStyle w:val="ListBullet"/>
        <w:spacing w:after="80" w:line="300" w:lineRule="auto"/>
      </w:pPr>
      <w:r>
        <w:rPr>
          <w:rFonts w:ascii="Calibri" w:hAnsi="Calibri"/>
          <w:b w:val="0"/>
          <w:i w:val="0"/>
          <w:color w:val="17202A"/>
          <w:sz w:val="22"/>
        </w:rPr>
        <w:t>providers</w:t>
      </w:r>
    </w:p>
    <w:p>
      <w:pPr>
        <w:pStyle w:val="ListBullet"/>
        <w:spacing w:after="80" w:line="300" w:lineRule="auto"/>
      </w:pPr>
      <w:r>
        <w:rPr>
          <w:rFonts w:ascii="Calibri" w:hAnsi="Calibri"/>
          <w:b w:val="0"/>
          <w:i w:val="0"/>
          <w:color w:val="17202A"/>
          <w:sz w:val="22"/>
        </w:rPr>
        <w:t>reset-password</w:t>
      </w:r>
    </w:p>
    <w:p>
      <w:pPr>
        <w:pStyle w:val="ListBullet"/>
        <w:spacing w:after="80" w:line="300" w:lineRule="auto"/>
      </w:pPr>
      <w:r>
        <w:rPr>
          <w:rFonts w:ascii="Calibri" w:hAnsi="Calibri"/>
          <w:b w:val="0"/>
          <w:i w:val="0"/>
          <w:color w:val="17202A"/>
          <w:sz w:val="22"/>
        </w:rPr>
        <w:t>terms</w:t>
      </w:r>
    </w:p>
    <w:p>
      <w:pPr>
        <w:pStyle w:val="ListBullet"/>
        <w:spacing w:after="80" w:line="300" w:lineRule="auto"/>
      </w:pPr>
      <w:r>
        <w:rPr>
          <w:rFonts w:ascii="Calibri" w:hAnsi="Calibri"/>
          <w:b w:val="0"/>
          <w:i w:val="0"/>
          <w:color w:val="17202A"/>
          <w:sz w:val="22"/>
        </w:rPr>
        <w:t>verify-email</w:t>
      </w:r>
    </w:p>
    <w:p>
      <w:pPr>
        <w:pStyle w:val="ListBullet"/>
        <w:spacing w:after="80" w:line="300" w:lineRule="auto"/>
      </w:pPr>
      <w:r>
        <w:rPr>
          <w:rFonts w:ascii="Calibri" w:hAnsi="Calibri"/>
          <w:b w:val="0"/>
          <w:i w:val="0"/>
          <w:color w:val="17202A"/>
          <w:sz w:val="22"/>
        </w:rPr>
        <w:t>ticket/[token]</w:t>
      </w:r>
    </w:p>
    <w:p>
      <w:pPr>
        <w:pStyle w:val="Heading2"/>
      </w:pPr>
      <w:r>
        <w:t>14.2 Routes API détectées</w:t>
      </w:r>
    </w:p>
    <w:p>
      <w:pPr>
        <w:pStyle w:val="ListBullet"/>
        <w:spacing w:after="80" w:line="300" w:lineRule="auto"/>
      </w:pPr>
      <w:r>
        <w:rPr>
          <w:rFonts w:ascii="Calibri" w:hAnsi="Calibri"/>
          <w:b w:val="0"/>
          <w:i w:val="0"/>
          <w:color w:val="17202A"/>
          <w:sz w:val="22"/>
        </w:rPr>
        <w:t>/api/account/active-role</w:t>
      </w:r>
    </w:p>
    <w:p>
      <w:pPr>
        <w:pStyle w:val="ListBullet"/>
        <w:spacing w:after="80" w:line="300" w:lineRule="auto"/>
      </w:pPr>
      <w:r>
        <w:rPr>
          <w:rFonts w:ascii="Calibri" w:hAnsi="Calibri"/>
          <w:b w:val="0"/>
          <w:i w:val="0"/>
          <w:color w:val="17202A"/>
          <w:sz w:val="22"/>
        </w:rPr>
        <w:t>/api/agent-sales/[eventId]/dashboard</w:t>
      </w:r>
    </w:p>
    <w:p>
      <w:pPr>
        <w:pStyle w:val="ListBullet"/>
        <w:spacing w:after="80" w:line="300" w:lineRule="auto"/>
      </w:pPr>
      <w:r>
        <w:rPr>
          <w:rFonts w:ascii="Calibri" w:hAnsi="Calibri"/>
          <w:b w:val="0"/>
          <w:i w:val="0"/>
          <w:color w:val="17202A"/>
          <w:sz w:val="22"/>
        </w:rPr>
        <w:t>/api/agent-sales/[eventId]/sell-at-door</w:t>
      </w:r>
    </w:p>
    <w:p>
      <w:pPr>
        <w:pStyle w:val="ListBullet"/>
        <w:spacing w:after="80" w:line="300" w:lineRule="auto"/>
      </w:pPr>
      <w:r>
        <w:rPr>
          <w:rFonts w:ascii="Calibri" w:hAnsi="Calibri"/>
          <w:b w:val="0"/>
          <w:i w:val="0"/>
          <w:color w:val="17202A"/>
          <w:sz w:val="22"/>
        </w:rPr>
        <w:t>/api/agent-sales/[eventId]/sell</w:t>
      </w:r>
    </w:p>
    <w:p>
      <w:pPr>
        <w:pStyle w:val="ListBullet"/>
        <w:spacing w:after="80" w:line="300" w:lineRule="auto"/>
      </w:pPr>
      <w:r>
        <w:rPr>
          <w:rFonts w:ascii="Calibri" w:hAnsi="Calibri"/>
          <w:b w:val="0"/>
          <w:i w:val="0"/>
          <w:color w:val="17202A"/>
          <w:sz w:val="22"/>
        </w:rPr>
        <w:t>/api/agent-sales/settlements/[settlementId]/settle</w:t>
      </w:r>
    </w:p>
    <w:p>
      <w:pPr>
        <w:pStyle w:val="ListBullet"/>
        <w:spacing w:after="80" w:line="300" w:lineRule="auto"/>
      </w:pPr>
      <w:r>
        <w:rPr>
          <w:rFonts w:ascii="Calibri" w:hAnsi="Calibri"/>
          <w:b w:val="0"/>
          <w:i w:val="0"/>
          <w:color w:val="17202A"/>
          <w:sz w:val="22"/>
        </w:rPr>
        <w:t>/api/agent/applications/[id]/moderate</w:t>
      </w:r>
    </w:p>
    <w:p>
      <w:pPr>
        <w:pStyle w:val="ListBullet"/>
        <w:spacing w:after="80" w:line="300" w:lineRule="auto"/>
      </w:pPr>
      <w:r>
        <w:rPr>
          <w:rFonts w:ascii="Calibri" w:hAnsi="Calibri"/>
          <w:b w:val="0"/>
          <w:i w:val="0"/>
          <w:color w:val="17202A"/>
          <w:sz w:val="22"/>
        </w:rPr>
        <w:t>/api/agent/applications/[id]/note</w:t>
      </w:r>
    </w:p>
    <w:p>
      <w:pPr>
        <w:pStyle w:val="ListBullet"/>
        <w:spacing w:after="80" w:line="300" w:lineRule="auto"/>
      </w:pPr>
      <w:r>
        <w:rPr>
          <w:rFonts w:ascii="Calibri" w:hAnsi="Calibri"/>
          <w:b w:val="0"/>
          <w:i w:val="0"/>
          <w:color w:val="17202A"/>
          <w:sz w:val="22"/>
        </w:rPr>
        <w:t>/api/agent/applications/[id]</w:t>
      </w:r>
    </w:p>
    <w:p>
      <w:pPr>
        <w:pStyle w:val="ListBullet"/>
        <w:spacing w:after="80" w:line="300" w:lineRule="auto"/>
      </w:pPr>
      <w:r>
        <w:rPr>
          <w:rFonts w:ascii="Calibri" w:hAnsi="Calibri"/>
          <w:b w:val="0"/>
          <w:i w:val="0"/>
          <w:color w:val="17202A"/>
          <w:sz w:val="22"/>
        </w:rPr>
        <w:t>/api/agent/applications</w:t>
      </w:r>
    </w:p>
    <w:p>
      <w:pPr>
        <w:pStyle w:val="ListBullet"/>
        <w:spacing w:after="80" w:line="300" w:lineRule="auto"/>
      </w:pPr>
      <w:r>
        <w:rPr>
          <w:rFonts w:ascii="Calibri" w:hAnsi="Calibri"/>
          <w:b w:val="0"/>
          <w:i w:val="0"/>
          <w:color w:val="17202A"/>
          <w:sz w:val="22"/>
        </w:rPr>
        <w:t>/api/agent/blog/[id]</w:t>
      </w:r>
    </w:p>
    <w:p>
      <w:pPr>
        <w:pStyle w:val="ListBullet"/>
        <w:spacing w:after="80" w:line="300" w:lineRule="auto"/>
      </w:pPr>
      <w:r>
        <w:rPr>
          <w:rFonts w:ascii="Calibri" w:hAnsi="Calibri"/>
          <w:b w:val="0"/>
          <w:i w:val="0"/>
          <w:color w:val="17202A"/>
          <w:sz w:val="22"/>
        </w:rPr>
        <w:t>/api/agent/blog</w:t>
      </w:r>
    </w:p>
    <w:p>
      <w:pPr>
        <w:pStyle w:val="ListBullet"/>
        <w:spacing w:after="80" w:line="300" w:lineRule="auto"/>
      </w:pPr>
      <w:r>
        <w:rPr>
          <w:rFonts w:ascii="Calibri" w:hAnsi="Calibri"/>
          <w:b w:val="0"/>
          <w:i w:val="0"/>
          <w:color w:val="17202A"/>
          <w:sz w:val="22"/>
        </w:rPr>
        <w:t>/api/agent/boosts</w:t>
      </w:r>
    </w:p>
    <w:p>
      <w:pPr>
        <w:pStyle w:val="ListBullet"/>
        <w:spacing w:after="80" w:line="300" w:lineRule="auto"/>
      </w:pPr>
      <w:r>
        <w:rPr>
          <w:rFonts w:ascii="Calibri" w:hAnsi="Calibri"/>
          <w:b w:val="0"/>
          <w:i w:val="0"/>
          <w:color w:val="17202A"/>
          <w:sz w:val="22"/>
        </w:rPr>
        <w:t>/api/agent/dashboard</w:t>
      </w:r>
    </w:p>
    <w:p>
      <w:pPr>
        <w:pStyle w:val="ListBullet"/>
        <w:spacing w:after="80" w:line="300" w:lineRule="auto"/>
      </w:pPr>
      <w:r>
        <w:rPr>
          <w:rFonts w:ascii="Calibri" w:hAnsi="Calibri"/>
          <w:b w:val="0"/>
          <w:i w:val="0"/>
          <w:color w:val="17202A"/>
          <w:sz w:val="22"/>
        </w:rPr>
        <w:t>/api/agent/deletion-requests/[id]/approve</w:t>
      </w:r>
    </w:p>
    <w:p>
      <w:pPr>
        <w:pStyle w:val="ListBullet"/>
        <w:spacing w:after="80" w:line="300" w:lineRule="auto"/>
      </w:pPr>
      <w:r>
        <w:rPr>
          <w:rFonts w:ascii="Calibri" w:hAnsi="Calibri"/>
          <w:b w:val="0"/>
          <w:i w:val="0"/>
          <w:color w:val="17202A"/>
          <w:sz w:val="22"/>
        </w:rPr>
        <w:t>/api/agent/deletion-requests/[id]/reject</w:t>
      </w:r>
    </w:p>
    <w:p>
      <w:pPr>
        <w:pStyle w:val="ListBullet"/>
        <w:spacing w:after="80" w:line="300" w:lineRule="auto"/>
      </w:pPr>
      <w:r>
        <w:rPr>
          <w:rFonts w:ascii="Calibri" w:hAnsi="Calibri"/>
          <w:b w:val="0"/>
          <w:i w:val="0"/>
          <w:color w:val="17202A"/>
          <w:sz w:val="22"/>
        </w:rPr>
        <w:t>/api/agent/deletion-requests/[id]</w:t>
      </w:r>
    </w:p>
    <w:p>
      <w:pPr>
        <w:pStyle w:val="ListBullet"/>
        <w:spacing w:after="80" w:line="300" w:lineRule="auto"/>
      </w:pPr>
      <w:r>
        <w:rPr>
          <w:rFonts w:ascii="Calibri" w:hAnsi="Calibri"/>
          <w:b w:val="0"/>
          <w:i w:val="0"/>
          <w:color w:val="17202A"/>
          <w:sz w:val="22"/>
        </w:rPr>
        <w:t>/api/agent/deletion-requests</w:t>
      </w:r>
    </w:p>
    <w:p>
      <w:pPr>
        <w:pStyle w:val="ListBullet"/>
        <w:spacing w:after="80" w:line="300" w:lineRule="auto"/>
      </w:pPr>
      <w:r>
        <w:rPr>
          <w:rFonts w:ascii="Calibri" w:hAnsi="Calibri"/>
          <w:b w:val="0"/>
          <w:i w:val="0"/>
          <w:color w:val="17202A"/>
          <w:sz w:val="22"/>
        </w:rPr>
        <w:t>/api/agent/events/[id]/cancel</w:t>
      </w:r>
    </w:p>
    <w:p>
      <w:pPr>
        <w:pStyle w:val="ListBullet"/>
        <w:spacing w:after="80" w:line="300" w:lineRule="auto"/>
      </w:pPr>
      <w:r>
        <w:rPr>
          <w:rFonts w:ascii="Calibri" w:hAnsi="Calibri"/>
          <w:b w:val="0"/>
          <w:i w:val="0"/>
          <w:color w:val="17202A"/>
          <w:sz w:val="22"/>
        </w:rPr>
        <w:t>/api/agent/events</w:t>
      </w:r>
    </w:p>
    <w:p>
      <w:pPr>
        <w:pStyle w:val="ListBullet"/>
        <w:spacing w:after="80" w:line="300" w:lineRule="auto"/>
      </w:pPr>
      <w:r>
        <w:rPr>
          <w:rFonts w:ascii="Calibri" w:hAnsi="Calibri"/>
          <w:b w:val="0"/>
          <w:i w:val="0"/>
          <w:color w:val="17202A"/>
          <w:sz w:val="22"/>
        </w:rPr>
        <w:t>/api/agent/homepage-config</w:t>
      </w:r>
    </w:p>
    <w:p>
      <w:pPr>
        <w:pStyle w:val="ListBullet"/>
        <w:spacing w:after="80" w:line="300" w:lineRule="auto"/>
      </w:pPr>
      <w:r>
        <w:rPr>
          <w:rFonts w:ascii="Calibri" w:hAnsi="Calibri"/>
          <w:b w:val="0"/>
          <w:i w:val="0"/>
          <w:color w:val="17202A"/>
          <w:sz w:val="22"/>
        </w:rPr>
        <w:t>/api/agent/payments/alerts/[id]/resolve</w:t>
      </w:r>
    </w:p>
    <w:p>
      <w:pPr>
        <w:pStyle w:val="ListBullet"/>
        <w:spacing w:after="80" w:line="300" w:lineRule="auto"/>
      </w:pPr>
      <w:r>
        <w:rPr>
          <w:rFonts w:ascii="Calibri" w:hAnsi="Calibri"/>
          <w:b w:val="0"/>
          <w:i w:val="0"/>
          <w:color w:val="17202A"/>
          <w:sz w:val="22"/>
        </w:rPr>
        <w:t>/api/agent/payments/alerts</w:t>
      </w:r>
    </w:p>
    <w:p>
      <w:pPr>
        <w:pStyle w:val="ListBullet"/>
        <w:spacing w:after="80" w:line="300" w:lineRule="auto"/>
      </w:pPr>
      <w:r>
        <w:rPr>
          <w:rFonts w:ascii="Calibri" w:hAnsi="Calibri"/>
          <w:b w:val="0"/>
          <w:i w:val="0"/>
          <w:color w:val="17202A"/>
          <w:sz w:val="22"/>
        </w:rPr>
        <w:t>/api/agent/payments/payouts/mark-paid</w:t>
      </w:r>
    </w:p>
    <w:p>
      <w:pPr>
        <w:pStyle w:val="ListBullet"/>
        <w:spacing w:after="80" w:line="300" w:lineRule="auto"/>
      </w:pPr>
      <w:r>
        <w:rPr>
          <w:rFonts w:ascii="Calibri" w:hAnsi="Calibri"/>
          <w:b w:val="0"/>
          <w:i w:val="0"/>
          <w:color w:val="17202A"/>
          <w:sz w:val="22"/>
        </w:rPr>
        <w:t>/api/agent/payments/payouts</w:t>
      </w:r>
    </w:p>
    <w:p>
      <w:pPr>
        <w:pStyle w:val="ListBullet"/>
        <w:spacing w:after="80" w:line="300" w:lineRule="auto"/>
      </w:pPr>
      <w:r>
        <w:rPr>
          <w:rFonts w:ascii="Calibri" w:hAnsi="Calibri"/>
          <w:b w:val="0"/>
          <w:i w:val="0"/>
          <w:color w:val="17202A"/>
          <w:sz w:val="22"/>
        </w:rPr>
        <w:t>/api/agent/payments/payouts/settle</w:t>
      </w:r>
    </w:p>
    <w:p>
      <w:pPr>
        <w:pStyle w:val="ListBullet"/>
        <w:spacing w:after="80" w:line="300" w:lineRule="auto"/>
      </w:pPr>
      <w:r>
        <w:rPr>
          <w:rFonts w:ascii="Calibri" w:hAnsi="Calibri"/>
          <w:b w:val="0"/>
          <w:i w:val="0"/>
          <w:color w:val="17202A"/>
          <w:sz w:val="22"/>
        </w:rPr>
        <w:t>/api/agent/payments/refunds/[id]/complete</w:t>
      </w:r>
    </w:p>
    <w:p>
      <w:pPr>
        <w:pStyle w:val="ListBullet"/>
        <w:spacing w:after="80" w:line="300" w:lineRule="auto"/>
      </w:pPr>
      <w:r>
        <w:rPr>
          <w:rFonts w:ascii="Calibri" w:hAnsi="Calibri"/>
          <w:b w:val="0"/>
          <w:i w:val="0"/>
          <w:color w:val="17202A"/>
          <w:sz w:val="22"/>
        </w:rPr>
        <w:t>/api/agent/payments/refunds</w:t>
      </w:r>
    </w:p>
    <w:p>
      <w:pPr>
        <w:pStyle w:val="ListBullet"/>
        <w:spacing w:after="80" w:line="300" w:lineRule="auto"/>
      </w:pPr>
      <w:r>
        <w:rPr>
          <w:rFonts w:ascii="Calibri" w:hAnsi="Calibri"/>
          <w:b w:val="0"/>
          <w:i w:val="0"/>
          <w:color w:val="17202A"/>
          <w:sz w:val="22"/>
        </w:rPr>
        <w:t>/api/agent/reports/[id]/handle</w:t>
      </w:r>
    </w:p>
    <w:p>
      <w:pPr>
        <w:pStyle w:val="ListBullet"/>
        <w:spacing w:after="80" w:line="300" w:lineRule="auto"/>
      </w:pPr>
      <w:r>
        <w:rPr>
          <w:rFonts w:ascii="Calibri" w:hAnsi="Calibri"/>
          <w:b w:val="0"/>
          <w:i w:val="0"/>
          <w:color w:val="17202A"/>
          <w:sz w:val="22"/>
        </w:rPr>
        <w:t>/api/agent/reports</w:t>
      </w:r>
    </w:p>
    <w:p>
      <w:pPr>
        <w:pStyle w:val="ListBullet"/>
        <w:spacing w:after="80" w:line="300" w:lineRule="auto"/>
      </w:pPr>
      <w:r>
        <w:rPr>
          <w:rFonts w:ascii="Calibri" w:hAnsi="Calibri"/>
          <w:b w:val="0"/>
          <w:i w:val="0"/>
          <w:color w:val="17202A"/>
          <w:sz w:val="22"/>
        </w:rPr>
        <w:t>/api/agent/reviews/[id]/moderate</w:t>
      </w:r>
    </w:p>
    <w:p>
      <w:pPr>
        <w:pStyle w:val="ListBullet"/>
        <w:spacing w:after="80" w:line="300" w:lineRule="auto"/>
      </w:pPr>
      <w:r>
        <w:rPr>
          <w:rFonts w:ascii="Calibri" w:hAnsi="Calibri"/>
          <w:b w:val="0"/>
          <w:i w:val="0"/>
          <w:color w:val="17202A"/>
          <w:sz w:val="22"/>
        </w:rPr>
        <w:t>/api/agent/reviews</w:t>
      </w:r>
    </w:p>
    <w:p>
      <w:pPr>
        <w:pStyle w:val="ListBullet"/>
        <w:spacing w:after="80" w:line="300" w:lineRule="auto"/>
      </w:pPr>
      <w:r>
        <w:rPr>
          <w:rFonts w:ascii="Calibri" w:hAnsi="Calibri"/>
          <w:b w:val="0"/>
          <w:i w:val="0"/>
          <w:color w:val="17202A"/>
          <w:sz w:val="22"/>
        </w:rPr>
        <w:t>/api/agent/users/[id]/disable</w:t>
      </w:r>
    </w:p>
    <w:p>
      <w:pPr>
        <w:pStyle w:val="ListBullet"/>
        <w:spacing w:after="80" w:line="300" w:lineRule="auto"/>
      </w:pPr>
      <w:r>
        <w:rPr>
          <w:rFonts w:ascii="Calibri" w:hAnsi="Calibri"/>
          <w:b w:val="0"/>
          <w:i w:val="0"/>
          <w:color w:val="17202A"/>
          <w:sz w:val="22"/>
        </w:rPr>
        <w:t>/api/agent/users/[id]</w:t>
      </w:r>
    </w:p>
    <w:p>
      <w:pPr>
        <w:pStyle w:val="ListBullet"/>
        <w:spacing w:after="80" w:line="300" w:lineRule="auto"/>
      </w:pPr>
      <w:r>
        <w:rPr>
          <w:rFonts w:ascii="Calibri" w:hAnsi="Calibri"/>
          <w:b w:val="0"/>
          <w:i w:val="0"/>
          <w:color w:val="17202A"/>
          <w:sz w:val="22"/>
        </w:rPr>
        <w:t>/api/agent/users/[id]/send-password-reset</w:t>
      </w:r>
    </w:p>
    <w:p>
      <w:pPr>
        <w:pStyle w:val="ListBullet"/>
        <w:spacing w:after="80" w:line="300" w:lineRule="auto"/>
      </w:pPr>
      <w:r>
        <w:rPr>
          <w:rFonts w:ascii="Calibri" w:hAnsi="Calibri"/>
          <w:b w:val="0"/>
          <w:i w:val="0"/>
          <w:color w:val="17202A"/>
          <w:sz w:val="22"/>
        </w:rPr>
        <w:t>/api/agent/users/[id]/send-verification</w:t>
      </w:r>
    </w:p>
    <w:p>
      <w:pPr>
        <w:pStyle w:val="ListBullet"/>
        <w:spacing w:after="80" w:line="300" w:lineRule="auto"/>
      </w:pPr>
      <w:r>
        <w:rPr>
          <w:rFonts w:ascii="Calibri" w:hAnsi="Calibri"/>
          <w:b w:val="0"/>
          <w:i w:val="0"/>
          <w:color w:val="17202A"/>
          <w:sz w:val="22"/>
        </w:rPr>
        <w:t>/api/agent/users/[id]/verify-email</w:t>
      </w:r>
    </w:p>
    <w:p>
      <w:pPr>
        <w:pStyle w:val="ListBullet"/>
        <w:spacing w:after="80" w:line="300" w:lineRule="auto"/>
      </w:pPr>
      <w:r>
        <w:rPr>
          <w:rFonts w:ascii="Calibri" w:hAnsi="Calibri"/>
          <w:b w:val="0"/>
          <w:i w:val="0"/>
          <w:color w:val="17202A"/>
          <w:sz w:val="22"/>
        </w:rPr>
        <w:t>/api/agent/users</w:t>
      </w:r>
    </w:p>
    <w:p>
      <w:pPr>
        <w:pStyle w:val="ListBullet"/>
        <w:spacing w:after="80" w:line="300" w:lineRule="auto"/>
      </w:pPr>
      <w:r>
        <w:rPr>
          <w:rFonts w:ascii="Calibri" w:hAnsi="Calibri"/>
          <w:b w:val="0"/>
          <w:i w:val="0"/>
          <w:color w:val="17202A"/>
          <w:sz w:val="22"/>
        </w:rPr>
        <w:t>/api/applications/[id]/documents/[documentKey]/[index]</w:t>
      </w:r>
    </w:p>
    <w:p>
      <w:pPr>
        <w:pStyle w:val="ListBullet"/>
        <w:spacing w:after="80" w:line="300" w:lineRule="auto"/>
      </w:pPr>
      <w:r>
        <w:rPr>
          <w:rFonts w:ascii="Calibri" w:hAnsi="Calibri"/>
          <w:b w:val="0"/>
          <w:i w:val="0"/>
          <w:color w:val="17202A"/>
          <w:sz w:val="22"/>
        </w:rPr>
        <w:t>/api/applications/documents/sign</w:t>
      </w:r>
    </w:p>
    <w:p>
      <w:pPr>
        <w:pStyle w:val="ListBullet"/>
        <w:spacing w:after="80" w:line="300" w:lineRule="auto"/>
      </w:pPr>
      <w:r>
        <w:rPr>
          <w:rFonts w:ascii="Calibri" w:hAnsi="Calibri"/>
          <w:b w:val="0"/>
          <w:i w:val="0"/>
          <w:color w:val="17202A"/>
          <w:sz w:val="22"/>
        </w:rPr>
        <w:t>/api/applications/organisateur/draft</w:t>
      </w:r>
    </w:p>
    <w:p>
      <w:pPr>
        <w:pStyle w:val="ListBullet"/>
        <w:spacing w:after="80" w:line="300" w:lineRule="auto"/>
      </w:pPr>
      <w:r>
        <w:rPr>
          <w:rFonts w:ascii="Calibri" w:hAnsi="Calibri"/>
          <w:b w:val="0"/>
          <w:i w:val="0"/>
          <w:color w:val="17202A"/>
          <w:sz w:val="22"/>
        </w:rPr>
        <w:t>/api/applications/organisateur/register</w:t>
      </w:r>
    </w:p>
    <w:p>
      <w:pPr>
        <w:pStyle w:val="ListBullet"/>
        <w:spacing w:after="80" w:line="300" w:lineRule="auto"/>
      </w:pPr>
      <w:r>
        <w:rPr>
          <w:rFonts w:ascii="Calibri" w:hAnsi="Calibri"/>
          <w:b w:val="0"/>
          <w:i w:val="0"/>
          <w:color w:val="17202A"/>
          <w:sz w:val="22"/>
        </w:rPr>
        <w:t>/api/applications/organisateur</w:t>
      </w:r>
    </w:p>
    <w:p>
      <w:pPr>
        <w:pStyle w:val="ListBullet"/>
        <w:spacing w:after="80" w:line="300" w:lineRule="auto"/>
      </w:pPr>
      <w:r>
        <w:rPr>
          <w:rFonts w:ascii="Calibri" w:hAnsi="Calibri"/>
          <w:b w:val="0"/>
          <w:i w:val="0"/>
          <w:color w:val="17202A"/>
          <w:sz w:val="22"/>
        </w:rPr>
        <w:t>/api/applications/organisateur/submit</w:t>
      </w:r>
    </w:p>
    <w:p>
      <w:pPr>
        <w:pStyle w:val="ListBullet"/>
        <w:spacing w:after="80" w:line="300" w:lineRule="auto"/>
      </w:pPr>
      <w:r>
        <w:rPr>
          <w:rFonts w:ascii="Calibri" w:hAnsi="Calibri"/>
          <w:b w:val="0"/>
          <w:i w:val="0"/>
          <w:color w:val="17202A"/>
          <w:sz w:val="22"/>
        </w:rPr>
        <w:t>/api/applications/prestataire/draft</w:t>
      </w:r>
    </w:p>
    <w:p>
      <w:pPr>
        <w:pStyle w:val="ListBullet"/>
        <w:spacing w:after="80" w:line="300" w:lineRule="auto"/>
      </w:pPr>
      <w:r>
        <w:rPr>
          <w:rFonts w:ascii="Calibri" w:hAnsi="Calibri"/>
          <w:b w:val="0"/>
          <w:i w:val="0"/>
          <w:color w:val="17202A"/>
          <w:sz w:val="22"/>
        </w:rPr>
        <w:t>/api/applications/prestataire/register</w:t>
      </w:r>
    </w:p>
    <w:p>
      <w:pPr>
        <w:pStyle w:val="ListBullet"/>
        <w:spacing w:after="80" w:line="300" w:lineRule="auto"/>
      </w:pPr>
      <w:r>
        <w:rPr>
          <w:rFonts w:ascii="Calibri" w:hAnsi="Calibri"/>
          <w:b w:val="0"/>
          <w:i w:val="0"/>
          <w:color w:val="17202A"/>
          <w:sz w:val="22"/>
        </w:rPr>
        <w:t>/api/applications/prestataire</w:t>
      </w:r>
    </w:p>
    <w:p>
      <w:pPr>
        <w:pStyle w:val="ListBullet"/>
        <w:spacing w:after="80" w:line="300" w:lineRule="auto"/>
      </w:pPr>
      <w:r>
        <w:rPr>
          <w:rFonts w:ascii="Calibri" w:hAnsi="Calibri"/>
          <w:b w:val="0"/>
          <w:i w:val="0"/>
          <w:color w:val="17202A"/>
          <w:sz w:val="22"/>
        </w:rPr>
        <w:t>/api/applications/prestataire/submit</w:t>
      </w:r>
    </w:p>
    <w:p>
      <w:pPr>
        <w:pStyle w:val="ListBullet"/>
        <w:spacing w:after="80" w:line="300" w:lineRule="auto"/>
      </w:pPr>
      <w:r>
        <w:rPr>
          <w:rFonts w:ascii="Calibri" w:hAnsi="Calibri"/>
          <w:b w:val="0"/>
          <w:i w:val="0"/>
          <w:color w:val="17202A"/>
          <w:sz w:val="22"/>
        </w:rPr>
        <w:t>/api/auth/[...nextauth]</w:t>
      </w:r>
    </w:p>
    <w:p>
      <w:pPr>
        <w:pStyle w:val="ListBullet"/>
        <w:spacing w:after="80" w:line="300" w:lineRule="auto"/>
      </w:pPr>
      <w:r>
        <w:rPr>
          <w:rFonts w:ascii="Calibri" w:hAnsi="Calibri"/>
          <w:b w:val="0"/>
          <w:i w:val="0"/>
          <w:color w:val="17202A"/>
          <w:sz w:val="22"/>
        </w:rPr>
        <w:t>/api/auth/register</w:t>
      </w:r>
    </w:p>
    <w:p>
      <w:pPr>
        <w:pStyle w:val="ListBullet"/>
        <w:spacing w:after="80" w:line="300" w:lineRule="auto"/>
      </w:pPr>
      <w:r>
        <w:rPr>
          <w:rFonts w:ascii="Calibri" w:hAnsi="Calibri"/>
          <w:b w:val="0"/>
          <w:i w:val="0"/>
          <w:color w:val="17202A"/>
          <w:sz w:val="22"/>
        </w:rPr>
        <w:t>/api/auth/request-password-reset</w:t>
      </w:r>
    </w:p>
    <w:p>
      <w:pPr>
        <w:pStyle w:val="ListBullet"/>
        <w:spacing w:after="80" w:line="300" w:lineRule="auto"/>
      </w:pPr>
      <w:r>
        <w:rPr>
          <w:rFonts w:ascii="Calibri" w:hAnsi="Calibri"/>
          <w:b w:val="0"/>
          <w:i w:val="0"/>
          <w:color w:val="17202A"/>
          <w:sz w:val="22"/>
        </w:rPr>
        <w:t>/api/auth/resend-verification</w:t>
      </w:r>
    </w:p>
    <w:p>
      <w:pPr>
        <w:pStyle w:val="ListBullet"/>
        <w:spacing w:after="80" w:line="300" w:lineRule="auto"/>
      </w:pPr>
      <w:r>
        <w:rPr>
          <w:rFonts w:ascii="Calibri" w:hAnsi="Calibri"/>
          <w:b w:val="0"/>
          <w:i w:val="0"/>
          <w:color w:val="17202A"/>
          <w:sz w:val="22"/>
        </w:rPr>
        <w:t>/api/auth/reset-password</w:t>
      </w:r>
    </w:p>
    <w:p>
      <w:pPr>
        <w:pStyle w:val="ListBullet"/>
        <w:spacing w:after="80" w:line="300" w:lineRule="auto"/>
      </w:pPr>
      <w:r>
        <w:rPr>
          <w:rFonts w:ascii="Calibri" w:hAnsi="Calibri"/>
          <w:b w:val="0"/>
          <w:i w:val="0"/>
          <w:color w:val="17202A"/>
          <w:sz w:val="22"/>
        </w:rPr>
        <w:t>/api/auth/verify-email</w:t>
      </w:r>
    </w:p>
    <w:p>
      <w:pPr>
        <w:pStyle w:val="ListBullet"/>
        <w:spacing w:after="80" w:line="300" w:lineRule="auto"/>
      </w:pPr>
      <w:r>
        <w:rPr>
          <w:rFonts w:ascii="Calibri" w:hAnsi="Calibri"/>
          <w:b w:val="0"/>
          <w:i w:val="0"/>
          <w:color w:val="17202A"/>
          <w:sz w:val="22"/>
        </w:rPr>
        <w:t>/api/checkout/boost</w:t>
      </w:r>
    </w:p>
    <w:p>
      <w:pPr>
        <w:pStyle w:val="ListBullet"/>
        <w:spacing w:after="80" w:line="300" w:lineRule="auto"/>
      </w:pPr>
      <w:r>
        <w:rPr>
          <w:rFonts w:ascii="Calibri" w:hAnsi="Calibri"/>
          <w:b w:val="0"/>
          <w:i w:val="0"/>
          <w:color w:val="17202A"/>
          <w:sz w:val="22"/>
        </w:rPr>
        <w:t>/api/checkout/fedapay</w:t>
      </w:r>
    </w:p>
    <w:p>
      <w:pPr>
        <w:pStyle w:val="ListBullet"/>
        <w:spacing w:after="80" w:line="300" w:lineRule="auto"/>
      </w:pPr>
      <w:r>
        <w:rPr>
          <w:rFonts w:ascii="Calibri" w:hAnsi="Calibri"/>
          <w:b w:val="0"/>
          <w:i w:val="0"/>
          <w:color w:val="17202A"/>
          <w:sz w:val="22"/>
        </w:rPr>
        <w:t>/api/checkout/free</w:t>
      </w:r>
    </w:p>
    <w:p>
      <w:pPr>
        <w:pStyle w:val="ListBullet"/>
        <w:spacing w:after="80" w:line="300" w:lineRule="auto"/>
      </w:pPr>
      <w:r>
        <w:rPr>
          <w:rFonts w:ascii="Calibri" w:hAnsi="Calibri"/>
          <w:b w:val="0"/>
          <w:i w:val="0"/>
          <w:color w:val="17202A"/>
          <w:sz w:val="22"/>
        </w:rPr>
        <w:t>/api/checkout/resale/fedapay</w:t>
      </w:r>
    </w:p>
    <w:p>
      <w:pPr>
        <w:pStyle w:val="ListBullet"/>
        <w:spacing w:after="80" w:line="300" w:lineRule="auto"/>
      </w:pPr>
      <w:r>
        <w:rPr>
          <w:rFonts w:ascii="Calibri" w:hAnsi="Calibri"/>
          <w:b w:val="0"/>
          <w:i w:val="0"/>
          <w:color w:val="17202A"/>
          <w:sz w:val="22"/>
        </w:rPr>
        <w:t>/api/checkout/resale</w:t>
      </w:r>
    </w:p>
    <w:p>
      <w:pPr>
        <w:pStyle w:val="ListBullet"/>
        <w:spacing w:after="80" w:line="300" w:lineRule="auto"/>
      </w:pPr>
      <w:r>
        <w:rPr>
          <w:rFonts w:ascii="Calibri" w:hAnsi="Calibri"/>
          <w:b w:val="0"/>
          <w:i w:val="0"/>
          <w:color w:val="17202A"/>
          <w:sz w:val="22"/>
        </w:rPr>
        <w:t>/api/checkout</w:t>
      </w:r>
    </w:p>
    <w:p>
      <w:pPr>
        <w:pStyle w:val="ListBullet"/>
        <w:spacing w:after="80" w:line="300" w:lineRule="auto"/>
      </w:pPr>
      <w:r>
        <w:rPr>
          <w:rFonts w:ascii="Calibri" w:hAnsi="Calibri"/>
          <w:b w:val="0"/>
          <w:i w:val="0"/>
          <w:color w:val="17202A"/>
          <w:sz w:val="22"/>
        </w:rPr>
        <w:t>/api/checkout/seat-hold/fedapay</w:t>
      </w:r>
    </w:p>
    <w:p>
      <w:pPr>
        <w:pStyle w:val="ListBullet"/>
        <w:spacing w:after="80" w:line="300" w:lineRule="auto"/>
      </w:pPr>
      <w:r>
        <w:rPr>
          <w:rFonts w:ascii="Calibri" w:hAnsi="Calibri"/>
          <w:b w:val="0"/>
          <w:i w:val="0"/>
          <w:color w:val="17202A"/>
          <w:sz w:val="22"/>
        </w:rPr>
        <w:t>/api/checkout/seat-hold</w:t>
      </w:r>
    </w:p>
    <w:p>
      <w:pPr>
        <w:pStyle w:val="ListBullet"/>
        <w:spacing w:after="80" w:line="300" w:lineRule="auto"/>
      </w:pPr>
      <w:r>
        <w:rPr>
          <w:rFonts w:ascii="Calibri" w:hAnsi="Calibri"/>
          <w:b w:val="0"/>
          <w:i w:val="0"/>
          <w:color w:val="17202A"/>
          <w:sz w:val="22"/>
        </w:rPr>
        <w:t>/api/contact</w:t>
      </w:r>
    </w:p>
    <w:p>
      <w:pPr>
        <w:pStyle w:val="ListBullet"/>
        <w:spacing w:after="80" w:line="300" w:lineRule="auto"/>
      </w:pPr>
      <w:r>
        <w:rPr>
          <w:rFonts w:ascii="Calibri" w:hAnsi="Calibri"/>
          <w:b w:val="0"/>
          <w:i w:val="0"/>
          <w:color w:val="17202A"/>
          <w:sz w:val="22"/>
        </w:rPr>
        <w:t>/api/conversations/[conversationId]/avatar</w:t>
      </w:r>
    </w:p>
    <w:p>
      <w:pPr>
        <w:pStyle w:val="ListBullet"/>
        <w:spacing w:after="80" w:line="300" w:lineRule="auto"/>
      </w:pPr>
      <w:r>
        <w:rPr>
          <w:rFonts w:ascii="Calibri" w:hAnsi="Calibri"/>
          <w:b w:val="0"/>
          <w:i w:val="0"/>
          <w:color w:val="17202A"/>
          <w:sz w:val="22"/>
        </w:rPr>
        <w:t>/api/conversations/[conversationId]/clear</w:t>
      </w:r>
    </w:p>
    <w:p>
      <w:pPr>
        <w:pStyle w:val="ListBullet"/>
        <w:spacing w:after="80" w:line="300" w:lineRule="auto"/>
      </w:pPr>
      <w:r>
        <w:rPr>
          <w:rFonts w:ascii="Calibri" w:hAnsi="Calibri"/>
          <w:b w:val="0"/>
          <w:i w:val="0"/>
          <w:color w:val="17202A"/>
          <w:sz w:val="22"/>
        </w:rPr>
        <w:t>/api/conversations/[conversationId]/contact-phone</w:t>
      </w:r>
    </w:p>
    <w:p>
      <w:pPr>
        <w:pStyle w:val="ListBullet"/>
        <w:spacing w:after="80" w:line="300" w:lineRule="auto"/>
      </w:pPr>
      <w:r>
        <w:rPr>
          <w:rFonts w:ascii="Calibri" w:hAnsi="Calibri"/>
          <w:b w:val="0"/>
          <w:i w:val="0"/>
          <w:color w:val="17202A"/>
          <w:sz w:val="22"/>
        </w:rPr>
        <w:t>/api/conversations/[conversationId]/hide</w:t>
      </w:r>
    </w:p>
    <w:p>
      <w:pPr>
        <w:pStyle w:val="ListBullet"/>
        <w:spacing w:after="80" w:line="300" w:lineRule="auto"/>
      </w:pPr>
      <w:r>
        <w:rPr>
          <w:rFonts w:ascii="Calibri" w:hAnsi="Calibri"/>
          <w:b w:val="0"/>
          <w:i w:val="0"/>
          <w:color w:val="17202A"/>
          <w:sz w:val="22"/>
        </w:rPr>
        <w:t>/api/conversations/[conversationId]/leave</w:t>
      </w:r>
    </w:p>
    <w:p>
      <w:pPr>
        <w:pStyle w:val="ListBullet"/>
        <w:spacing w:after="80" w:line="300" w:lineRule="auto"/>
      </w:pPr>
      <w:r>
        <w:rPr>
          <w:rFonts w:ascii="Calibri" w:hAnsi="Calibri"/>
          <w:b w:val="0"/>
          <w:i w:val="0"/>
          <w:color w:val="17202A"/>
          <w:sz w:val="22"/>
        </w:rPr>
        <w:t>/api/conversations/[conversationId]/members/[targetUserId]/mute</w:t>
      </w:r>
    </w:p>
    <w:p>
      <w:pPr>
        <w:pStyle w:val="ListBullet"/>
        <w:spacing w:after="80" w:line="300" w:lineRule="auto"/>
      </w:pPr>
      <w:r>
        <w:rPr>
          <w:rFonts w:ascii="Calibri" w:hAnsi="Calibri"/>
          <w:b w:val="0"/>
          <w:i w:val="0"/>
          <w:color w:val="17202A"/>
          <w:sz w:val="22"/>
        </w:rPr>
        <w:t>/api/conversations/[conversationId]/members/[targetUserId]/role</w:t>
      </w:r>
    </w:p>
    <w:p>
      <w:pPr>
        <w:pStyle w:val="ListBullet"/>
        <w:spacing w:after="80" w:line="300" w:lineRule="auto"/>
      </w:pPr>
      <w:r>
        <w:rPr>
          <w:rFonts w:ascii="Calibri" w:hAnsi="Calibri"/>
          <w:b w:val="0"/>
          <w:i w:val="0"/>
          <w:color w:val="17202A"/>
          <w:sz w:val="22"/>
        </w:rPr>
        <w:t>/api/conversations/[conversationId]/members/[targetUserId]</w:t>
      </w:r>
    </w:p>
    <w:p>
      <w:pPr>
        <w:pStyle w:val="ListBullet"/>
        <w:spacing w:after="80" w:line="300" w:lineRule="auto"/>
      </w:pPr>
      <w:r>
        <w:rPr>
          <w:rFonts w:ascii="Calibri" w:hAnsi="Calibri"/>
          <w:b w:val="0"/>
          <w:i w:val="0"/>
          <w:color w:val="17202A"/>
          <w:sz w:val="22"/>
        </w:rPr>
        <w:t>/api/conversations/[conversationId]/members</w:t>
      </w:r>
    </w:p>
    <w:p>
      <w:pPr>
        <w:pStyle w:val="ListBullet"/>
        <w:spacing w:after="80" w:line="300" w:lineRule="auto"/>
      </w:pPr>
      <w:r>
        <w:rPr>
          <w:rFonts w:ascii="Calibri" w:hAnsi="Calibri"/>
          <w:b w:val="0"/>
          <w:i w:val="0"/>
          <w:color w:val="17202A"/>
          <w:sz w:val="22"/>
        </w:rPr>
        <w:t>/api/conversations/[conversationId]/messages</w:t>
      </w:r>
    </w:p>
    <w:p>
      <w:pPr>
        <w:pStyle w:val="ListBullet"/>
        <w:spacing w:after="80" w:line="300" w:lineRule="auto"/>
      </w:pPr>
      <w:r>
        <w:rPr>
          <w:rFonts w:ascii="Calibri" w:hAnsi="Calibri"/>
          <w:b w:val="0"/>
          <w:i w:val="0"/>
          <w:color w:val="17202A"/>
          <w:sz w:val="22"/>
        </w:rPr>
        <w:t>/api/conversations/[conversationId]/mute</w:t>
      </w:r>
    </w:p>
    <w:p>
      <w:pPr>
        <w:pStyle w:val="ListBullet"/>
        <w:spacing w:after="80" w:line="300" w:lineRule="auto"/>
      </w:pPr>
      <w:r>
        <w:rPr>
          <w:rFonts w:ascii="Calibri" w:hAnsi="Calibri"/>
          <w:b w:val="0"/>
          <w:i w:val="0"/>
          <w:color w:val="17202A"/>
          <w:sz w:val="22"/>
        </w:rPr>
        <w:t>/api/conversations/[conversationId]/pin</w:t>
      </w:r>
    </w:p>
    <w:p>
      <w:pPr>
        <w:pStyle w:val="ListBullet"/>
        <w:spacing w:after="80" w:line="300" w:lineRule="auto"/>
      </w:pPr>
      <w:r>
        <w:rPr>
          <w:rFonts w:ascii="Calibri" w:hAnsi="Calibri"/>
          <w:b w:val="0"/>
          <w:i w:val="0"/>
          <w:color w:val="17202A"/>
          <w:sz w:val="22"/>
        </w:rPr>
        <w:t>/api/conversations/[conversationId]/pinned-message</w:t>
      </w:r>
    </w:p>
    <w:p>
      <w:pPr>
        <w:pStyle w:val="ListBullet"/>
        <w:spacing w:after="80" w:line="300" w:lineRule="auto"/>
      </w:pPr>
      <w:r>
        <w:rPr>
          <w:rFonts w:ascii="Calibri" w:hAnsi="Calibri"/>
          <w:b w:val="0"/>
          <w:i w:val="0"/>
          <w:color w:val="17202A"/>
          <w:sz w:val="22"/>
        </w:rPr>
        <w:t>/api/conversations/[conversationId]/polls</w:t>
      </w:r>
    </w:p>
    <w:p>
      <w:pPr>
        <w:pStyle w:val="ListBullet"/>
        <w:spacing w:after="80" w:line="300" w:lineRule="auto"/>
      </w:pPr>
      <w:r>
        <w:rPr>
          <w:rFonts w:ascii="Calibri" w:hAnsi="Calibri"/>
          <w:b w:val="0"/>
          <w:i w:val="0"/>
          <w:color w:val="17202A"/>
          <w:sz w:val="22"/>
        </w:rPr>
        <w:t>/api/conversations/[conversationId]/read</w:t>
      </w:r>
    </w:p>
    <w:p>
      <w:pPr>
        <w:pStyle w:val="ListBullet"/>
        <w:spacing w:after="80" w:line="300" w:lineRule="auto"/>
      </w:pPr>
      <w:r>
        <w:rPr>
          <w:rFonts w:ascii="Calibri" w:hAnsi="Calibri"/>
          <w:b w:val="0"/>
          <w:i w:val="0"/>
          <w:color w:val="17202A"/>
          <w:sz w:val="22"/>
        </w:rPr>
        <w:t>/api/conversations/[conversationId]/rename</w:t>
      </w:r>
    </w:p>
    <w:p>
      <w:pPr>
        <w:pStyle w:val="ListBullet"/>
        <w:spacing w:after="80" w:line="300" w:lineRule="auto"/>
      </w:pPr>
      <w:r>
        <w:rPr>
          <w:rFonts w:ascii="Calibri" w:hAnsi="Calibri"/>
          <w:b w:val="0"/>
          <w:i w:val="0"/>
          <w:color w:val="17202A"/>
          <w:sz w:val="22"/>
        </w:rPr>
        <w:t>/api/conversations/[conversationId]</w:t>
      </w:r>
    </w:p>
    <w:p>
      <w:pPr>
        <w:pStyle w:val="ListBullet"/>
        <w:spacing w:after="80" w:line="300" w:lineRule="auto"/>
      </w:pPr>
      <w:r>
        <w:rPr>
          <w:rFonts w:ascii="Calibri" w:hAnsi="Calibri"/>
          <w:b w:val="0"/>
          <w:i w:val="0"/>
          <w:color w:val="17202A"/>
          <w:sz w:val="22"/>
        </w:rPr>
        <w:t>/api/conversations/[conversationId]/typing</w:t>
      </w:r>
    </w:p>
    <w:p>
      <w:pPr>
        <w:pStyle w:val="ListBullet"/>
        <w:spacing w:after="80" w:line="300" w:lineRule="auto"/>
      </w:pPr>
      <w:r>
        <w:rPr>
          <w:rFonts w:ascii="Calibri" w:hAnsi="Calibri"/>
          <w:b w:val="0"/>
          <w:i w:val="0"/>
          <w:color w:val="17202A"/>
          <w:sz w:val="22"/>
        </w:rPr>
        <w:t>/api/conversations/groups</w:t>
      </w:r>
    </w:p>
    <w:p>
      <w:pPr>
        <w:pStyle w:val="ListBullet"/>
        <w:spacing w:after="80" w:line="300" w:lineRule="auto"/>
      </w:pPr>
      <w:r>
        <w:rPr>
          <w:rFonts w:ascii="Calibri" w:hAnsi="Calibri"/>
          <w:b w:val="0"/>
          <w:i w:val="0"/>
          <w:color w:val="17202A"/>
          <w:sz w:val="22"/>
        </w:rPr>
        <w:t>/api/conversations</w:t>
      </w:r>
    </w:p>
    <w:p>
      <w:pPr>
        <w:pStyle w:val="ListBullet"/>
        <w:spacing w:after="80" w:line="300" w:lineRule="auto"/>
      </w:pPr>
      <w:r>
        <w:rPr>
          <w:rFonts w:ascii="Calibri" w:hAnsi="Calibri"/>
          <w:b w:val="0"/>
          <w:i w:val="0"/>
          <w:color w:val="17202A"/>
          <w:sz w:val="22"/>
        </w:rPr>
        <w:t>/api/cron/cash-sale-reminders</w:t>
      </w:r>
    </w:p>
    <w:p>
      <w:pPr>
        <w:pStyle w:val="ListBullet"/>
        <w:spacing w:after="80" w:line="300" w:lineRule="auto"/>
      </w:pPr>
      <w:r>
        <w:rPr>
          <w:rFonts w:ascii="Calibri" w:hAnsi="Calibri"/>
          <w:b w:val="0"/>
          <w:i w:val="0"/>
          <w:color w:val="17202A"/>
          <w:sz w:val="22"/>
        </w:rPr>
        <w:t>/api/cron/event-recap</w:t>
      </w:r>
    </w:p>
    <w:p>
      <w:pPr>
        <w:pStyle w:val="ListBullet"/>
        <w:spacing w:after="80" w:line="300" w:lineRule="auto"/>
      </w:pPr>
      <w:r>
        <w:rPr>
          <w:rFonts w:ascii="Calibri" w:hAnsi="Calibri"/>
          <w:b w:val="0"/>
          <w:i w:val="0"/>
          <w:color w:val="17202A"/>
          <w:sz w:val="22"/>
        </w:rPr>
        <w:t>/api/cron/interested-event-reminders</w:t>
      </w:r>
    </w:p>
    <w:p>
      <w:pPr>
        <w:pStyle w:val="ListBullet"/>
        <w:spacing w:after="80" w:line="300" w:lineRule="auto"/>
      </w:pPr>
      <w:r>
        <w:rPr>
          <w:rFonts w:ascii="Calibri" w:hAnsi="Calibri"/>
          <w:b w:val="0"/>
          <w:i w:val="0"/>
          <w:color w:val="17202A"/>
          <w:sz w:val="22"/>
        </w:rPr>
        <w:t>/api/cron/payouts</w:t>
      </w:r>
    </w:p>
    <w:p>
      <w:pPr>
        <w:pStyle w:val="ListBullet"/>
        <w:spacing w:after="80" w:line="300" w:lineRule="auto"/>
      </w:pPr>
      <w:r>
        <w:rPr>
          <w:rFonts w:ascii="Calibri" w:hAnsi="Calibri"/>
          <w:b w:val="0"/>
          <w:i w:val="0"/>
          <w:color w:val="17202A"/>
          <w:sz w:val="22"/>
        </w:rPr>
        <w:t>/api/cron/resale-expiry</w:t>
      </w:r>
    </w:p>
    <w:p>
      <w:pPr>
        <w:pStyle w:val="ListBullet"/>
        <w:spacing w:after="80" w:line="300" w:lineRule="auto"/>
      </w:pPr>
      <w:r>
        <w:rPr>
          <w:rFonts w:ascii="Calibri" w:hAnsi="Calibri"/>
          <w:b w:val="0"/>
          <w:i w:val="0"/>
          <w:color w:val="17202A"/>
          <w:sz w:val="22"/>
        </w:rPr>
        <w:t>/api/cron/seat-hold-reminders</w:t>
      </w:r>
    </w:p>
    <w:p>
      <w:pPr>
        <w:pStyle w:val="ListBullet"/>
        <w:spacing w:after="80" w:line="300" w:lineRule="auto"/>
      </w:pPr>
      <w:r>
        <w:rPr>
          <w:rFonts w:ascii="Calibri" w:hAnsi="Calibri"/>
          <w:b w:val="0"/>
          <w:i w:val="0"/>
          <w:color w:val="17202A"/>
          <w:sz w:val="22"/>
        </w:rPr>
        <w:t>/api/cron/seat-holds</w:t>
      </w:r>
    </w:p>
    <w:p>
      <w:pPr>
        <w:pStyle w:val="ListBullet"/>
        <w:spacing w:after="80" w:line="300" w:lineRule="auto"/>
      </w:pPr>
      <w:r>
        <w:rPr>
          <w:rFonts w:ascii="Calibri" w:hAnsi="Calibri"/>
          <w:b w:val="0"/>
          <w:i w:val="0"/>
          <w:color w:val="17202A"/>
          <w:sz w:val="22"/>
        </w:rPr>
        <w:t>/api/cron/subscriptions</w:t>
      </w:r>
    </w:p>
    <w:p>
      <w:pPr>
        <w:pStyle w:val="ListBullet"/>
        <w:spacing w:after="80" w:line="300" w:lineRule="auto"/>
      </w:pPr>
      <w:r>
        <w:rPr>
          <w:rFonts w:ascii="Calibri" w:hAnsi="Calibri"/>
          <w:b w:val="0"/>
          <w:i w:val="0"/>
          <w:color w:val="17202A"/>
          <w:sz w:val="22"/>
        </w:rPr>
        <w:t>/api/event-orders/[eventId]/log</w:t>
      </w:r>
    </w:p>
    <w:p>
      <w:pPr>
        <w:pStyle w:val="ListBullet"/>
        <w:spacing w:after="80" w:line="300" w:lineRule="auto"/>
      </w:pPr>
      <w:r>
        <w:rPr>
          <w:rFonts w:ascii="Calibri" w:hAnsi="Calibri"/>
          <w:b w:val="0"/>
          <w:i w:val="0"/>
          <w:color w:val="17202A"/>
          <w:sz w:val="22"/>
        </w:rPr>
        <w:t>/api/event-orders/[eventId]</w:t>
      </w:r>
    </w:p>
    <w:p>
      <w:pPr>
        <w:pStyle w:val="ListBullet"/>
        <w:spacing w:after="80" w:line="300" w:lineRule="auto"/>
      </w:pPr>
      <w:r>
        <w:rPr>
          <w:rFonts w:ascii="Calibri" w:hAnsi="Calibri"/>
          <w:b w:val="0"/>
          <w:i w:val="0"/>
          <w:color w:val="17202A"/>
          <w:sz w:val="22"/>
        </w:rPr>
        <w:t>/api/event-orders/add</w:t>
      </w:r>
    </w:p>
    <w:p>
      <w:pPr>
        <w:pStyle w:val="ListBullet"/>
        <w:spacing w:after="80" w:line="300" w:lineRule="auto"/>
      </w:pPr>
      <w:r>
        <w:rPr>
          <w:rFonts w:ascii="Calibri" w:hAnsi="Calibri"/>
          <w:b w:val="0"/>
          <w:i w:val="0"/>
          <w:color w:val="17202A"/>
          <w:sz w:val="22"/>
        </w:rPr>
        <w:t>/api/event-orders/cancel</w:t>
      </w:r>
    </w:p>
    <w:p>
      <w:pPr>
        <w:pStyle w:val="ListBullet"/>
        <w:spacing w:after="80" w:line="300" w:lineRule="auto"/>
      </w:pPr>
      <w:r>
        <w:rPr>
          <w:rFonts w:ascii="Calibri" w:hAnsi="Calibri"/>
          <w:b w:val="0"/>
          <w:i w:val="0"/>
          <w:color w:val="17202A"/>
          <w:sz w:val="22"/>
        </w:rPr>
        <w:t>/api/event-orders/materialize</w:t>
      </w:r>
    </w:p>
    <w:p>
      <w:pPr>
        <w:pStyle w:val="ListBullet"/>
        <w:spacing w:after="80" w:line="300" w:lineRule="auto"/>
      </w:pPr>
      <w:r>
        <w:rPr>
          <w:rFonts w:ascii="Calibri" w:hAnsi="Calibri"/>
          <w:b w:val="0"/>
          <w:i w:val="0"/>
          <w:color w:val="17202A"/>
          <w:sz w:val="22"/>
        </w:rPr>
        <w:t>/api/event-orders/pay</w:t>
      </w:r>
    </w:p>
    <w:p>
      <w:pPr>
        <w:pStyle w:val="ListBullet"/>
        <w:spacing w:after="80" w:line="300" w:lineRule="auto"/>
      </w:pPr>
      <w:r>
        <w:rPr>
          <w:rFonts w:ascii="Calibri" w:hAnsi="Calibri"/>
          <w:b w:val="0"/>
          <w:i w:val="0"/>
          <w:color w:val="17202A"/>
          <w:sz w:val="22"/>
        </w:rPr>
        <w:t>/api/event-orders/remove</w:t>
      </w:r>
    </w:p>
    <w:p>
      <w:pPr>
        <w:pStyle w:val="ListBullet"/>
        <w:spacing w:after="80" w:line="300" w:lineRule="auto"/>
      </w:pPr>
      <w:r>
        <w:rPr>
          <w:rFonts w:ascii="Calibri" w:hAnsi="Calibri"/>
          <w:b w:val="0"/>
          <w:i w:val="0"/>
          <w:color w:val="17202A"/>
          <w:sz w:val="22"/>
        </w:rPr>
        <w:t>/api/event-orders/serve</w:t>
      </w:r>
    </w:p>
    <w:p>
      <w:pPr>
        <w:pStyle w:val="ListBullet"/>
        <w:spacing w:after="80" w:line="300" w:lineRule="auto"/>
      </w:pPr>
      <w:r>
        <w:rPr>
          <w:rFonts w:ascii="Calibri" w:hAnsi="Calibri"/>
          <w:b w:val="0"/>
          <w:i w:val="0"/>
          <w:color w:val="17202A"/>
          <w:sz w:val="22"/>
        </w:rPr>
        <w:t>/api/event-orders/update-quantity</w:t>
      </w:r>
    </w:p>
    <w:p>
      <w:pPr>
        <w:pStyle w:val="ListBullet"/>
        <w:spacing w:after="80" w:line="300" w:lineRule="auto"/>
      </w:pPr>
      <w:r>
        <w:rPr>
          <w:rFonts w:ascii="Calibri" w:hAnsi="Calibri"/>
          <w:b w:val="0"/>
          <w:i w:val="0"/>
          <w:color w:val="17202A"/>
          <w:sz w:val="22"/>
        </w:rPr>
        <w:t>/api/events/[eventId]/interest</w:t>
      </w:r>
    </w:p>
    <w:p>
      <w:pPr>
        <w:pStyle w:val="ListBullet"/>
        <w:spacing w:after="80" w:line="300" w:lineRule="auto"/>
      </w:pPr>
      <w:r>
        <w:rPr>
          <w:rFonts w:ascii="Calibri" w:hAnsi="Calibri"/>
          <w:b w:val="0"/>
          <w:i w:val="0"/>
          <w:color w:val="17202A"/>
          <w:sz w:val="22"/>
        </w:rPr>
        <w:t>/api/events/[eventId]/playlist/now-playing</w:t>
      </w:r>
    </w:p>
    <w:p>
      <w:pPr>
        <w:pStyle w:val="ListBullet"/>
        <w:spacing w:after="80" w:line="300" w:lineRule="auto"/>
      </w:pPr>
      <w:r>
        <w:rPr>
          <w:rFonts w:ascii="Calibri" w:hAnsi="Calibri"/>
          <w:b w:val="0"/>
          <w:i w:val="0"/>
          <w:color w:val="17202A"/>
          <w:sz w:val="22"/>
        </w:rPr>
        <w:t>/api/events/[eventId]/playlist</w:t>
      </w:r>
    </w:p>
    <w:p>
      <w:pPr>
        <w:pStyle w:val="ListBullet"/>
        <w:spacing w:after="80" w:line="300" w:lineRule="auto"/>
      </w:pPr>
      <w:r>
        <w:rPr>
          <w:rFonts w:ascii="Calibri" w:hAnsi="Calibri"/>
          <w:b w:val="0"/>
          <w:i w:val="0"/>
          <w:color w:val="17202A"/>
          <w:sz w:val="22"/>
        </w:rPr>
        <w:t>/api/events/[eventId]/playlist/search</w:t>
      </w:r>
    </w:p>
    <w:p>
      <w:pPr>
        <w:pStyle w:val="ListBullet"/>
        <w:spacing w:after="80" w:line="300" w:lineRule="auto"/>
      </w:pPr>
      <w:r>
        <w:rPr>
          <w:rFonts w:ascii="Calibri" w:hAnsi="Calibri"/>
          <w:b w:val="0"/>
          <w:i w:val="0"/>
          <w:color w:val="17202A"/>
          <w:sz w:val="22"/>
        </w:rPr>
        <w:t>/api/events/[eventId]/playlist/songs/[songId]/like</w:t>
      </w:r>
    </w:p>
    <w:p>
      <w:pPr>
        <w:pStyle w:val="ListBullet"/>
        <w:spacing w:after="80" w:line="300" w:lineRule="auto"/>
      </w:pPr>
      <w:r>
        <w:rPr>
          <w:rFonts w:ascii="Calibri" w:hAnsi="Calibri"/>
          <w:b w:val="0"/>
          <w:i w:val="0"/>
          <w:color w:val="17202A"/>
          <w:sz w:val="22"/>
        </w:rPr>
        <w:t>/api/events/[eventId]/playlist/songs/[songId]/mine</w:t>
      </w:r>
    </w:p>
    <w:p>
      <w:pPr>
        <w:pStyle w:val="ListBullet"/>
        <w:spacing w:after="80" w:line="300" w:lineRule="auto"/>
      </w:pPr>
      <w:r>
        <w:rPr>
          <w:rFonts w:ascii="Calibri" w:hAnsi="Calibri"/>
          <w:b w:val="0"/>
          <w:i w:val="0"/>
          <w:color w:val="17202A"/>
          <w:sz w:val="22"/>
        </w:rPr>
        <w:t>/api/events/[eventId]/playlist/songs/[songId]</w:t>
      </w:r>
    </w:p>
    <w:p>
      <w:pPr>
        <w:pStyle w:val="ListBullet"/>
        <w:spacing w:after="80" w:line="300" w:lineRule="auto"/>
      </w:pPr>
      <w:r>
        <w:rPr>
          <w:rFonts w:ascii="Calibri" w:hAnsi="Calibri"/>
          <w:b w:val="0"/>
          <w:i w:val="0"/>
          <w:color w:val="17202A"/>
          <w:sz w:val="22"/>
        </w:rPr>
        <w:t>/api/events/[eventId]/playlist/songs/[songId]/status</w:t>
      </w:r>
    </w:p>
    <w:p>
      <w:pPr>
        <w:pStyle w:val="ListBullet"/>
        <w:spacing w:after="80" w:line="300" w:lineRule="auto"/>
      </w:pPr>
      <w:r>
        <w:rPr>
          <w:rFonts w:ascii="Calibri" w:hAnsi="Calibri"/>
          <w:b w:val="0"/>
          <w:i w:val="0"/>
          <w:color w:val="17202A"/>
          <w:sz w:val="22"/>
        </w:rPr>
        <w:t>/api/events/[eventId]/playlist/songs/dj</w:t>
      </w:r>
    </w:p>
    <w:p>
      <w:pPr>
        <w:pStyle w:val="ListBullet"/>
        <w:spacing w:after="80" w:line="300" w:lineRule="auto"/>
      </w:pPr>
      <w:r>
        <w:rPr>
          <w:rFonts w:ascii="Calibri" w:hAnsi="Calibri"/>
          <w:b w:val="0"/>
          <w:i w:val="0"/>
          <w:color w:val="17202A"/>
          <w:sz w:val="22"/>
        </w:rPr>
        <w:t>/api/events/[eventId]/playlist/songs</w:t>
      </w:r>
    </w:p>
    <w:p>
      <w:pPr>
        <w:pStyle w:val="ListBullet"/>
        <w:spacing w:after="80" w:line="300" w:lineRule="auto"/>
      </w:pPr>
      <w:r>
        <w:rPr>
          <w:rFonts w:ascii="Calibri" w:hAnsi="Calibri"/>
          <w:b w:val="0"/>
          <w:i w:val="0"/>
          <w:color w:val="17202A"/>
          <w:sz w:val="22"/>
        </w:rPr>
        <w:t>/api/events/[eventId]/promo</w:t>
      </w:r>
    </w:p>
    <w:p>
      <w:pPr>
        <w:pStyle w:val="ListBullet"/>
        <w:spacing w:after="80" w:line="300" w:lineRule="auto"/>
      </w:pPr>
      <w:r>
        <w:rPr>
          <w:rFonts w:ascii="Calibri" w:hAnsi="Calibri"/>
          <w:b w:val="0"/>
          <w:i w:val="0"/>
          <w:color w:val="17202A"/>
          <w:sz w:val="22"/>
        </w:rPr>
        <w:t>/api/events/[eventId]/resale-listings</w:t>
      </w:r>
    </w:p>
    <w:p>
      <w:pPr>
        <w:pStyle w:val="ListBullet"/>
        <w:spacing w:after="80" w:line="300" w:lineRule="auto"/>
      </w:pPr>
      <w:r>
        <w:rPr>
          <w:rFonts w:ascii="Calibri" w:hAnsi="Calibri"/>
          <w:b w:val="0"/>
          <w:i w:val="0"/>
          <w:color w:val="17202A"/>
          <w:sz w:val="22"/>
        </w:rPr>
        <w:t>/api/events/[eventId]</w:t>
      </w:r>
    </w:p>
    <w:p>
      <w:pPr>
        <w:pStyle w:val="ListBullet"/>
        <w:spacing w:after="80" w:line="300" w:lineRule="auto"/>
      </w:pPr>
      <w:r>
        <w:rPr>
          <w:rFonts w:ascii="Calibri" w:hAnsi="Calibri"/>
          <w:b w:val="0"/>
          <w:i w:val="0"/>
          <w:color w:val="17202A"/>
          <w:sz w:val="22"/>
        </w:rPr>
        <w:t>/api/events</w:t>
      </w:r>
    </w:p>
    <w:p>
      <w:pPr>
        <w:pStyle w:val="ListBullet"/>
        <w:spacing w:after="80" w:line="300" w:lineRule="auto"/>
      </w:pPr>
      <w:r>
        <w:rPr>
          <w:rFonts w:ascii="Calibri" w:hAnsi="Calibri"/>
          <w:b w:val="0"/>
          <w:i w:val="0"/>
          <w:color w:val="17202A"/>
          <w:sz w:val="22"/>
        </w:rPr>
        <w:t>/api/events/search</w:t>
      </w:r>
    </w:p>
    <w:p>
      <w:pPr>
        <w:pStyle w:val="ListBullet"/>
        <w:spacing w:after="80" w:line="300" w:lineRule="auto"/>
      </w:pPr>
      <w:r>
        <w:rPr>
          <w:rFonts w:ascii="Calibri" w:hAnsi="Calibri"/>
          <w:b w:val="0"/>
          <w:i w:val="0"/>
          <w:color w:val="17202A"/>
          <w:sz w:val="22"/>
        </w:rPr>
        <w:t>/api/friends/remove</w:t>
      </w:r>
    </w:p>
    <w:p>
      <w:pPr>
        <w:pStyle w:val="ListBullet"/>
        <w:spacing w:after="80" w:line="300" w:lineRule="auto"/>
      </w:pPr>
      <w:r>
        <w:rPr>
          <w:rFonts w:ascii="Calibri" w:hAnsi="Calibri"/>
          <w:b w:val="0"/>
          <w:i w:val="0"/>
          <w:color w:val="17202A"/>
          <w:sz w:val="22"/>
        </w:rPr>
        <w:t>/api/friends/requests/[requestId]/accept</w:t>
      </w:r>
    </w:p>
    <w:p>
      <w:pPr>
        <w:pStyle w:val="ListBullet"/>
        <w:spacing w:after="80" w:line="300" w:lineRule="auto"/>
      </w:pPr>
      <w:r>
        <w:rPr>
          <w:rFonts w:ascii="Calibri" w:hAnsi="Calibri"/>
          <w:b w:val="0"/>
          <w:i w:val="0"/>
          <w:color w:val="17202A"/>
          <w:sz w:val="22"/>
        </w:rPr>
        <w:t>/api/friends/requests/[requestId]/cancel</w:t>
      </w:r>
    </w:p>
    <w:p>
      <w:pPr>
        <w:pStyle w:val="ListBullet"/>
        <w:spacing w:after="80" w:line="300" w:lineRule="auto"/>
      </w:pPr>
      <w:r>
        <w:rPr>
          <w:rFonts w:ascii="Calibri" w:hAnsi="Calibri"/>
          <w:b w:val="0"/>
          <w:i w:val="0"/>
          <w:color w:val="17202A"/>
          <w:sz w:val="22"/>
        </w:rPr>
        <w:t>/api/friends/requests/[requestId]/decline</w:t>
      </w:r>
    </w:p>
    <w:p>
      <w:pPr>
        <w:pStyle w:val="ListBullet"/>
        <w:spacing w:after="80" w:line="300" w:lineRule="auto"/>
      </w:pPr>
      <w:r>
        <w:rPr>
          <w:rFonts w:ascii="Calibri" w:hAnsi="Calibri"/>
          <w:b w:val="0"/>
          <w:i w:val="0"/>
          <w:color w:val="17202A"/>
          <w:sz w:val="22"/>
        </w:rPr>
        <w:t>/api/friends/requests</w:t>
      </w:r>
    </w:p>
    <w:p>
      <w:pPr>
        <w:pStyle w:val="ListBullet"/>
        <w:spacing w:after="80" w:line="300" w:lineRule="auto"/>
      </w:pPr>
      <w:r>
        <w:rPr>
          <w:rFonts w:ascii="Calibri" w:hAnsi="Calibri"/>
          <w:b w:val="0"/>
          <w:i w:val="0"/>
          <w:color w:val="17202A"/>
          <w:sz w:val="22"/>
        </w:rPr>
        <w:t>/api/friends</w:t>
      </w:r>
    </w:p>
    <w:p>
      <w:pPr>
        <w:pStyle w:val="ListBullet"/>
        <w:spacing w:after="80" w:line="300" w:lineRule="auto"/>
      </w:pPr>
      <w:r>
        <w:rPr>
          <w:rFonts w:ascii="Calibri" w:hAnsi="Calibri"/>
          <w:b w:val="0"/>
          <w:i w:val="0"/>
          <w:color w:val="17202A"/>
          <w:sz w:val="22"/>
        </w:rPr>
        <w:t>/api/health</w:t>
      </w:r>
    </w:p>
    <w:p>
      <w:pPr>
        <w:pStyle w:val="ListBullet"/>
        <w:spacing w:after="80" w:line="300" w:lineRule="auto"/>
      </w:pPr>
      <w:r>
        <w:rPr>
          <w:rFonts w:ascii="Calibri" w:hAnsi="Calibri"/>
          <w:b w:val="0"/>
          <w:i w:val="0"/>
          <w:color w:val="17202A"/>
          <w:sz w:val="22"/>
        </w:rPr>
        <w:t>/api/messages/[messageId]/delete</w:t>
      </w:r>
    </w:p>
    <w:p>
      <w:pPr>
        <w:pStyle w:val="ListBullet"/>
        <w:spacing w:after="80" w:line="300" w:lineRule="auto"/>
      </w:pPr>
      <w:r>
        <w:rPr>
          <w:rFonts w:ascii="Calibri" w:hAnsi="Calibri"/>
          <w:b w:val="0"/>
          <w:i w:val="0"/>
          <w:color w:val="17202A"/>
          <w:sz w:val="22"/>
        </w:rPr>
        <w:t>/api/messages/[messageId]/edit</w:t>
      </w:r>
    </w:p>
    <w:p>
      <w:pPr>
        <w:pStyle w:val="ListBullet"/>
        <w:spacing w:after="80" w:line="300" w:lineRule="auto"/>
      </w:pPr>
      <w:r>
        <w:rPr>
          <w:rFonts w:ascii="Calibri" w:hAnsi="Calibri"/>
          <w:b w:val="0"/>
          <w:i w:val="0"/>
          <w:color w:val="17202A"/>
          <w:sz w:val="22"/>
        </w:rPr>
        <w:t>/api/messages/[messageId]/forward</w:t>
      </w:r>
    </w:p>
    <w:p>
      <w:pPr>
        <w:pStyle w:val="ListBullet"/>
        <w:spacing w:after="80" w:line="300" w:lineRule="auto"/>
      </w:pPr>
      <w:r>
        <w:rPr>
          <w:rFonts w:ascii="Calibri" w:hAnsi="Calibri"/>
          <w:b w:val="0"/>
          <w:i w:val="0"/>
          <w:color w:val="17202A"/>
          <w:sz w:val="22"/>
        </w:rPr>
        <w:t>/api/messages/[messageId]/react</w:t>
      </w:r>
    </w:p>
    <w:p>
      <w:pPr>
        <w:pStyle w:val="ListBullet"/>
        <w:spacing w:after="80" w:line="300" w:lineRule="auto"/>
      </w:pPr>
      <w:r>
        <w:rPr>
          <w:rFonts w:ascii="Calibri" w:hAnsi="Calibri"/>
          <w:b w:val="0"/>
          <w:i w:val="0"/>
          <w:color w:val="17202A"/>
          <w:sz w:val="22"/>
        </w:rPr>
        <w:t>/api/messages/[messageId]/star</w:t>
      </w:r>
    </w:p>
    <w:p>
      <w:pPr>
        <w:pStyle w:val="ListBullet"/>
        <w:spacing w:after="80" w:line="300" w:lineRule="auto"/>
      </w:pPr>
      <w:r>
        <w:rPr>
          <w:rFonts w:ascii="Calibri" w:hAnsi="Calibri"/>
          <w:b w:val="0"/>
          <w:i w:val="0"/>
          <w:color w:val="17202A"/>
          <w:sz w:val="22"/>
        </w:rPr>
        <w:t>/api/messages/[messageId]/vote</w:t>
      </w:r>
    </w:p>
    <w:p>
      <w:pPr>
        <w:pStyle w:val="ListBullet"/>
        <w:spacing w:after="80" w:line="300" w:lineRule="auto"/>
      </w:pPr>
      <w:r>
        <w:rPr>
          <w:rFonts w:ascii="Calibri" w:hAnsi="Calibri"/>
          <w:b w:val="0"/>
          <w:i w:val="0"/>
          <w:color w:val="17202A"/>
          <w:sz w:val="22"/>
        </w:rPr>
        <w:t>/api/messages/starred</w:t>
      </w:r>
    </w:p>
    <w:p>
      <w:pPr>
        <w:pStyle w:val="ListBullet"/>
        <w:spacing w:after="80" w:line="300" w:lineRule="auto"/>
      </w:pPr>
      <w:r>
        <w:rPr>
          <w:rFonts w:ascii="Calibri" w:hAnsi="Calibri"/>
          <w:b w:val="0"/>
          <w:i w:val="0"/>
          <w:color w:val="17202A"/>
          <w:sz w:val="22"/>
        </w:rPr>
        <w:t>/api/my-staffed-events</w:t>
      </w:r>
    </w:p>
    <w:p>
      <w:pPr>
        <w:pStyle w:val="ListBullet"/>
        <w:spacing w:after="80" w:line="300" w:lineRule="auto"/>
      </w:pPr>
      <w:r>
        <w:rPr>
          <w:rFonts w:ascii="Calibri" w:hAnsi="Calibri"/>
          <w:b w:val="0"/>
          <w:i w:val="0"/>
          <w:color w:val="17202A"/>
          <w:sz w:val="22"/>
        </w:rPr>
        <w:t>/api/notifications/[id]/read</w:t>
      </w:r>
    </w:p>
    <w:p>
      <w:pPr>
        <w:pStyle w:val="ListBullet"/>
        <w:spacing w:after="80" w:line="300" w:lineRule="auto"/>
      </w:pPr>
      <w:r>
        <w:rPr>
          <w:rFonts w:ascii="Calibri" w:hAnsi="Calibri"/>
          <w:b w:val="0"/>
          <w:i w:val="0"/>
          <w:color w:val="17202A"/>
          <w:sz w:val="22"/>
        </w:rPr>
        <w:t>/api/notifications/read-all</w:t>
      </w:r>
    </w:p>
    <w:p>
      <w:pPr>
        <w:pStyle w:val="ListBullet"/>
        <w:spacing w:after="80" w:line="300" w:lineRule="auto"/>
      </w:pPr>
      <w:r>
        <w:rPr>
          <w:rFonts w:ascii="Calibri" w:hAnsi="Calibri"/>
          <w:b w:val="0"/>
          <w:i w:val="0"/>
          <w:color w:val="17202A"/>
          <w:sz w:val="22"/>
        </w:rPr>
        <w:t>/api/notifications</w:t>
      </w:r>
    </w:p>
    <w:p>
      <w:pPr>
        <w:pStyle w:val="ListBullet"/>
        <w:spacing w:after="80" w:line="300" w:lineRule="auto"/>
      </w:pPr>
      <w:r>
        <w:rPr>
          <w:rFonts w:ascii="Calibri" w:hAnsi="Calibri"/>
          <w:b w:val="0"/>
          <w:i w:val="0"/>
          <w:color w:val="17202A"/>
          <w:sz w:val="22"/>
        </w:rPr>
        <w:t>/api/orders/[orderId]/refund-request</w:t>
      </w:r>
    </w:p>
    <w:p>
      <w:pPr>
        <w:pStyle w:val="ListBullet"/>
        <w:spacing w:after="80" w:line="300" w:lineRule="auto"/>
      </w:pPr>
      <w:r>
        <w:rPr>
          <w:rFonts w:ascii="Calibri" w:hAnsi="Calibri"/>
          <w:b w:val="0"/>
          <w:i w:val="0"/>
          <w:color w:val="17202A"/>
          <w:sz w:val="22"/>
        </w:rPr>
        <w:t>/api/organizer-events/[eventId]/bookings</w:t>
      </w:r>
    </w:p>
    <w:p>
      <w:pPr>
        <w:pStyle w:val="ListBullet"/>
        <w:spacing w:after="80" w:line="300" w:lineRule="auto"/>
      </w:pPr>
      <w:r>
        <w:rPr>
          <w:rFonts w:ascii="Calibri" w:hAnsi="Calibri"/>
          <w:b w:val="0"/>
          <w:i w:val="0"/>
          <w:color w:val="17202A"/>
          <w:sz w:val="22"/>
        </w:rPr>
        <w:t>/api/organizer-events/[eventId]/boost-availability</w:t>
      </w:r>
    </w:p>
    <w:p>
      <w:pPr>
        <w:pStyle w:val="ListBullet"/>
        <w:spacing w:after="80" w:line="300" w:lineRule="auto"/>
      </w:pPr>
      <w:r>
        <w:rPr>
          <w:rFonts w:ascii="Calibri" w:hAnsi="Calibri"/>
          <w:b w:val="0"/>
          <w:i w:val="0"/>
          <w:color w:val="17202A"/>
          <w:sz w:val="22"/>
        </w:rPr>
        <w:t>/api/organizer-events/[eventId]/cancel</w:t>
      </w:r>
    </w:p>
    <w:p>
      <w:pPr>
        <w:pStyle w:val="ListBullet"/>
        <w:spacing w:after="80" w:line="300" w:lineRule="auto"/>
      </w:pPr>
      <w:r>
        <w:rPr>
          <w:rFonts w:ascii="Calibri" w:hAnsi="Calibri"/>
          <w:b w:val="0"/>
          <w:i w:val="0"/>
          <w:color w:val="17202A"/>
          <w:sz w:val="22"/>
        </w:rPr>
        <w:t>/api/organizer-events/[eventId]/guestlist</w:t>
      </w:r>
    </w:p>
    <w:p>
      <w:pPr>
        <w:pStyle w:val="ListBullet"/>
        <w:spacing w:after="80" w:line="300" w:lineRule="auto"/>
      </w:pPr>
      <w:r>
        <w:rPr>
          <w:rFonts w:ascii="Calibri" w:hAnsi="Calibri"/>
          <w:b w:val="0"/>
          <w:i w:val="0"/>
          <w:color w:val="17202A"/>
          <w:sz w:val="22"/>
        </w:rPr>
        <w:t>/api/organizer-events/[eventId]/postpone</w:t>
      </w:r>
    </w:p>
    <w:p>
      <w:pPr>
        <w:pStyle w:val="ListBullet"/>
        <w:spacing w:after="80" w:line="300" w:lineRule="auto"/>
      </w:pPr>
      <w:r>
        <w:rPr>
          <w:rFonts w:ascii="Calibri" w:hAnsi="Calibri"/>
          <w:b w:val="0"/>
          <w:i w:val="0"/>
          <w:color w:val="17202A"/>
          <w:sz w:val="22"/>
        </w:rPr>
        <w:t>/api/organizer-events/[eventId]/promo-codes</w:t>
      </w:r>
    </w:p>
    <w:p>
      <w:pPr>
        <w:pStyle w:val="ListBullet"/>
        <w:spacing w:after="80" w:line="300" w:lineRule="auto"/>
      </w:pPr>
      <w:r>
        <w:rPr>
          <w:rFonts w:ascii="Calibri" w:hAnsi="Calibri"/>
          <w:b w:val="0"/>
          <w:i w:val="0"/>
          <w:color w:val="17202A"/>
          <w:sz w:val="22"/>
        </w:rPr>
        <w:t>/api/organizer-events/[eventId]</w:t>
      </w:r>
    </w:p>
    <w:p>
      <w:pPr>
        <w:pStyle w:val="ListBullet"/>
        <w:spacing w:after="80" w:line="300" w:lineRule="auto"/>
      </w:pPr>
      <w:r>
        <w:rPr>
          <w:rFonts w:ascii="Calibri" w:hAnsi="Calibri"/>
          <w:b w:val="0"/>
          <w:i w:val="0"/>
          <w:color w:val="17202A"/>
          <w:sz w:val="22"/>
        </w:rPr>
        <w:t>/api/organizer-events/[eventId]/staff</w:t>
      </w:r>
    </w:p>
    <w:p>
      <w:pPr>
        <w:pStyle w:val="ListBullet"/>
        <w:spacing w:after="80" w:line="300" w:lineRule="auto"/>
      </w:pPr>
      <w:r>
        <w:rPr>
          <w:rFonts w:ascii="Calibri" w:hAnsi="Calibri"/>
          <w:b w:val="0"/>
          <w:i w:val="0"/>
          <w:color w:val="17202A"/>
          <w:sz w:val="22"/>
        </w:rPr>
        <w:t>/api/organizer-events/[eventId]/stats</w:t>
      </w:r>
    </w:p>
    <w:p>
      <w:pPr>
        <w:pStyle w:val="ListBullet"/>
        <w:spacing w:after="80" w:line="300" w:lineRule="auto"/>
      </w:pPr>
      <w:r>
        <w:rPr>
          <w:rFonts w:ascii="Calibri" w:hAnsi="Calibri"/>
          <w:b w:val="0"/>
          <w:i w:val="0"/>
          <w:color w:val="17202A"/>
          <w:sz w:val="22"/>
        </w:rPr>
        <w:t>/api/organizer-events/media</w:t>
      </w:r>
    </w:p>
    <w:p>
      <w:pPr>
        <w:pStyle w:val="ListBullet"/>
        <w:spacing w:after="80" w:line="300" w:lineRule="auto"/>
      </w:pPr>
      <w:r>
        <w:rPr>
          <w:rFonts w:ascii="Calibri" w:hAnsi="Calibri"/>
          <w:b w:val="0"/>
          <w:i w:val="0"/>
          <w:color w:val="17202A"/>
          <w:sz w:val="22"/>
        </w:rPr>
        <w:t>/api/organizer-events</w:t>
      </w:r>
    </w:p>
    <w:p>
      <w:pPr>
        <w:pStyle w:val="ListBullet"/>
        <w:spacing w:after="80" w:line="300" w:lineRule="auto"/>
      </w:pPr>
      <w:r>
        <w:rPr>
          <w:rFonts w:ascii="Calibri" w:hAnsi="Calibri"/>
          <w:b w:val="0"/>
          <w:i w:val="0"/>
          <w:color w:val="17202A"/>
          <w:sz w:val="22"/>
        </w:rPr>
        <w:t>/api/organizers/[organizerId]/follow/alerts</w:t>
      </w:r>
    </w:p>
    <w:p>
      <w:pPr>
        <w:pStyle w:val="ListBullet"/>
        <w:spacing w:after="80" w:line="300" w:lineRule="auto"/>
      </w:pPr>
      <w:r>
        <w:rPr>
          <w:rFonts w:ascii="Calibri" w:hAnsi="Calibri"/>
          <w:b w:val="0"/>
          <w:i w:val="0"/>
          <w:color w:val="17202A"/>
          <w:sz w:val="22"/>
        </w:rPr>
        <w:t>/api/organizers/[organizerId]/follow</w:t>
      </w:r>
    </w:p>
    <w:p>
      <w:pPr>
        <w:pStyle w:val="ListBullet"/>
        <w:spacing w:after="80" w:line="300" w:lineRule="auto"/>
      </w:pPr>
      <w:r>
        <w:rPr>
          <w:rFonts w:ascii="Calibri" w:hAnsi="Calibri"/>
          <w:b w:val="0"/>
          <w:i w:val="0"/>
          <w:color w:val="17202A"/>
          <w:sz w:val="22"/>
        </w:rPr>
        <w:t>/api/organizers/by-slug/[slug]</w:t>
      </w:r>
    </w:p>
    <w:p>
      <w:pPr>
        <w:pStyle w:val="ListBullet"/>
        <w:spacing w:after="80" w:line="300" w:lineRule="auto"/>
      </w:pPr>
      <w:r>
        <w:rPr>
          <w:rFonts w:ascii="Calibri" w:hAnsi="Calibri"/>
          <w:b w:val="0"/>
          <w:i w:val="0"/>
          <w:color w:val="17202A"/>
          <w:sz w:val="22"/>
        </w:rPr>
        <w:t>/api/organizers/followed</w:t>
      </w:r>
    </w:p>
    <w:p>
      <w:pPr>
        <w:pStyle w:val="ListBullet"/>
        <w:spacing w:after="80" w:line="300" w:lineRule="auto"/>
      </w:pPr>
      <w:r>
        <w:rPr>
          <w:rFonts w:ascii="Calibri" w:hAnsi="Calibri"/>
          <w:b w:val="0"/>
          <w:i w:val="0"/>
          <w:color w:val="17202A"/>
          <w:sz w:val="22"/>
        </w:rPr>
        <w:t>/api/organizers/me/media/[mediaId]</w:t>
      </w:r>
    </w:p>
    <w:p>
      <w:pPr>
        <w:pStyle w:val="ListBullet"/>
        <w:spacing w:after="80" w:line="300" w:lineRule="auto"/>
      </w:pPr>
      <w:r>
        <w:rPr>
          <w:rFonts w:ascii="Calibri" w:hAnsi="Calibri"/>
          <w:b w:val="0"/>
          <w:i w:val="0"/>
          <w:color w:val="17202A"/>
          <w:sz w:val="22"/>
        </w:rPr>
        <w:t>/api/organizers/me/media</w:t>
      </w:r>
    </w:p>
    <w:p>
      <w:pPr>
        <w:pStyle w:val="ListBullet"/>
        <w:spacing w:after="80" w:line="300" w:lineRule="auto"/>
      </w:pPr>
      <w:r>
        <w:rPr>
          <w:rFonts w:ascii="Calibri" w:hAnsi="Calibri"/>
          <w:b w:val="0"/>
          <w:i w:val="0"/>
          <w:color w:val="17202A"/>
          <w:sz w:val="22"/>
        </w:rPr>
        <w:t>/api/organizers/me/payout-momos</w:t>
      </w:r>
    </w:p>
    <w:p>
      <w:pPr>
        <w:pStyle w:val="ListBullet"/>
        <w:spacing w:after="80" w:line="300" w:lineRule="auto"/>
      </w:pPr>
      <w:r>
        <w:rPr>
          <w:rFonts w:ascii="Calibri" w:hAnsi="Calibri"/>
          <w:b w:val="0"/>
          <w:i w:val="0"/>
          <w:color w:val="17202A"/>
          <w:sz w:val="22"/>
        </w:rPr>
        <w:t>/api/organizers/me/payouts/connect</w:t>
      </w:r>
    </w:p>
    <w:p>
      <w:pPr>
        <w:pStyle w:val="ListBullet"/>
        <w:spacing w:after="80" w:line="300" w:lineRule="auto"/>
      </w:pPr>
      <w:r>
        <w:rPr>
          <w:rFonts w:ascii="Calibri" w:hAnsi="Calibri"/>
          <w:b w:val="0"/>
          <w:i w:val="0"/>
          <w:color w:val="17202A"/>
          <w:sz w:val="22"/>
        </w:rPr>
        <w:t>/api/organizers/me/payouts/request</w:t>
      </w:r>
    </w:p>
    <w:p>
      <w:pPr>
        <w:pStyle w:val="ListBullet"/>
        <w:spacing w:after="80" w:line="300" w:lineRule="auto"/>
      </w:pPr>
      <w:r>
        <w:rPr>
          <w:rFonts w:ascii="Calibri" w:hAnsi="Calibri"/>
          <w:b w:val="0"/>
          <w:i w:val="0"/>
          <w:color w:val="17202A"/>
          <w:sz w:val="22"/>
        </w:rPr>
        <w:t>/api/organizers/me/payouts</w:t>
      </w:r>
    </w:p>
    <w:p>
      <w:pPr>
        <w:pStyle w:val="ListBullet"/>
        <w:spacing w:after="80" w:line="300" w:lineRule="auto"/>
      </w:pPr>
      <w:r>
        <w:rPr>
          <w:rFonts w:ascii="Calibri" w:hAnsi="Calibri"/>
          <w:b w:val="0"/>
          <w:i w:val="0"/>
          <w:color w:val="17202A"/>
          <w:sz w:val="22"/>
        </w:rPr>
        <w:t>/api/organizers/me</w:t>
      </w:r>
    </w:p>
    <w:p>
      <w:pPr>
        <w:pStyle w:val="ListBullet"/>
        <w:spacing w:after="80" w:line="300" w:lineRule="auto"/>
      </w:pPr>
      <w:r>
        <w:rPr>
          <w:rFonts w:ascii="Calibri" w:hAnsi="Calibri"/>
          <w:b w:val="0"/>
          <w:i w:val="0"/>
          <w:color w:val="17202A"/>
          <w:sz w:val="22"/>
        </w:rPr>
        <w:t>/api/organizers</w:t>
      </w:r>
    </w:p>
    <w:p>
      <w:pPr>
        <w:pStyle w:val="ListBullet"/>
        <w:spacing w:after="80" w:line="300" w:lineRule="auto"/>
      </w:pPr>
      <w:r>
        <w:rPr>
          <w:rFonts w:ascii="Calibri" w:hAnsi="Calibri"/>
          <w:b w:val="0"/>
          <w:i w:val="0"/>
          <w:color w:val="17202A"/>
          <w:sz w:val="22"/>
        </w:rPr>
        <w:t>/api/preferences/search</w:t>
      </w:r>
    </w:p>
    <w:p>
      <w:pPr>
        <w:pStyle w:val="ListBullet"/>
        <w:spacing w:after="80" w:line="300" w:lineRule="auto"/>
      </w:pPr>
      <w:r>
        <w:rPr>
          <w:rFonts w:ascii="Calibri" w:hAnsi="Calibri"/>
          <w:b w:val="0"/>
          <w:i w:val="0"/>
          <w:color w:val="17202A"/>
          <w:sz w:val="22"/>
        </w:rPr>
        <w:t>/api/profil/avatar</w:t>
      </w:r>
    </w:p>
    <w:p>
      <w:pPr>
        <w:pStyle w:val="ListBullet"/>
        <w:spacing w:after="80" w:line="300" w:lineRule="auto"/>
      </w:pPr>
      <w:r>
        <w:rPr>
          <w:rFonts w:ascii="Calibri" w:hAnsi="Calibri"/>
          <w:b w:val="0"/>
          <w:i w:val="0"/>
          <w:color w:val="17202A"/>
          <w:sz w:val="22"/>
        </w:rPr>
        <w:t>/api/profil/confidentialite</w:t>
      </w:r>
    </w:p>
    <w:p>
      <w:pPr>
        <w:pStyle w:val="ListBullet"/>
        <w:spacing w:after="80" w:line="300" w:lineRule="auto"/>
      </w:pPr>
      <w:r>
        <w:rPr>
          <w:rFonts w:ascii="Calibri" w:hAnsi="Calibri"/>
          <w:b w:val="0"/>
          <w:i w:val="0"/>
          <w:color w:val="17202A"/>
          <w:sz w:val="22"/>
        </w:rPr>
        <w:t>/api/profil/confirmer-email</w:t>
      </w:r>
    </w:p>
    <w:p>
      <w:pPr>
        <w:pStyle w:val="ListBullet"/>
        <w:spacing w:after="80" w:line="300" w:lineRule="auto"/>
      </w:pPr>
      <w:r>
        <w:rPr>
          <w:rFonts w:ascii="Calibri" w:hAnsi="Calibri"/>
          <w:b w:val="0"/>
          <w:i w:val="0"/>
          <w:color w:val="17202A"/>
          <w:sz w:val="22"/>
        </w:rPr>
        <w:t>/api/profil/demographie</w:t>
      </w:r>
    </w:p>
    <w:p>
      <w:pPr>
        <w:pStyle w:val="ListBullet"/>
        <w:spacing w:after="80" w:line="300" w:lineRule="auto"/>
      </w:pPr>
      <w:r>
        <w:rPr>
          <w:rFonts w:ascii="Calibri" w:hAnsi="Calibri"/>
          <w:b w:val="0"/>
          <w:i w:val="0"/>
          <w:color w:val="17202A"/>
          <w:sz w:val="22"/>
        </w:rPr>
        <w:t>/api/profil/email</w:t>
      </w:r>
    </w:p>
    <w:p>
      <w:pPr>
        <w:pStyle w:val="ListBullet"/>
        <w:spacing w:after="80" w:line="300" w:lineRule="auto"/>
      </w:pPr>
      <w:r>
        <w:rPr>
          <w:rFonts w:ascii="Calibri" w:hAnsi="Calibri"/>
          <w:b w:val="0"/>
          <w:i w:val="0"/>
          <w:color w:val="17202A"/>
          <w:sz w:val="22"/>
        </w:rPr>
        <w:t>/api/profil/evenements-interesses</w:t>
      </w:r>
    </w:p>
    <w:p>
      <w:pPr>
        <w:pStyle w:val="ListBullet"/>
        <w:spacing w:after="80" w:line="300" w:lineRule="auto"/>
      </w:pPr>
      <w:r>
        <w:rPr>
          <w:rFonts w:ascii="Calibri" w:hAnsi="Calibri"/>
          <w:b w:val="0"/>
          <w:i w:val="0"/>
          <w:color w:val="17202A"/>
          <w:sz w:val="22"/>
        </w:rPr>
        <w:t>/api/profil/export</w:t>
      </w:r>
    </w:p>
    <w:p>
      <w:pPr>
        <w:pStyle w:val="ListBullet"/>
        <w:spacing w:after="80" w:line="300" w:lineRule="auto"/>
      </w:pPr>
      <w:r>
        <w:rPr>
          <w:rFonts w:ascii="Calibri" w:hAnsi="Calibri"/>
          <w:b w:val="0"/>
          <w:i w:val="0"/>
          <w:color w:val="17202A"/>
          <w:sz w:val="22"/>
        </w:rPr>
        <w:t>/api/profil/mot-de-passe</w:t>
      </w:r>
    </w:p>
    <w:p>
      <w:pPr>
        <w:pStyle w:val="ListBullet"/>
        <w:spacing w:after="80" w:line="300" w:lineRule="auto"/>
      </w:pPr>
      <w:r>
        <w:rPr>
          <w:rFonts w:ascii="Calibri" w:hAnsi="Calibri"/>
          <w:b w:val="0"/>
          <w:i w:val="0"/>
          <w:color w:val="17202A"/>
          <w:sz w:val="22"/>
        </w:rPr>
        <w:t>/api/profil/nom</w:t>
      </w:r>
    </w:p>
    <w:p>
      <w:pPr>
        <w:pStyle w:val="ListBullet"/>
        <w:spacing w:after="80" w:line="300" w:lineRule="auto"/>
      </w:pPr>
      <w:r>
        <w:rPr>
          <w:rFonts w:ascii="Calibri" w:hAnsi="Calibri"/>
          <w:b w:val="0"/>
          <w:i w:val="0"/>
          <w:color w:val="17202A"/>
          <w:sz w:val="22"/>
        </w:rPr>
        <w:t>/api/profil/preferences</w:t>
      </w:r>
    </w:p>
    <w:p>
      <w:pPr>
        <w:pStyle w:val="ListBullet"/>
        <w:spacing w:after="80" w:line="300" w:lineRule="auto"/>
      </w:pPr>
      <w:r>
        <w:rPr>
          <w:rFonts w:ascii="Calibri" w:hAnsi="Calibri"/>
          <w:b w:val="0"/>
          <w:i w:val="0"/>
          <w:color w:val="17202A"/>
          <w:sz w:val="22"/>
        </w:rPr>
        <w:t>/api/profil</w:t>
      </w:r>
    </w:p>
    <w:p>
      <w:pPr>
        <w:pStyle w:val="ListBullet"/>
        <w:spacing w:after="80" w:line="300" w:lineRule="auto"/>
      </w:pPr>
      <w:r>
        <w:rPr>
          <w:rFonts w:ascii="Calibri" w:hAnsi="Calibri"/>
          <w:b w:val="0"/>
          <w:i w:val="0"/>
          <w:color w:val="17202A"/>
          <w:sz w:val="22"/>
        </w:rPr>
        <w:t>/api/profil/supprimer-compte</w:t>
      </w:r>
    </w:p>
    <w:p>
      <w:pPr>
        <w:pStyle w:val="ListBullet"/>
        <w:spacing w:after="80" w:line="300" w:lineRule="auto"/>
      </w:pPr>
      <w:r>
        <w:rPr>
          <w:rFonts w:ascii="Calibri" w:hAnsi="Calibri"/>
          <w:b w:val="0"/>
          <w:i w:val="0"/>
          <w:color w:val="17202A"/>
          <w:sz w:val="22"/>
        </w:rPr>
        <w:t>/api/profil/telephone</w:t>
      </w:r>
    </w:p>
    <w:p>
      <w:pPr>
        <w:pStyle w:val="ListBullet"/>
        <w:spacing w:after="80" w:line="300" w:lineRule="auto"/>
      </w:pPr>
      <w:r>
        <w:rPr>
          <w:rFonts w:ascii="Calibri" w:hAnsi="Calibri"/>
          <w:b w:val="0"/>
          <w:i w:val="0"/>
          <w:color w:val="17202A"/>
          <w:sz w:val="22"/>
        </w:rPr>
        <w:t>/api/profile/recommendation-inputs</w:t>
      </w:r>
    </w:p>
    <w:p>
      <w:pPr>
        <w:pStyle w:val="ListBullet"/>
        <w:spacing w:after="80" w:line="300" w:lineRule="auto"/>
      </w:pPr>
      <w:r>
        <w:rPr>
          <w:rFonts w:ascii="Calibri" w:hAnsi="Calibri"/>
          <w:b w:val="0"/>
          <w:i w:val="0"/>
          <w:color w:val="17202A"/>
          <w:sz w:val="22"/>
        </w:rPr>
        <w:t>/api/providers/[providerId]/reviews</w:t>
      </w:r>
    </w:p>
    <w:p>
      <w:pPr>
        <w:pStyle w:val="ListBullet"/>
        <w:spacing w:after="80" w:line="300" w:lineRule="auto"/>
      </w:pPr>
      <w:r>
        <w:rPr>
          <w:rFonts w:ascii="Calibri" w:hAnsi="Calibri"/>
          <w:b w:val="0"/>
          <w:i w:val="0"/>
          <w:color w:val="17202A"/>
          <w:sz w:val="22"/>
        </w:rPr>
        <w:t>/api/providers/me/billing-region</w:t>
      </w:r>
    </w:p>
    <w:p>
      <w:pPr>
        <w:pStyle w:val="ListBullet"/>
        <w:spacing w:after="80" w:line="300" w:lineRule="auto"/>
      </w:pPr>
      <w:r>
        <w:rPr>
          <w:rFonts w:ascii="Calibri" w:hAnsi="Calibri"/>
          <w:b w:val="0"/>
          <w:i w:val="0"/>
          <w:color w:val="17202A"/>
          <w:sz w:val="22"/>
        </w:rPr>
        <w:t>/api/providers/me/catalog/[itemId]/media</w:t>
      </w:r>
    </w:p>
    <w:p>
      <w:pPr>
        <w:pStyle w:val="ListBullet"/>
        <w:spacing w:after="80" w:line="300" w:lineRule="auto"/>
      </w:pPr>
      <w:r>
        <w:rPr>
          <w:rFonts w:ascii="Calibri" w:hAnsi="Calibri"/>
          <w:b w:val="0"/>
          <w:i w:val="0"/>
          <w:color w:val="17202A"/>
          <w:sz w:val="22"/>
        </w:rPr>
        <w:t>/api/providers/me/catalog/[itemId]</w:t>
      </w:r>
    </w:p>
    <w:p>
      <w:pPr>
        <w:pStyle w:val="ListBullet"/>
        <w:spacing w:after="80" w:line="300" w:lineRule="auto"/>
      </w:pPr>
      <w:r>
        <w:rPr>
          <w:rFonts w:ascii="Calibri" w:hAnsi="Calibri"/>
          <w:b w:val="0"/>
          <w:i w:val="0"/>
          <w:color w:val="17202A"/>
          <w:sz w:val="22"/>
        </w:rPr>
        <w:t>/api/providers/me/catalog</w:t>
      </w:r>
    </w:p>
    <w:p>
      <w:pPr>
        <w:pStyle w:val="ListBullet"/>
        <w:spacing w:after="80" w:line="300" w:lineRule="auto"/>
      </w:pPr>
      <w:r>
        <w:rPr>
          <w:rFonts w:ascii="Calibri" w:hAnsi="Calibri"/>
          <w:b w:val="0"/>
          <w:i w:val="0"/>
          <w:color w:val="17202A"/>
          <w:sz w:val="22"/>
        </w:rPr>
        <w:t>/api/providers/me/media</w:t>
      </w:r>
    </w:p>
    <w:p>
      <w:pPr>
        <w:pStyle w:val="ListBullet"/>
        <w:spacing w:after="80" w:line="300" w:lineRule="auto"/>
      </w:pPr>
      <w:r>
        <w:rPr>
          <w:rFonts w:ascii="Calibri" w:hAnsi="Calibri"/>
          <w:b w:val="0"/>
          <w:i w:val="0"/>
          <w:color w:val="17202A"/>
          <w:sz w:val="22"/>
        </w:rPr>
        <w:t>/api/providers/me/reviews</w:t>
      </w:r>
    </w:p>
    <w:p>
      <w:pPr>
        <w:pStyle w:val="ListBullet"/>
        <w:spacing w:after="80" w:line="300" w:lineRule="auto"/>
      </w:pPr>
      <w:r>
        <w:rPr>
          <w:rFonts w:ascii="Calibri" w:hAnsi="Calibri"/>
          <w:b w:val="0"/>
          <w:i w:val="0"/>
          <w:color w:val="17202A"/>
          <w:sz w:val="22"/>
        </w:rPr>
        <w:t>/api/providers/me</w:t>
      </w:r>
    </w:p>
    <w:p>
      <w:pPr>
        <w:pStyle w:val="ListBullet"/>
        <w:spacing w:after="80" w:line="300" w:lineRule="auto"/>
      </w:pPr>
      <w:r>
        <w:rPr>
          <w:rFonts w:ascii="Calibri" w:hAnsi="Calibri"/>
          <w:b w:val="0"/>
          <w:i w:val="0"/>
          <w:color w:val="17202A"/>
          <w:sz w:val="22"/>
        </w:rPr>
        <w:t>/api/providers</w:t>
      </w:r>
    </w:p>
    <w:p>
      <w:pPr>
        <w:pStyle w:val="ListBullet"/>
        <w:spacing w:after="80" w:line="300" w:lineRule="auto"/>
      </w:pPr>
      <w:r>
        <w:rPr>
          <w:rFonts w:ascii="Calibri" w:hAnsi="Calibri"/>
          <w:b w:val="0"/>
          <w:i w:val="0"/>
          <w:color w:val="17202A"/>
          <w:sz w:val="22"/>
        </w:rPr>
        <w:t>/api/push/public-key</w:t>
      </w:r>
    </w:p>
    <w:p>
      <w:pPr>
        <w:pStyle w:val="ListBullet"/>
        <w:spacing w:after="80" w:line="300" w:lineRule="auto"/>
      </w:pPr>
      <w:r>
        <w:rPr>
          <w:rFonts w:ascii="Calibri" w:hAnsi="Calibri"/>
          <w:b w:val="0"/>
          <w:i w:val="0"/>
          <w:color w:val="17202A"/>
          <w:sz w:val="22"/>
        </w:rPr>
        <w:t>/api/push/subscribe</w:t>
      </w:r>
    </w:p>
    <w:p>
      <w:pPr>
        <w:pStyle w:val="ListBullet"/>
        <w:spacing w:after="80" w:line="300" w:lineRule="auto"/>
      </w:pPr>
      <w:r>
        <w:rPr>
          <w:rFonts w:ascii="Calibri" w:hAnsi="Calibri"/>
          <w:b w:val="0"/>
          <w:i w:val="0"/>
          <w:color w:val="17202A"/>
          <w:sz w:val="22"/>
        </w:rPr>
        <w:t>/api/push/unsubscribe</w:t>
      </w:r>
    </w:p>
    <w:p>
      <w:pPr>
        <w:pStyle w:val="ListBullet"/>
        <w:spacing w:after="80" w:line="300" w:lineRule="auto"/>
      </w:pPr>
      <w:r>
        <w:rPr>
          <w:rFonts w:ascii="Calibri" w:hAnsi="Calibri"/>
          <w:b w:val="0"/>
          <w:i w:val="0"/>
          <w:color w:val="17202A"/>
          <w:sz w:val="22"/>
        </w:rPr>
        <w:t>/api/refund-link/[token]</w:t>
      </w:r>
    </w:p>
    <w:p>
      <w:pPr>
        <w:pStyle w:val="ListBullet"/>
        <w:spacing w:after="80" w:line="300" w:lineRule="auto"/>
      </w:pPr>
      <w:r>
        <w:rPr>
          <w:rFonts w:ascii="Calibri" w:hAnsi="Calibri"/>
          <w:b w:val="0"/>
          <w:i w:val="0"/>
          <w:color w:val="17202A"/>
          <w:sz w:val="22"/>
        </w:rPr>
        <w:t>/api/resale-listings/[listingId]</w:t>
      </w:r>
    </w:p>
    <w:p>
      <w:pPr>
        <w:pStyle w:val="ListBullet"/>
        <w:spacing w:after="80" w:line="300" w:lineRule="auto"/>
      </w:pPr>
      <w:r>
        <w:rPr>
          <w:rFonts w:ascii="Calibri" w:hAnsi="Calibri"/>
          <w:b w:val="0"/>
          <w:i w:val="0"/>
          <w:color w:val="17202A"/>
          <w:sz w:val="22"/>
        </w:rPr>
        <w:t>/api/reviews/[reviewId]/reply</w:t>
      </w:r>
    </w:p>
    <w:p>
      <w:pPr>
        <w:pStyle w:val="ListBullet"/>
        <w:spacing w:after="80" w:line="300" w:lineRule="auto"/>
      </w:pPr>
      <w:r>
        <w:rPr>
          <w:rFonts w:ascii="Calibri" w:hAnsi="Calibri"/>
          <w:b w:val="0"/>
          <w:i w:val="0"/>
          <w:color w:val="17202A"/>
          <w:sz w:val="22"/>
        </w:rPr>
        <w:t>/api/reviews/[reviewId]/report</w:t>
      </w:r>
    </w:p>
    <w:p>
      <w:pPr>
        <w:pStyle w:val="ListBullet"/>
        <w:spacing w:after="80" w:line="300" w:lineRule="auto"/>
      </w:pPr>
      <w:r>
        <w:rPr>
          <w:rFonts w:ascii="Calibri" w:hAnsi="Calibri"/>
          <w:b w:val="0"/>
          <w:i w:val="0"/>
          <w:color w:val="17202A"/>
          <w:sz w:val="22"/>
        </w:rPr>
        <w:t>/api/reviews/[reviewId]</w:t>
      </w:r>
    </w:p>
    <w:p>
      <w:pPr>
        <w:pStyle w:val="ListBullet"/>
        <w:spacing w:after="80" w:line="300" w:lineRule="auto"/>
      </w:pPr>
      <w:r>
        <w:rPr>
          <w:rFonts w:ascii="Calibri" w:hAnsi="Calibri"/>
          <w:b w:val="0"/>
          <w:i w:val="0"/>
          <w:color w:val="17202A"/>
          <w:sz w:val="22"/>
        </w:rPr>
        <w:t>/api/reviews</w:t>
      </w:r>
    </w:p>
    <w:p>
      <w:pPr>
        <w:pStyle w:val="ListBullet"/>
        <w:spacing w:after="80" w:line="300" w:lineRule="auto"/>
      </w:pPr>
      <w:r>
        <w:rPr>
          <w:rFonts w:ascii="Calibri" w:hAnsi="Calibri"/>
          <w:b w:val="0"/>
          <w:i w:val="0"/>
          <w:color w:val="17202A"/>
          <w:sz w:val="22"/>
        </w:rPr>
        <w:t>/api/search/quick</w:t>
      </w:r>
    </w:p>
    <w:p>
      <w:pPr>
        <w:pStyle w:val="ListBullet"/>
        <w:spacing w:after="80" w:line="300" w:lineRule="auto"/>
      </w:pPr>
      <w:r>
        <w:rPr>
          <w:rFonts w:ascii="Calibri" w:hAnsi="Calibri"/>
          <w:b w:val="0"/>
          <w:i w:val="0"/>
          <w:color w:val="17202A"/>
          <w:sz w:val="22"/>
        </w:rPr>
        <w:t>/api/search</w:t>
      </w:r>
    </w:p>
    <w:p>
      <w:pPr>
        <w:pStyle w:val="ListBullet"/>
        <w:spacing w:after="80" w:line="300" w:lineRule="auto"/>
      </w:pPr>
      <w:r>
        <w:rPr>
          <w:rFonts w:ascii="Calibri" w:hAnsi="Calibri"/>
          <w:b w:val="0"/>
          <w:i w:val="0"/>
          <w:color w:val="17202A"/>
          <w:sz w:val="22"/>
        </w:rPr>
        <w:t>/api/seat-holds/fedapay</w:t>
      </w:r>
    </w:p>
    <w:p>
      <w:pPr>
        <w:pStyle w:val="ListBullet"/>
        <w:spacing w:after="80" w:line="300" w:lineRule="auto"/>
      </w:pPr>
      <w:r>
        <w:rPr>
          <w:rFonts w:ascii="Calibri" w:hAnsi="Calibri"/>
          <w:b w:val="0"/>
          <w:i w:val="0"/>
          <w:color w:val="17202A"/>
          <w:sz w:val="22"/>
        </w:rPr>
        <w:t>/api/seat-holds</w:t>
      </w:r>
    </w:p>
    <w:p>
      <w:pPr>
        <w:pStyle w:val="ListBullet"/>
        <w:spacing w:after="80" w:line="300" w:lineRule="auto"/>
      </w:pPr>
      <w:r>
        <w:rPr>
          <w:rFonts w:ascii="Calibri" w:hAnsi="Calibri"/>
          <w:b w:val="0"/>
          <w:i w:val="0"/>
          <w:color w:val="17202A"/>
          <w:sz w:val="22"/>
        </w:rPr>
        <w:t>/api/stripe-webhook</w:t>
      </w:r>
    </w:p>
    <w:p>
      <w:pPr>
        <w:pStyle w:val="ListBullet"/>
        <w:spacing w:after="80" w:line="300" w:lineRule="auto"/>
      </w:pPr>
      <w:r>
        <w:rPr>
          <w:rFonts w:ascii="Calibri" w:hAnsi="Calibri"/>
          <w:b w:val="0"/>
          <w:i w:val="0"/>
          <w:color w:val="17202A"/>
          <w:sz w:val="22"/>
        </w:rPr>
        <w:t>/api/subscriptions/checkout/fedapay</w:t>
      </w:r>
    </w:p>
    <w:p>
      <w:pPr>
        <w:pStyle w:val="ListBullet"/>
        <w:spacing w:after="80" w:line="300" w:lineRule="auto"/>
      </w:pPr>
      <w:r>
        <w:rPr>
          <w:rFonts w:ascii="Calibri" w:hAnsi="Calibri"/>
          <w:b w:val="0"/>
          <w:i w:val="0"/>
          <w:color w:val="17202A"/>
          <w:sz w:val="22"/>
        </w:rPr>
        <w:t>/api/subscriptions/checkout</w:t>
      </w:r>
    </w:p>
    <w:p>
      <w:pPr>
        <w:pStyle w:val="ListBullet"/>
        <w:spacing w:after="80" w:line="300" w:lineRule="auto"/>
      </w:pPr>
      <w:r>
        <w:rPr>
          <w:rFonts w:ascii="Calibri" w:hAnsi="Calibri"/>
          <w:b w:val="0"/>
          <w:i w:val="0"/>
          <w:color w:val="17202A"/>
          <w:sz w:val="22"/>
        </w:rPr>
        <w:t>/api/subscriptions</w:t>
      </w:r>
    </w:p>
    <w:p>
      <w:pPr>
        <w:pStyle w:val="ListBullet"/>
        <w:spacing w:after="80" w:line="300" w:lineRule="auto"/>
      </w:pPr>
      <w:r>
        <w:rPr>
          <w:rFonts w:ascii="Calibri" w:hAnsi="Calibri"/>
          <w:b w:val="0"/>
          <w:i w:val="0"/>
          <w:color w:val="17202A"/>
          <w:sz w:val="22"/>
        </w:rPr>
        <w:t>/api/tickets/assign/cancel</w:t>
      </w:r>
    </w:p>
    <w:p>
      <w:pPr>
        <w:pStyle w:val="ListBullet"/>
        <w:spacing w:after="80" w:line="300" w:lineRule="auto"/>
      </w:pPr>
      <w:r>
        <w:rPr>
          <w:rFonts w:ascii="Calibri" w:hAnsi="Calibri"/>
          <w:b w:val="0"/>
          <w:i w:val="0"/>
          <w:color w:val="17202A"/>
          <w:sz w:val="22"/>
        </w:rPr>
        <w:t>/api/tickets/assign</w:t>
      </w:r>
    </w:p>
    <w:p>
      <w:pPr>
        <w:pStyle w:val="ListBullet"/>
        <w:spacing w:after="80" w:line="300" w:lineRule="auto"/>
      </w:pPr>
      <w:r>
        <w:rPr>
          <w:rFonts w:ascii="Calibri" w:hAnsi="Calibri"/>
          <w:b w:val="0"/>
          <w:i w:val="0"/>
          <w:color w:val="17202A"/>
          <w:sz w:val="22"/>
        </w:rPr>
        <w:t>/api/tickets/checkin</w:t>
      </w:r>
    </w:p>
    <w:p>
      <w:pPr>
        <w:pStyle w:val="ListBullet"/>
        <w:spacing w:after="80" w:line="300" w:lineRule="auto"/>
      </w:pPr>
      <w:r>
        <w:rPr>
          <w:rFonts w:ascii="Calibri" w:hAnsi="Calibri"/>
          <w:b w:val="0"/>
          <w:i w:val="0"/>
          <w:color w:val="17202A"/>
          <w:sz w:val="22"/>
        </w:rPr>
        <w:t>/api/tickets/invitations/accept</w:t>
      </w:r>
    </w:p>
    <w:p>
      <w:pPr>
        <w:pStyle w:val="ListBullet"/>
        <w:spacing w:after="80" w:line="300" w:lineRule="auto"/>
      </w:pPr>
      <w:r>
        <w:rPr>
          <w:rFonts w:ascii="Calibri" w:hAnsi="Calibri"/>
          <w:b w:val="0"/>
          <w:i w:val="0"/>
          <w:color w:val="17202A"/>
          <w:sz w:val="22"/>
        </w:rPr>
        <w:t>/api/tickets/invitations/decline</w:t>
      </w:r>
    </w:p>
    <w:p>
      <w:pPr>
        <w:pStyle w:val="ListBullet"/>
        <w:spacing w:after="80" w:line="300" w:lineRule="auto"/>
      </w:pPr>
      <w:r>
        <w:rPr>
          <w:rFonts w:ascii="Calibri" w:hAnsi="Calibri"/>
          <w:b w:val="0"/>
          <w:i w:val="0"/>
          <w:color w:val="17202A"/>
          <w:sz w:val="22"/>
        </w:rPr>
        <w:t>/api/tickets/invitations/outgoing</w:t>
      </w:r>
    </w:p>
    <w:p>
      <w:pPr>
        <w:pStyle w:val="ListBullet"/>
        <w:spacing w:after="80" w:line="300" w:lineRule="auto"/>
      </w:pPr>
      <w:r>
        <w:rPr>
          <w:rFonts w:ascii="Calibri" w:hAnsi="Calibri"/>
          <w:b w:val="0"/>
          <w:i w:val="0"/>
          <w:color w:val="17202A"/>
          <w:sz w:val="22"/>
        </w:rPr>
        <w:t>/api/tickets/invitations</w:t>
      </w:r>
    </w:p>
    <w:p>
      <w:pPr>
        <w:pStyle w:val="ListBullet"/>
        <w:spacing w:after="80" w:line="300" w:lineRule="auto"/>
      </w:pPr>
      <w:r>
        <w:rPr>
          <w:rFonts w:ascii="Calibri" w:hAnsi="Calibri"/>
          <w:b w:val="0"/>
          <w:i w:val="0"/>
          <w:color w:val="17202A"/>
          <w:sz w:val="22"/>
        </w:rPr>
        <w:t>/api/tickets/leave</w:t>
      </w:r>
    </w:p>
    <w:p>
      <w:pPr>
        <w:pStyle w:val="ListBullet"/>
        <w:spacing w:after="80" w:line="300" w:lineRule="auto"/>
      </w:pPr>
      <w:r>
        <w:rPr>
          <w:rFonts w:ascii="Calibri" w:hAnsi="Calibri"/>
          <w:b w:val="0"/>
          <w:i w:val="0"/>
          <w:color w:val="17202A"/>
          <w:sz w:val="22"/>
        </w:rPr>
        <w:t>/api/tickets/mine</w:t>
      </w:r>
    </w:p>
    <w:p>
      <w:pPr>
        <w:pStyle w:val="ListBullet"/>
        <w:spacing w:after="80" w:line="300" w:lineRule="auto"/>
      </w:pPr>
      <w:r>
        <w:rPr>
          <w:rFonts w:ascii="Calibri" w:hAnsi="Calibri"/>
          <w:b w:val="0"/>
          <w:i w:val="0"/>
          <w:color w:val="17202A"/>
          <w:sz w:val="22"/>
        </w:rPr>
        <w:t>/api/tickets/resell</w:t>
      </w:r>
    </w:p>
    <w:p>
      <w:pPr>
        <w:pStyle w:val="ListBullet"/>
        <w:spacing w:after="80" w:line="300" w:lineRule="auto"/>
      </w:pPr>
      <w:r>
        <w:rPr>
          <w:rFonts w:ascii="Calibri" w:hAnsi="Calibri"/>
          <w:b w:val="0"/>
          <w:i w:val="0"/>
          <w:color w:val="17202A"/>
          <w:sz w:val="22"/>
        </w:rPr>
        <w:t>/api/tickets/revoke</w:t>
      </w:r>
    </w:p>
    <w:p>
      <w:pPr>
        <w:pStyle w:val="ListBullet"/>
        <w:spacing w:after="80" w:line="300" w:lineRule="auto"/>
      </w:pPr>
      <w:r>
        <w:rPr>
          <w:rFonts w:ascii="Calibri" w:hAnsi="Calibri"/>
          <w:b w:val="0"/>
          <w:i w:val="0"/>
          <w:color w:val="17202A"/>
          <w:sz w:val="22"/>
        </w:rPr>
        <w:t>/api/uploads/media/sign</w:t>
      </w:r>
    </w:p>
    <w:p>
      <w:pPr>
        <w:pStyle w:val="ListBullet"/>
        <w:spacing w:after="80" w:line="300" w:lineRule="auto"/>
      </w:pPr>
      <w:r>
        <w:rPr>
          <w:rFonts w:ascii="Calibri" w:hAnsi="Calibri"/>
          <w:b w:val="0"/>
          <w:i w:val="0"/>
          <w:color w:val="17202A"/>
          <w:sz w:val="22"/>
        </w:rPr>
        <w:t>/api/users/block</w:t>
      </w:r>
    </w:p>
    <w:p>
      <w:pPr>
        <w:pStyle w:val="ListBullet"/>
        <w:spacing w:after="80" w:line="300" w:lineRule="auto"/>
      </w:pPr>
      <w:r>
        <w:rPr>
          <w:rFonts w:ascii="Calibri" w:hAnsi="Calibri"/>
          <w:b w:val="0"/>
          <w:i w:val="0"/>
          <w:color w:val="17202A"/>
          <w:sz w:val="22"/>
        </w:rPr>
        <w:t>/api/users/blocked</w:t>
      </w:r>
    </w:p>
    <w:p>
      <w:pPr>
        <w:pStyle w:val="ListBullet"/>
        <w:spacing w:after="80" w:line="300" w:lineRule="auto"/>
      </w:pPr>
      <w:r>
        <w:rPr>
          <w:rFonts w:ascii="Calibri" w:hAnsi="Calibri"/>
          <w:b w:val="0"/>
          <w:i w:val="0"/>
          <w:color w:val="17202A"/>
          <w:sz w:val="22"/>
        </w:rPr>
        <w:t>/api/users/lookup</w:t>
      </w:r>
    </w:p>
    <w:p>
      <w:pPr>
        <w:pStyle w:val="ListBullet"/>
        <w:spacing w:after="80" w:line="300" w:lineRule="auto"/>
      </w:pPr>
      <w:r>
        <w:rPr>
          <w:rFonts w:ascii="Calibri" w:hAnsi="Calibri"/>
          <w:b w:val="0"/>
          <w:i w:val="0"/>
          <w:color w:val="17202A"/>
          <w:sz w:val="22"/>
        </w:rPr>
        <w:t>/api/users/presence</w:t>
      </w:r>
    </w:p>
    <w:p>
      <w:pPr>
        <w:pStyle w:val="ListBullet"/>
        <w:spacing w:after="80" w:line="300" w:lineRule="auto"/>
      </w:pPr>
      <w:r>
        <w:rPr>
          <w:rFonts w:ascii="Calibri" w:hAnsi="Calibri"/>
          <w:b w:val="0"/>
          <w:i w:val="0"/>
          <w:color w:val="17202A"/>
          <w:sz w:val="22"/>
        </w:rPr>
        <w:t>/api/users/report</w:t>
      </w:r>
    </w:p>
    <w:p>
      <w:pPr>
        <w:pStyle w:val="ListBullet"/>
        <w:spacing w:after="80" w:line="300" w:lineRule="auto"/>
      </w:pPr>
      <w:r>
        <w:rPr>
          <w:rFonts w:ascii="Calibri" w:hAnsi="Calibri"/>
          <w:b w:val="0"/>
          <w:i w:val="0"/>
          <w:color w:val="17202A"/>
          <w:sz w:val="22"/>
        </w:rPr>
        <w:t>/api/users/search</w:t>
      </w:r>
    </w:p>
    <w:p>
      <w:pPr>
        <w:pStyle w:val="ListBullet"/>
        <w:spacing w:after="80" w:line="300" w:lineRule="auto"/>
      </w:pPr>
      <w:r>
        <w:rPr>
          <w:rFonts w:ascii="Calibri" w:hAnsi="Calibri"/>
          <w:b w:val="0"/>
          <w:i w:val="0"/>
          <w:color w:val="17202A"/>
          <w:sz w:val="22"/>
        </w:rPr>
        <w:t>/api/users/unblock</w:t>
      </w:r>
    </w:p>
    <w:p>
      <w:pPr>
        <w:pStyle w:val="ListBullet"/>
        <w:spacing w:after="80" w:line="300" w:lineRule="auto"/>
      </w:pPr>
      <w:r>
        <w:rPr>
          <w:rFonts w:ascii="Calibri" w:hAnsi="Calibri"/>
          <w:b w:val="0"/>
          <w:i w:val="0"/>
          <w:color w:val="17202A"/>
          <w:sz w:val="22"/>
        </w:rPr>
        <w:t>/api/webhooks/fedapay</w:t>
      </w:r>
    </w:p>
    <w:p>
      <w:pPr>
        <w:pStyle w:val="ListBullet"/>
        <w:spacing w:after="80" w:line="300" w:lineRule="auto"/>
      </w:pPr>
      <w:r>
        <w:rPr>
          <w:rFonts w:ascii="Calibri" w:hAnsi="Calibri"/>
          <w:b w:val="0"/>
          <w:i w:val="0"/>
          <w:color w:val="17202A"/>
          <w:sz w:val="22"/>
        </w:rPr>
        <w:t>/api/webhooks/stripe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785"/>
        <w:sz w:val="18"/>
      </w:rPr>
      <w:t>Document de référence — généré le 2026-08-18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B7785"/>
        <w:sz w:val="18"/>
      </w:rPr>
      <w:t>LIVEINBLACK  |  Spécification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