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90B4" w14:textId="214BB530" w:rsidR="004837C6" w:rsidRDefault="004837C6" w:rsidP="00F81D1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B2B4EBA" wp14:editId="2812D711">
            <wp:extent cx="4927600" cy="3163687"/>
            <wp:effectExtent l="0" t="0" r="6350" b="0"/>
            <wp:docPr id="15655965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92" cy="316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D3C9" w14:textId="5A58CE27" w:rsidR="00E83029" w:rsidRPr="00E83029" w:rsidRDefault="00E83029" w:rsidP="00E83029">
      <w:pPr>
        <w:spacing w:line="240" w:lineRule="auto"/>
      </w:pPr>
      <w:r w:rsidRPr="00E83029">
        <w:t>To verify if the health scores are related to hiring discrimination ('</w:t>
      </w:r>
      <w:proofErr w:type="spellStart"/>
      <w:r w:rsidRPr="00E83029">
        <w:t>disc_hire</w:t>
      </w:r>
      <w:proofErr w:type="spellEnd"/>
      <w:r w:rsidRPr="00E83029">
        <w:t>') and whether groups 1 and 3 (no discrimination or predicted no discrimination) have similar distributions, which are different from groups 2 and 4 (discrimination or predicted discrimination), you can use statistical tests to compare these distributions. The approach involves two main steps:</w:t>
      </w:r>
    </w:p>
    <w:p w14:paraId="6EAEBC1B" w14:textId="77777777" w:rsidR="00E83029" w:rsidRPr="00E83029" w:rsidRDefault="00E83029" w:rsidP="00E83029">
      <w:pPr>
        <w:numPr>
          <w:ilvl w:val="0"/>
          <w:numId w:val="4"/>
        </w:numPr>
        <w:spacing w:line="240" w:lineRule="auto"/>
      </w:pPr>
      <w:r w:rsidRPr="00E83029">
        <w:rPr>
          <w:b/>
          <w:bCs/>
        </w:rPr>
        <w:t>Comparing Groups 1 and 3 vs. Groups 2 and 4</w:t>
      </w:r>
      <w:r w:rsidRPr="00E83029">
        <w:t>:</w:t>
      </w:r>
    </w:p>
    <w:p w14:paraId="40733BD7" w14:textId="77777777" w:rsidR="00E83029" w:rsidRPr="00E83029" w:rsidRDefault="00E83029" w:rsidP="00E83029">
      <w:pPr>
        <w:numPr>
          <w:ilvl w:val="1"/>
          <w:numId w:val="4"/>
        </w:numPr>
        <w:spacing w:line="240" w:lineRule="auto"/>
      </w:pPr>
      <w:r w:rsidRPr="00E83029">
        <w:t>This comparison checks if the distributions of health scores in groups experiencing no discrimination (actual or predicted) are different from those experiencing discrimination.</w:t>
      </w:r>
    </w:p>
    <w:p w14:paraId="1FCB6D77" w14:textId="77777777" w:rsidR="00E83029" w:rsidRPr="00E83029" w:rsidRDefault="00E83029" w:rsidP="00E83029">
      <w:pPr>
        <w:numPr>
          <w:ilvl w:val="1"/>
          <w:numId w:val="4"/>
        </w:numPr>
        <w:spacing w:line="240" w:lineRule="auto"/>
      </w:pPr>
      <w:r w:rsidRPr="00E83029">
        <w:t>You can use a non-parametric test like the Mann-Whitney U test for this comparison since it does not assume normality.</w:t>
      </w:r>
    </w:p>
    <w:p w14:paraId="5A333736" w14:textId="77777777" w:rsidR="00E83029" w:rsidRPr="00E83029" w:rsidRDefault="00E83029" w:rsidP="00E83029">
      <w:pPr>
        <w:numPr>
          <w:ilvl w:val="0"/>
          <w:numId w:val="4"/>
        </w:numPr>
        <w:spacing w:line="240" w:lineRule="auto"/>
      </w:pPr>
      <w:r w:rsidRPr="00E83029">
        <w:rPr>
          <w:b/>
          <w:bCs/>
        </w:rPr>
        <w:t>Assessing the Similarity within Group Pairs</w:t>
      </w:r>
      <w:r w:rsidRPr="00E83029">
        <w:t>:</w:t>
      </w:r>
    </w:p>
    <w:p w14:paraId="79D9E94E" w14:textId="77777777" w:rsidR="00E83029" w:rsidRPr="00E83029" w:rsidRDefault="00E83029" w:rsidP="00E83029">
      <w:pPr>
        <w:numPr>
          <w:ilvl w:val="1"/>
          <w:numId w:val="4"/>
        </w:numPr>
        <w:spacing w:line="240" w:lineRule="auto"/>
      </w:pPr>
      <w:r w:rsidRPr="00E83029">
        <w:t>To verify the similarity within pairs (Group 1 vs. Group 3 and Group 2 vs. Group 4), you can again use a non-parametric test.</w:t>
      </w:r>
    </w:p>
    <w:p w14:paraId="37D85B9C" w14:textId="77777777" w:rsidR="00E83029" w:rsidRPr="00E83029" w:rsidRDefault="00E83029" w:rsidP="00E83029">
      <w:pPr>
        <w:numPr>
          <w:ilvl w:val="1"/>
          <w:numId w:val="4"/>
        </w:numPr>
        <w:spacing w:line="240" w:lineRule="auto"/>
      </w:pPr>
      <w:r w:rsidRPr="00E83029">
        <w:t>The null hypothesis for each test would be that there is no significant difference between the distributions of the two compared groups.</w:t>
      </w:r>
    </w:p>
    <w:p w14:paraId="023F3655" w14:textId="77777777" w:rsidR="00E83029" w:rsidRPr="00E83029" w:rsidRDefault="00E83029" w:rsidP="00E83029">
      <w:pPr>
        <w:spacing w:line="240" w:lineRule="auto"/>
      </w:pPr>
      <w:r w:rsidRPr="00E83029">
        <w:t>Let's start by comparing groups 1 and 3 against groups 2 and 4 using the Mann-Whitney U test. Then, we'll proceed to compare within the pairs (Group 1 vs. Group 3 and Group 2 vs. Group 4).</w:t>
      </w:r>
    </w:p>
    <w:p w14:paraId="4E14195E" w14:textId="77777777" w:rsidR="00E83029" w:rsidRPr="00E83029" w:rsidRDefault="00E83029" w:rsidP="00E83029">
      <w:pPr>
        <w:spacing w:line="240" w:lineRule="auto"/>
      </w:pPr>
      <w:r w:rsidRPr="00E83029">
        <w:t>The results of the Mann-Whitney U tests provide valuable insights:</w:t>
      </w:r>
    </w:p>
    <w:p w14:paraId="741E17B8" w14:textId="77777777" w:rsidR="00E83029" w:rsidRPr="00E83029" w:rsidRDefault="00E83029" w:rsidP="00E83029">
      <w:pPr>
        <w:numPr>
          <w:ilvl w:val="0"/>
          <w:numId w:val="5"/>
        </w:numPr>
        <w:spacing w:line="240" w:lineRule="auto"/>
      </w:pPr>
      <w:r w:rsidRPr="00E83029">
        <w:rPr>
          <w:b/>
          <w:bCs/>
        </w:rPr>
        <w:t>Groups 1 and 3 vs. Groups 2 and 4</w:t>
      </w:r>
      <w:r w:rsidRPr="00E83029">
        <w:t>:</w:t>
      </w:r>
    </w:p>
    <w:p w14:paraId="4180E641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Mann-Whitney U statistic: 947548.0</w:t>
      </w:r>
    </w:p>
    <w:p w14:paraId="090E218F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lastRenderedPageBreak/>
        <w:t>p-value: approximately 8.31×10</w:t>
      </w:r>
      <w:r w:rsidRPr="00E83029">
        <w:rPr>
          <w:rFonts w:ascii="바탕" w:eastAsia="바탕" w:hAnsi="바탕" w:cs="바탕" w:hint="eastAsia"/>
        </w:rPr>
        <w:t>−</w:t>
      </w:r>
      <w:r w:rsidRPr="00E83029">
        <w:t>78.31×10</w:t>
      </w:r>
      <w:r w:rsidRPr="00E83029">
        <w:rPr>
          <w:rFonts w:ascii="바탕" w:eastAsia="바탕" w:hAnsi="바탕" w:cs="바탕" w:hint="eastAsia"/>
        </w:rPr>
        <w:t>−</w:t>
      </w:r>
      <w:r w:rsidRPr="00E83029">
        <w:t>7</w:t>
      </w:r>
    </w:p>
    <w:p w14:paraId="7E2A2B89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This very small p-value suggests a significant difference between the combined distributions of groups 1 and 3 (no discrimination or predicted no discrimination) and groups 2 and 4 (discrimination or predicted discrimination). This indicates that health scores are indeed related to the experience of hiring discrimination.</w:t>
      </w:r>
    </w:p>
    <w:p w14:paraId="32D516A3" w14:textId="77777777" w:rsidR="00E83029" w:rsidRPr="00E83029" w:rsidRDefault="00E83029" w:rsidP="00E83029">
      <w:pPr>
        <w:numPr>
          <w:ilvl w:val="0"/>
          <w:numId w:val="5"/>
        </w:numPr>
        <w:spacing w:line="240" w:lineRule="auto"/>
      </w:pPr>
      <w:r w:rsidRPr="00E83029">
        <w:rPr>
          <w:b/>
          <w:bCs/>
        </w:rPr>
        <w:t>Group 1 vs. Group 3</w:t>
      </w:r>
      <w:r w:rsidRPr="00E83029">
        <w:t>:</w:t>
      </w:r>
    </w:p>
    <w:p w14:paraId="33D24C66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Mann-Whitney U statistic: 50225.0</w:t>
      </w:r>
    </w:p>
    <w:p w14:paraId="25C9AF16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p-value: approximately 0.991</w:t>
      </w:r>
    </w:p>
    <w:p w14:paraId="454EA427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The high p-value suggests no significant difference in the health score distributions between Group 1 (no discrimination) and Group 3 (predicted no discrimination).</w:t>
      </w:r>
    </w:p>
    <w:p w14:paraId="74FC38BE" w14:textId="77777777" w:rsidR="00E83029" w:rsidRPr="00E83029" w:rsidRDefault="00E83029" w:rsidP="00E83029">
      <w:pPr>
        <w:numPr>
          <w:ilvl w:val="0"/>
          <w:numId w:val="5"/>
        </w:numPr>
        <w:spacing w:line="240" w:lineRule="auto"/>
      </w:pPr>
      <w:r w:rsidRPr="00E83029">
        <w:rPr>
          <w:b/>
          <w:bCs/>
        </w:rPr>
        <w:t>Group 2 vs. Group 4</w:t>
      </w:r>
      <w:r w:rsidRPr="00E83029">
        <w:t>:</w:t>
      </w:r>
    </w:p>
    <w:p w14:paraId="0B19C34B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Mann-Whitney U statistic: 21615.0</w:t>
      </w:r>
    </w:p>
    <w:p w14:paraId="7665C7DE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p-value: approximately 0.635</w:t>
      </w:r>
    </w:p>
    <w:p w14:paraId="39B1959F" w14:textId="77777777" w:rsidR="00E83029" w:rsidRPr="00E83029" w:rsidRDefault="00E83029" w:rsidP="00E83029">
      <w:pPr>
        <w:numPr>
          <w:ilvl w:val="1"/>
          <w:numId w:val="5"/>
        </w:numPr>
        <w:spacing w:line="240" w:lineRule="auto"/>
      </w:pPr>
      <w:r w:rsidRPr="00E83029">
        <w:t>Similarly, this high p-value indicates no significant difference between Group 2 (discrimination) and Group 4 (predicted discrimination).</w:t>
      </w:r>
    </w:p>
    <w:p w14:paraId="6CC5C5E8" w14:textId="77777777" w:rsidR="00E83029" w:rsidRPr="00E83029" w:rsidRDefault="00E83029" w:rsidP="00E83029">
      <w:pPr>
        <w:spacing w:line="240" w:lineRule="auto"/>
      </w:pPr>
      <w:r w:rsidRPr="00E83029">
        <w:t>In summary, these results support your hypothesis: Groups 1 and 3 (not experiencing discrimination) have similar health score distributions, and these are significantly different from the distributions in Groups 2 and 4 (experiencing discrimination). The distributions within each pair (1 vs. 3 and 2 vs. 4) are not significantly different from each other, suggesting a consistent pattern related to the experience of hiring discrimination.</w:t>
      </w:r>
    </w:p>
    <w:p w14:paraId="6FF20348" w14:textId="77777777" w:rsidR="000F0E37" w:rsidRPr="00E83029" w:rsidRDefault="000F0E37" w:rsidP="00E83029">
      <w:pPr>
        <w:spacing w:line="240" w:lineRule="auto"/>
      </w:pPr>
    </w:p>
    <w:sectPr w:rsidR="000F0E37" w:rsidRPr="00E830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BE2"/>
    <w:multiLevelType w:val="multilevel"/>
    <w:tmpl w:val="DF9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D0448"/>
    <w:multiLevelType w:val="multilevel"/>
    <w:tmpl w:val="BF76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45EF"/>
    <w:multiLevelType w:val="multilevel"/>
    <w:tmpl w:val="6824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10A55"/>
    <w:multiLevelType w:val="multilevel"/>
    <w:tmpl w:val="2252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A40E5"/>
    <w:multiLevelType w:val="multilevel"/>
    <w:tmpl w:val="8A56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873360">
    <w:abstractNumId w:val="4"/>
  </w:num>
  <w:num w:numId="2" w16cid:durableId="890385955">
    <w:abstractNumId w:val="3"/>
  </w:num>
  <w:num w:numId="3" w16cid:durableId="876314056">
    <w:abstractNumId w:val="1"/>
  </w:num>
  <w:num w:numId="4" w16cid:durableId="1856572953">
    <w:abstractNumId w:val="0"/>
  </w:num>
  <w:num w:numId="5" w16cid:durableId="147968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66"/>
    <w:rsid w:val="000F0E37"/>
    <w:rsid w:val="004837C6"/>
    <w:rsid w:val="00744666"/>
    <w:rsid w:val="00E83029"/>
    <w:rsid w:val="00EA2FA8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0AAD"/>
  <w15:chartTrackingRefBased/>
  <w15:docId w15:val="{E3C470C1-2831-44B4-8E19-8F85535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606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115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81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5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48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4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22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8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323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371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275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5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4</cp:revision>
  <dcterms:created xsi:type="dcterms:W3CDTF">2023-12-08T05:59:00Z</dcterms:created>
  <dcterms:modified xsi:type="dcterms:W3CDTF">2023-12-08T07:01:00Z</dcterms:modified>
</cp:coreProperties>
</file>