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1BC80" w14:textId="6D25F370" w:rsidR="00CB15B8" w:rsidRPr="00530A07" w:rsidRDefault="00014976" w:rsidP="00014976">
      <w:pPr>
        <w:jc w:val="center"/>
        <w:rPr>
          <w:b/>
          <w:bCs/>
        </w:rPr>
      </w:pPr>
      <w:r w:rsidRPr="00530A07">
        <w:rPr>
          <w:b/>
          <w:bCs/>
        </w:rPr>
        <w:t>Homework4</w:t>
      </w:r>
    </w:p>
    <w:p w14:paraId="63EC3AB2" w14:textId="0B38C778" w:rsidR="00014976" w:rsidRPr="00530A07" w:rsidRDefault="00014976" w:rsidP="00014976">
      <w:pPr>
        <w:jc w:val="right"/>
        <w:rPr>
          <w:b/>
          <w:bCs/>
        </w:rPr>
      </w:pPr>
      <w:r w:rsidRPr="00530A07">
        <w:rPr>
          <w:rFonts w:hint="eastAsia"/>
          <w:b/>
          <w:bCs/>
        </w:rPr>
        <w:t>2</w:t>
      </w:r>
      <w:r w:rsidRPr="00530A07">
        <w:rPr>
          <w:b/>
          <w:bCs/>
        </w:rPr>
        <w:t>0200639 Chae Woojin</w:t>
      </w:r>
    </w:p>
    <w:p w14:paraId="369FF6DC" w14:textId="130F0FD1" w:rsidR="00014976" w:rsidRDefault="00014976" w:rsidP="00014976">
      <w:pPr>
        <w:jc w:val="left"/>
      </w:pPr>
      <w:r w:rsidRPr="00530A07">
        <w:rPr>
          <w:rFonts w:hint="eastAsia"/>
          <w:b/>
          <w:bCs/>
        </w:rPr>
        <w:t>C</w:t>
      </w:r>
      <w:r w:rsidRPr="00530A07">
        <w:rPr>
          <w:b/>
          <w:bCs/>
        </w:rPr>
        <w:t>hapter 8:</w:t>
      </w:r>
      <w:r>
        <w:t xml:space="preserve"> 2, 3, 4, 5, 8, 11</w:t>
      </w:r>
    </w:p>
    <w:p w14:paraId="476AA85A" w14:textId="34D246B4" w:rsidR="00014976" w:rsidRDefault="00014976" w:rsidP="00014976">
      <w:pPr>
        <w:jc w:val="left"/>
      </w:pPr>
      <w:r w:rsidRPr="00530A07">
        <w:rPr>
          <w:rFonts w:hint="eastAsia"/>
          <w:b/>
          <w:bCs/>
        </w:rPr>
        <w:t>C</w:t>
      </w:r>
      <w:r w:rsidRPr="00530A07">
        <w:rPr>
          <w:b/>
          <w:bCs/>
        </w:rPr>
        <w:t>hapter 11:</w:t>
      </w:r>
      <w:r>
        <w:t xml:space="preserve"> 2, 3, 4, 7, 8, 11</w:t>
      </w:r>
    </w:p>
    <w:p w14:paraId="75E057DD" w14:textId="2A55B7D2" w:rsidR="00014976" w:rsidRPr="0005103A" w:rsidRDefault="00530A07" w:rsidP="00014976">
      <w:pPr>
        <w:jc w:val="left"/>
        <w:rPr>
          <w:b/>
          <w:bCs/>
        </w:rPr>
      </w:pPr>
      <w:r w:rsidRPr="0005103A">
        <w:rPr>
          <w:rFonts w:hint="eastAsia"/>
          <w:b/>
          <w:bCs/>
        </w:rPr>
        <w:t>C</w:t>
      </w:r>
      <w:r w:rsidRPr="0005103A">
        <w:rPr>
          <w:b/>
          <w:bCs/>
        </w:rPr>
        <w:t>hapter 8:</w:t>
      </w:r>
    </w:p>
    <w:p w14:paraId="1B328E82" w14:textId="0438F4DF" w:rsidR="00530A07" w:rsidRPr="00DD36A0" w:rsidRDefault="00530A07" w:rsidP="00014976">
      <w:pPr>
        <w:jc w:val="left"/>
        <w:rPr>
          <w:b/>
          <w:bCs/>
        </w:rPr>
      </w:pPr>
      <w:r w:rsidRPr="00DD36A0">
        <w:rPr>
          <w:rFonts w:hint="eastAsia"/>
          <w:b/>
          <w:bCs/>
        </w:rPr>
        <w:t>#</w:t>
      </w:r>
      <w:r w:rsidRPr="00DD36A0">
        <w:rPr>
          <w:b/>
          <w:bCs/>
        </w:rPr>
        <w:t>2.</w:t>
      </w:r>
    </w:p>
    <w:p w14:paraId="562A8EA5" w14:textId="470A8F75" w:rsidR="008615B5" w:rsidRDefault="008615B5" w:rsidP="00014976">
      <w:pPr>
        <w:jc w:val="left"/>
      </w:pPr>
      <w:r>
        <w:rPr>
          <w:rFonts w:hint="eastAsia"/>
        </w:rPr>
        <w:t>A</w:t>
      </w:r>
      <w:r>
        <w:t xml:space="preserve"> decision in which a single split occurs on the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F292B">
        <w:t xml:space="preserve">(at value </w:t>
      </w:r>
      <m:oMath>
        <m:r>
          <w:rPr>
            <w:rFonts w:ascii="Cambria Math" w:hAnsi="Cambria Math"/>
          </w:rPr>
          <m:t>s</m:t>
        </m:r>
      </m:oMath>
      <w:r w:rsidR="00AF292B">
        <w:t>) can be simplified as follows.</w:t>
      </w:r>
    </w:p>
    <w:p w14:paraId="3B9B41FF" w14:textId="1273C28F" w:rsidR="00AF292B" w:rsidRPr="00AF292B" w:rsidRDefault="00AF292B" w:rsidP="00AF292B">
      <w:pPr>
        <w:jc w:val="center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∙I(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&lt;s)+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∙I(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≥s)</m:t>
          </m:r>
        </m:oMath>
      </m:oMathPara>
    </w:p>
    <w:p w14:paraId="1A735FCA" w14:textId="349AF66B" w:rsidR="00AF292B" w:rsidRDefault="00AF292B" w:rsidP="00AF292B">
      <w:pPr>
        <w:jc w:val="left"/>
      </w:pPr>
      <w:r>
        <w:t xml:space="preserve">With boosted stumps, following algorithm gives final decision as </w:t>
      </w:r>
      <w:r w:rsidR="00D24B1F">
        <w:t>below</w:t>
      </w:r>
      <w:r>
        <w:t>.</w:t>
      </w:r>
    </w:p>
    <w:p w14:paraId="3EE3118A" w14:textId="2372F986" w:rsidR="00AF292B" w:rsidRDefault="00AF292B" w:rsidP="00AF292B">
      <w:pPr>
        <w:jc w:val="left"/>
      </w:pPr>
      <w:r>
        <w:t>b=1:</w:t>
      </w:r>
    </w:p>
    <w:p w14:paraId="0C59F0C9" w14:textId="10EDA09D" w:rsidR="00AF292B" w:rsidRPr="008615B5" w:rsidRDefault="00000000" w:rsidP="00AF292B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∙I(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∙I(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ADA706D" w14:textId="74DF8275" w:rsidR="00AF292B" w:rsidRPr="00AF292B" w:rsidRDefault="00000000" w:rsidP="00AF292B">
      <w:pPr>
        <w:jc w:val="center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←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358232B" w14:textId="2BB745DA" w:rsidR="00F041C1" w:rsidRPr="00AA2A4D" w:rsidRDefault="00AF292B" w:rsidP="00AA2A4D">
      <w:pPr>
        <w:jc w:val="center"/>
      </w:pPr>
      <m:oMathPara>
        <m:oMath>
          <m:r>
            <w:rPr>
              <w:rFonts w:ascii="Cambria Math" w:hAnsi="Cambria Math"/>
            </w:rPr>
            <m:t>=λ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5A806C" w14:textId="77777777" w:rsidR="00AA2A4D" w:rsidRPr="00071E5F" w:rsidRDefault="00AA2A4D" w:rsidP="00AA2A4D">
      <w:pPr>
        <w:jc w:val="center"/>
      </w:pPr>
    </w:p>
    <w:p w14:paraId="38D10150" w14:textId="605CBD49" w:rsidR="00071E5F" w:rsidRPr="00AF292B" w:rsidRDefault="00000000" w:rsidP="00AF292B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7F315A0F" w14:textId="65BE11F2" w:rsidR="00D24B1F" w:rsidRPr="00071E5F" w:rsidRDefault="00D24B1F" w:rsidP="00D24B1F">
      <w:pPr>
        <w:jc w:val="center"/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384DB37" w14:textId="3C760C37" w:rsidR="00AF292B" w:rsidRDefault="00F041C1" w:rsidP="00014976">
      <w:pPr>
        <w:jc w:val="left"/>
      </w:pPr>
      <w:r>
        <w:t>b=2:</w:t>
      </w:r>
    </w:p>
    <w:p w14:paraId="29B097D2" w14:textId="0D0277BD" w:rsidR="00CB6C1F" w:rsidRPr="008615B5" w:rsidRDefault="00000000" w:rsidP="00CB6C1F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∙I(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∙I(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4AA0ABA" w14:textId="0E66CFA1" w:rsidR="00CB6C1F" w:rsidRPr="00AF292B" w:rsidRDefault="00000000" w:rsidP="00CB6C1F">
      <w:pPr>
        <w:jc w:val="center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←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159E0156" w14:textId="201059AC" w:rsidR="00CB6C1F" w:rsidRPr="00CB6C1F" w:rsidRDefault="00CB6C1F" w:rsidP="00CB6C1F">
      <w:pPr>
        <w:jc w:val="center"/>
      </w:pPr>
      <m:oMathPara>
        <m:oMath>
          <m:r>
            <w:rPr>
              <w:rFonts w:ascii="Cambria Math" w:hAnsi="Cambria Math"/>
            </w:rPr>
            <m:t>=λ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A1B0B31" w14:textId="77777777" w:rsidR="00CB6C1F" w:rsidRPr="00F041C1" w:rsidRDefault="00CB6C1F" w:rsidP="00CB6C1F">
      <w:pPr>
        <w:jc w:val="center"/>
      </w:pPr>
    </w:p>
    <w:p w14:paraId="7129C76F" w14:textId="088C9E40" w:rsidR="00CB6C1F" w:rsidRPr="00AF292B" w:rsidRDefault="00000000" w:rsidP="00CB6C1F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AD4EA87" w14:textId="7576C9D3" w:rsidR="00CB6C1F" w:rsidRPr="00CB6C1F" w:rsidRDefault="00CB6C1F" w:rsidP="00CB6C1F">
      <w:pPr>
        <w:jc w:val="center"/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3D2C162F" w14:textId="5B295549" w:rsidR="00AA2A4D" w:rsidRPr="00AA2A4D" w:rsidRDefault="00AA2A4D" w:rsidP="00AA2A4D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⋮</m:t>
          </m:r>
        </m:oMath>
      </m:oMathPara>
    </w:p>
    <w:p w14:paraId="2B2D8EB8" w14:textId="71E0979C" w:rsidR="00AA2A4D" w:rsidRDefault="00AA2A4D" w:rsidP="00014976">
      <w:pPr>
        <w:jc w:val="left"/>
      </w:pPr>
      <w:r>
        <w:t>b=B:</w:t>
      </w:r>
    </w:p>
    <w:p w14:paraId="71CDC0A4" w14:textId="26D566A2" w:rsidR="00AA2A4D" w:rsidRPr="008615B5" w:rsidRDefault="00000000" w:rsidP="00AA2A4D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∙I(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∙I(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D64398D" w14:textId="18B8CD9B" w:rsidR="00AA2A4D" w:rsidRPr="00AF292B" w:rsidRDefault="00000000" w:rsidP="00AA2A4D">
      <w:pPr>
        <w:jc w:val="center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←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16B171F" w14:textId="51FD8BD8" w:rsidR="00AA2A4D" w:rsidRPr="00F041C1" w:rsidRDefault="00AA2A4D" w:rsidP="00AA2A4D">
      <w:pPr>
        <w:jc w:val="center"/>
      </w:pPr>
      <m:oMathPara>
        <m:oMath>
          <m:r>
            <w:rPr>
              <w:rFonts w:ascii="Cambria Math" w:hAnsi="Cambria Math"/>
            </w:rPr>
            <m:t>=λ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462C14E" w14:textId="6DC4A809" w:rsidR="00AA2A4D" w:rsidRPr="00AF292B" w:rsidRDefault="00000000" w:rsidP="00AA2A4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B9E73EC" w14:textId="707D1528" w:rsidR="00AA2A4D" w:rsidRPr="00AA2A4D" w:rsidRDefault="00AA2A4D" w:rsidP="00AA2A4D">
      <w:pPr>
        <w:jc w:val="center"/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-⋯-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787281BE" w14:textId="77777777" w:rsidR="00AA2A4D" w:rsidRDefault="00AA2A4D" w:rsidP="00AA2A4D">
      <w:pPr>
        <w:jc w:val="center"/>
      </w:pPr>
    </w:p>
    <w:p w14:paraId="7B96FCEF" w14:textId="6BA74434" w:rsidR="00AA2A4D" w:rsidRDefault="00AA2A4D" w:rsidP="00AA2A4D">
      <w:pPr>
        <w:jc w:val="left"/>
      </w:pPr>
      <w:r>
        <w:rPr>
          <w:rFonts w:hint="eastAsia"/>
        </w:rPr>
        <w:t>A</w:t>
      </w:r>
      <w:r>
        <w:t xml:space="preserve">fter </w:t>
      </w:r>
      <w:proofErr w:type="spellStart"/>
      <w:r>
        <w:t>Bth</w:t>
      </w:r>
      <w:proofErr w:type="spellEnd"/>
      <w:r>
        <w:t xml:space="preserve"> iteration, one could get final boosting model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t>, given by</w:t>
      </w:r>
    </w:p>
    <w:p w14:paraId="354DE055" w14:textId="5F4038A7" w:rsidR="00AA2A4D" w:rsidRPr="00AA2A4D" w:rsidRDefault="00000000" w:rsidP="00AA2A4D">
      <w:pPr>
        <w:jc w:val="center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b=1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λ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(X)=λ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b=1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∙I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∙I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</m:nary>
        </m:oMath>
      </m:oMathPara>
    </w:p>
    <w:p w14:paraId="0A2597E1" w14:textId="1ECEFACF" w:rsidR="00AA2A4D" w:rsidRDefault="00AA2A4D" w:rsidP="00AA2A4D">
      <w:pPr>
        <w:jc w:val="left"/>
      </w:pPr>
      <w:r>
        <w:rPr>
          <w:rFonts w:hint="eastAsia"/>
        </w:rPr>
        <w:t>S</w:t>
      </w:r>
      <w:r>
        <w:t xml:space="preserve">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>
        <w:rPr>
          <w:rFonts w:hint="eastAsia"/>
        </w:rPr>
        <w:t>,</w:t>
      </w:r>
      <w:r>
        <w:t xml:space="preserve"> we can see that this estimate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rPr>
          <w:rFonts w:hint="eastAsia"/>
        </w:rPr>
        <w:t xml:space="preserve"> </w:t>
      </w:r>
      <w:r>
        <w:t xml:space="preserve">is indeed an additive model of the form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hint="eastAsia"/>
        </w:rPr>
        <w:t>.</w:t>
      </w:r>
    </w:p>
    <w:p w14:paraId="6A289CE4" w14:textId="77777777" w:rsidR="007A248F" w:rsidRPr="00CB6C1F" w:rsidRDefault="007A248F" w:rsidP="00AA2A4D">
      <w:pPr>
        <w:jc w:val="left"/>
      </w:pPr>
    </w:p>
    <w:p w14:paraId="3CE51EEF" w14:textId="295380E7" w:rsidR="00530A07" w:rsidRPr="0085213A" w:rsidRDefault="00530A07" w:rsidP="00014976">
      <w:pPr>
        <w:jc w:val="left"/>
        <w:rPr>
          <w:b/>
          <w:bCs/>
        </w:rPr>
      </w:pPr>
      <w:r w:rsidRPr="0085213A">
        <w:rPr>
          <w:rFonts w:hint="eastAsia"/>
          <w:b/>
          <w:bCs/>
        </w:rPr>
        <w:t>#</w:t>
      </w:r>
      <w:r w:rsidRPr="0085213A">
        <w:rPr>
          <w:b/>
          <w:bCs/>
        </w:rPr>
        <w:t>3.</w:t>
      </w:r>
    </w:p>
    <w:p w14:paraId="414FC385" w14:textId="2E66BCBC" w:rsidR="005D6D07" w:rsidRDefault="00563D49" w:rsidP="00014976">
      <w:pPr>
        <w:jc w:val="left"/>
      </w:pPr>
      <w:r>
        <w:t xml:space="preserve">Gini index is defined by </w:t>
      </w:r>
      <m:oMath>
        <m:r>
          <w:rPr>
            <w:rFonts w:ascii="Cambria Math" w:hAnsi="Cambria Math"/>
          </w:rPr>
          <m:t>G=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mk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mk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m1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m1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m2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m2</m:t>
                </m:r>
              </m:sub>
            </m:sSub>
          </m:e>
        </m:d>
      </m:oMath>
      <w:r>
        <w:rPr>
          <w:rFonts w:hint="eastAsia"/>
        </w:rPr>
        <w:t>.</w:t>
      </w:r>
    </w:p>
    <w:p w14:paraId="594CA982" w14:textId="1A13DFBF" w:rsidR="00563D49" w:rsidRDefault="00563D49" w:rsidP="00014976">
      <w:pPr>
        <w:jc w:val="left"/>
      </w:pPr>
      <w:r>
        <w:rPr>
          <w:rFonts w:hint="eastAsia"/>
        </w:rPr>
        <w:t>E</w:t>
      </w:r>
      <w:r>
        <w:t xml:space="preserve">ntropy is defined by </w:t>
      </w:r>
      <m:oMath>
        <m:r>
          <w:rPr>
            <w:rFonts w:ascii="Cambria Math" w:hAnsi="Cambria Math"/>
          </w:rPr>
          <m:t>D=-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mk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mk</m:t>
                        </m:r>
                      </m:sub>
                    </m:sSub>
                  </m:e>
                </m:d>
              </m:e>
            </m:func>
          </m:e>
        </m:nary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m1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m1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m2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m2</m:t>
                    </m:r>
                  </m:sub>
                </m:sSub>
              </m:e>
            </m:d>
          </m:e>
        </m:func>
      </m:oMath>
      <w:r w:rsidR="007B2439">
        <w:rPr>
          <w:rFonts w:hint="eastAsia"/>
        </w:rPr>
        <w:t>.</w:t>
      </w:r>
    </w:p>
    <w:p w14:paraId="56599962" w14:textId="7449DD39" w:rsidR="007B2439" w:rsidRDefault="007B2439" w:rsidP="00014976">
      <w:pPr>
        <w:jc w:val="left"/>
      </w:pPr>
      <w:r>
        <w:rPr>
          <w:rFonts w:hint="eastAsia"/>
        </w:rPr>
        <w:t>T</w:t>
      </w:r>
      <w:r>
        <w:t xml:space="preserve">he classification error is </w:t>
      </w:r>
      <m:oMath>
        <m:r>
          <w:rPr>
            <w:rFonts w:ascii="Cambria Math" w:hAnsi="Cambria Math"/>
          </w:rPr>
          <m:t>E=1-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mk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=1-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m1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m2</m:t>
                    </m:r>
                  </m:sub>
                </m:sSub>
              </m:e>
            </m:d>
          </m:e>
        </m:func>
      </m:oMath>
      <w:r>
        <w:rPr>
          <w:rFonts w:hint="eastAsia"/>
        </w:rPr>
        <w:t>.</w:t>
      </w:r>
    </w:p>
    <w:p w14:paraId="30946820" w14:textId="6350DE79" w:rsidR="00EE6DF9" w:rsidRDefault="0074117D" w:rsidP="00B16F3C">
      <w:pPr>
        <w:jc w:val="center"/>
      </w:pPr>
      <w:r>
        <w:rPr>
          <w:noProof/>
        </w:rPr>
        <w:drawing>
          <wp:inline distT="0" distB="0" distL="0" distR="0" wp14:anchorId="710D60DA" wp14:editId="4A55342C">
            <wp:extent cx="3558540" cy="2710770"/>
            <wp:effectExtent l="0" t="0" r="3810" b="0"/>
            <wp:docPr id="76335608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815" cy="271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3EBBE" w14:textId="77777777" w:rsidR="00425196" w:rsidRPr="00B16F3C" w:rsidRDefault="00425196" w:rsidP="00B16F3C">
      <w:pPr>
        <w:jc w:val="center"/>
      </w:pPr>
    </w:p>
    <w:p w14:paraId="22865240" w14:textId="77777777" w:rsidR="00425196" w:rsidRDefault="00425196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1B70862" w14:textId="4D286A64" w:rsidR="00530A07" w:rsidRDefault="00530A07" w:rsidP="00014976">
      <w:pPr>
        <w:jc w:val="left"/>
        <w:rPr>
          <w:b/>
          <w:bCs/>
        </w:rPr>
      </w:pPr>
      <w:r w:rsidRPr="00425196">
        <w:rPr>
          <w:rFonts w:hint="eastAsia"/>
          <w:b/>
          <w:bCs/>
        </w:rPr>
        <w:lastRenderedPageBreak/>
        <w:t>#</w:t>
      </w:r>
      <w:r w:rsidRPr="00425196">
        <w:rPr>
          <w:b/>
          <w:bCs/>
        </w:rPr>
        <w:t>4.</w:t>
      </w:r>
    </w:p>
    <w:p w14:paraId="37C1D846" w14:textId="7D268333" w:rsidR="00425196" w:rsidRDefault="00425196" w:rsidP="00014976">
      <w:pPr>
        <w:jc w:val="left"/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a)</w:t>
      </w:r>
    </w:p>
    <w:p w14:paraId="31A69542" w14:textId="70E96EE7" w:rsidR="00425196" w:rsidRPr="00425196" w:rsidRDefault="00425196" w:rsidP="00425196">
      <w:pPr>
        <w:jc w:val="center"/>
        <w:rPr>
          <w:b/>
          <w:bCs/>
        </w:rPr>
      </w:pPr>
      <w:r w:rsidRPr="00425196">
        <w:rPr>
          <w:noProof/>
        </w:rPr>
        <w:drawing>
          <wp:inline distT="0" distB="0" distL="0" distR="0" wp14:anchorId="4650897B" wp14:editId="1AB70D60">
            <wp:extent cx="2644369" cy="1524132"/>
            <wp:effectExtent l="0" t="0" r="3810" b="0"/>
            <wp:docPr id="11621253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253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4907" w14:textId="4B57B2B9" w:rsidR="0085213A" w:rsidRPr="005B6208" w:rsidRDefault="00425196" w:rsidP="00014976">
      <w:pPr>
        <w:jc w:val="left"/>
        <w:rPr>
          <w:b/>
          <w:bCs/>
        </w:rPr>
      </w:pPr>
      <w:r w:rsidRPr="005B6208">
        <w:rPr>
          <w:rFonts w:hint="eastAsia"/>
          <w:b/>
          <w:bCs/>
        </w:rPr>
        <w:t>(</w:t>
      </w:r>
      <w:r w:rsidRPr="005B6208">
        <w:rPr>
          <w:b/>
          <w:bCs/>
        </w:rPr>
        <w:t>b)</w:t>
      </w:r>
    </w:p>
    <w:p w14:paraId="452A8EE3" w14:textId="2C26A650" w:rsidR="00425196" w:rsidRDefault="00425196" w:rsidP="00425196">
      <w:pPr>
        <w:jc w:val="center"/>
      </w:pPr>
      <w:r w:rsidRPr="00425196">
        <w:rPr>
          <w:noProof/>
        </w:rPr>
        <w:drawing>
          <wp:inline distT="0" distB="0" distL="0" distR="0" wp14:anchorId="61C703B5" wp14:editId="2AE61CE2">
            <wp:extent cx="2674852" cy="1318374"/>
            <wp:effectExtent l="0" t="0" r="0" b="0"/>
            <wp:docPr id="7631931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931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6222" w14:textId="77777777" w:rsidR="008D726E" w:rsidRDefault="008D726E" w:rsidP="00014976">
      <w:pPr>
        <w:jc w:val="left"/>
      </w:pPr>
    </w:p>
    <w:p w14:paraId="578A162C" w14:textId="374F3A96" w:rsidR="00530A07" w:rsidRPr="008D726E" w:rsidRDefault="00530A07" w:rsidP="00014976">
      <w:pPr>
        <w:jc w:val="left"/>
        <w:rPr>
          <w:b/>
          <w:bCs/>
        </w:rPr>
      </w:pPr>
      <w:r w:rsidRPr="008D726E">
        <w:rPr>
          <w:b/>
          <w:bCs/>
        </w:rPr>
        <w:t>#5.</w:t>
      </w:r>
    </w:p>
    <w:p w14:paraId="76B47CE2" w14:textId="261D4155" w:rsidR="008D726E" w:rsidRDefault="008D726E" w:rsidP="00FA7CBB">
      <w:pPr>
        <w:ind w:firstLineChars="100" w:firstLine="200"/>
      </w:pPr>
      <w:r>
        <w:t xml:space="preserve">According to majority vote approach gives </w:t>
      </w:r>
      <w:r w:rsidR="00B21D05">
        <w:t>‘</w:t>
      </w:r>
      <w:r>
        <w:t>red</w:t>
      </w:r>
      <w:r w:rsidR="00B21D05">
        <w:t>’</w:t>
      </w:r>
      <w:r>
        <w:t xml:space="preserve"> as a result since 6 out of 10 probabilities exceed 0.5, which means that class for given data is likely to be red. However, according to approach based on average probability, it results </w:t>
      </w:r>
      <w:r w:rsidR="00B21D05">
        <w:t>in</w:t>
      </w:r>
      <w:r>
        <w:t xml:space="preserve"> </w:t>
      </w:r>
      <w:r w:rsidR="00B21D05">
        <w:t>‘green’, since average probability for then estimates is 0.45, which allocates given data to class ‘green’.</w:t>
      </w:r>
    </w:p>
    <w:p w14:paraId="50FF87A2" w14:textId="77777777" w:rsidR="002367D8" w:rsidRDefault="002367D8" w:rsidP="008D726E">
      <w:pPr>
        <w:jc w:val="left"/>
      </w:pPr>
    </w:p>
    <w:p w14:paraId="0CD7CE9A" w14:textId="65CCA3CB" w:rsidR="00530A07" w:rsidRPr="002367D8" w:rsidRDefault="00530A07" w:rsidP="00014976">
      <w:pPr>
        <w:jc w:val="left"/>
        <w:rPr>
          <w:b/>
          <w:bCs/>
        </w:rPr>
      </w:pPr>
      <w:r w:rsidRPr="002367D8">
        <w:rPr>
          <w:rFonts w:hint="eastAsia"/>
          <w:b/>
          <w:bCs/>
        </w:rPr>
        <w:t>#</w:t>
      </w:r>
      <w:r w:rsidRPr="002367D8">
        <w:rPr>
          <w:b/>
          <w:bCs/>
        </w:rPr>
        <w:t>8.</w:t>
      </w:r>
    </w:p>
    <w:p w14:paraId="748481E4" w14:textId="13605655" w:rsidR="002367D8" w:rsidRDefault="00105910" w:rsidP="00014976">
      <w:pPr>
        <w:jc w:val="left"/>
      </w:pPr>
      <w:r>
        <w:rPr>
          <w:rFonts w:hint="eastAsia"/>
        </w:rPr>
        <w:t>(</w:t>
      </w:r>
      <w:r>
        <w:t>a)</w:t>
      </w:r>
    </w:p>
    <w:p w14:paraId="3AA68465" w14:textId="7BB04F53" w:rsidR="00105910" w:rsidRDefault="00105910" w:rsidP="00105910">
      <w:pPr>
        <w:jc w:val="center"/>
      </w:pPr>
      <w:r w:rsidRPr="00105910">
        <w:rPr>
          <w:noProof/>
        </w:rPr>
        <w:drawing>
          <wp:inline distT="0" distB="0" distL="0" distR="0" wp14:anchorId="35E01E43" wp14:editId="71F5B499">
            <wp:extent cx="5121084" cy="838273"/>
            <wp:effectExtent l="0" t="0" r="3810" b="0"/>
            <wp:docPr id="17106305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305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20A1" w14:textId="5311515D" w:rsidR="00105910" w:rsidRDefault="00105910" w:rsidP="00105910">
      <w:pPr>
        <w:jc w:val="center"/>
      </w:pPr>
      <w:r>
        <w:rPr>
          <w:rFonts w:hint="eastAsia"/>
        </w:rPr>
        <w:t>(</w:t>
      </w:r>
      <w:r>
        <w:t>1</w:t>
      </w:r>
      <w:r w:rsidRPr="00105910">
        <w:rPr>
          <w:vertAlign w:val="superscript"/>
        </w:rPr>
        <w:t>st</w:t>
      </w:r>
      <w:r>
        <w:t xml:space="preserve"> column is ‘Sales’, so that X was constructed by excluding 1</w:t>
      </w:r>
      <w:r w:rsidRPr="00105910">
        <w:rPr>
          <w:vertAlign w:val="superscript"/>
        </w:rPr>
        <w:t>st</w:t>
      </w:r>
      <w:r>
        <w:t xml:space="preserve"> column)</w:t>
      </w:r>
    </w:p>
    <w:p w14:paraId="6165A3E7" w14:textId="4EECC670" w:rsidR="00105910" w:rsidRDefault="00105910" w:rsidP="00105910">
      <w:pPr>
        <w:jc w:val="left"/>
      </w:pPr>
      <w:r>
        <w:rPr>
          <w:rFonts w:hint="eastAsia"/>
        </w:rPr>
        <w:t>(</w:t>
      </w:r>
      <w:r>
        <w:t>b)</w:t>
      </w:r>
    </w:p>
    <w:p w14:paraId="5C8D4B20" w14:textId="4C55561D" w:rsidR="00105910" w:rsidRDefault="004B5BB4" w:rsidP="00E15008">
      <w:pPr>
        <w:jc w:val="center"/>
      </w:pPr>
      <w:r w:rsidRPr="004B5BB4">
        <w:rPr>
          <w:noProof/>
        </w:rPr>
        <w:lastRenderedPageBreak/>
        <w:drawing>
          <wp:inline distT="0" distB="0" distL="0" distR="0" wp14:anchorId="00D561EB" wp14:editId="6D428B01">
            <wp:extent cx="5731510" cy="3112135"/>
            <wp:effectExtent l="0" t="0" r="2540" b="0"/>
            <wp:docPr id="19742883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883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ECF8" w14:textId="71455D1B" w:rsidR="00710974" w:rsidRDefault="004B5BB4" w:rsidP="00FF191E">
      <w:pPr>
        <w:ind w:firstLineChars="100" w:firstLine="200"/>
      </w:pPr>
      <w:r>
        <w:t>T</w:t>
      </w:r>
      <w:r w:rsidR="00020CDE">
        <w:t>est MSE</w:t>
      </w:r>
      <w:r>
        <w:t xml:space="preserve"> obtained from this tree</w:t>
      </w:r>
      <w:r w:rsidR="00020CDE">
        <w:t xml:space="preserve"> was </w:t>
      </w:r>
      <w:r w:rsidRPr="004B5BB4">
        <w:t>5.990749166666666</w:t>
      </w:r>
      <w:r w:rsidR="00020CDE">
        <w:t>.</w:t>
      </w:r>
      <w:r w:rsidR="00FF191E">
        <w:t xml:space="preserve"> </w:t>
      </w:r>
      <w:r>
        <w:t>Although this tree seems too complex, it gives better performance than base test MSE</w:t>
      </w:r>
      <w:r w:rsidR="001033E1">
        <w:t xml:space="preserve">, </w:t>
      </w:r>
      <w:r>
        <w:t xml:space="preserve">which was evaluated as residual sum of squares using test mean as </w:t>
      </w:r>
      <w:r w:rsidR="00300433">
        <w:t>predicted values</w:t>
      </w:r>
      <w:r w:rsidR="00FF191E">
        <w:t xml:space="preserve">. </w:t>
      </w:r>
    </w:p>
    <w:p w14:paraId="6C3DF733" w14:textId="11918174" w:rsidR="004321EE" w:rsidRDefault="004321EE" w:rsidP="00105910">
      <w:pPr>
        <w:jc w:val="left"/>
      </w:pPr>
      <w:r>
        <w:t>(c)</w:t>
      </w:r>
    </w:p>
    <w:p w14:paraId="2B3BC445" w14:textId="09061E02" w:rsidR="004321EE" w:rsidRDefault="009B5918" w:rsidP="009B5918">
      <w:pPr>
        <w:jc w:val="center"/>
      </w:pPr>
      <w:r w:rsidRPr="009B5918">
        <w:rPr>
          <w:noProof/>
        </w:rPr>
        <w:drawing>
          <wp:inline distT="0" distB="0" distL="0" distR="0" wp14:anchorId="4AB9DBB6" wp14:editId="572EBCAB">
            <wp:extent cx="4389500" cy="2552921"/>
            <wp:effectExtent l="0" t="0" r="0" b="0"/>
            <wp:docPr id="1478788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88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7E3A" w14:textId="1802DE72" w:rsidR="009B5918" w:rsidRPr="00456AC6" w:rsidRDefault="009B5918" w:rsidP="00FA7CBB">
      <w:r>
        <w:rPr>
          <w:rFonts w:hint="eastAsia"/>
        </w:rPr>
        <w:t>U</w:t>
      </w:r>
      <w:r>
        <w:t xml:space="preserve">sing cross validation gives maximum depth 5 as the </w:t>
      </w:r>
      <w:r w:rsidR="00456AC6">
        <w:t>optimal level of convexity</w:t>
      </w:r>
      <w:r w:rsidR="00340CD1">
        <w:t xml:space="preserve"> when we do not consider pruning</w:t>
      </w:r>
      <w:r>
        <w:t>. In this case, tree was obtained as follow</w:t>
      </w:r>
      <w:r w:rsidR="00456AC6">
        <w:t xml:space="preserve">, and test MSE was </w:t>
      </w:r>
      <w:r w:rsidR="00456AC6" w:rsidRPr="009C022A">
        <w:t>5.564392896935152</w:t>
      </w:r>
      <w:r w:rsidR="00456AC6">
        <w:t>.</w:t>
      </w:r>
      <w:r w:rsidR="00E35559">
        <w:t xml:space="preserve"> It gives better test MSE than before.</w:t>
      </w:r>
    </w:p>
    <w:p w14:paraId="4629ACA0" w14:textId="353C948C" w:rsidR="009C022A" w:rsidRDefault="009C022A" w:rsidP="009B5918">
      <w:pPr>
        <w:jc w:val="left"/>
      </w:pPr>
      <w:r w:rsidRPr="009C022A">
        <w:rPr>
          <w:noProof/>
        </w:rPr>
        <w:lastRenderedPageBreak/>
        <w:drawing>
          <wp:inline distT="0" distB="0" distL="0" distR="0" wp14:anchorId="3DC0E349" wp14:editId="4BCA9FF7">
            <wp:extent cx="5731510" cy="1344930"/>
            <wp:effectExtent l="0" t="0" r="2540" b="7620"/>
            <wp:docPr id="17449340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340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B916" w14:textId="7FE5702A" w:rsidR="009C022A" w:rsidRDefault="00340CD1" w:rsidP="002212E4">
      <w:pPr>
        <w:ind w:firstLineChars="100" w:firstLine="200"/>
      </w:pPr>
      <w:r>
        <w:rPr>
          <w:rFonts w:hint="eastAsia"/>
        </w:rPr>
        <w:t>B</w:t>
      </w:r>
      <w:r>
        <w:t xml:space="preserve">ut when </w:t>
      </w:r>
      <w:r w:rsidR="00456AC6">
        <w:t xml:space="preserve">we </w:t>
      </w:r>
      <w:r w:rsidR="00A01CB6">
        <w:t xml:space="preserve">additionally </w:t>
      </w:r>
      <w:r w:rsidR="00456AC6">
        <w:t xml:space="preserve">consider pruning, test MSE decreased </w:t>
      </w:r>
      <w:r w:rsidR="004E0449">
        <w:t xml:space="preserve">further </w:t>
      </w:r>
      <w:r w:rsidR="00456AC6">
        <w:t xml:space="preserve">into </w:t>
      </w:r>
      <w:r w:rsidR="00456AC6" w:rsidRPr="00456AC6">
        <w:t>5.12730232127365</w:t>
      </w:r>
      <w:r w:rsidR="00456AC6">
        <w:t>.</w:t>
      </w:r>
      <w:r w:rsidR="00A17252">
        <w:t xml:space="preserve"> </w:t>
      </w:r>
      <w:r w:rsidR="00EE5F26">
        <w:t>From</w:t>
      </w:r>
      <w:r w:rsidR="00A17252">
        <w:t xml:space="preserve"> this result, </w:t>
      </w:r>
      <w:r w:rsidR="00466DE8">
        <w:t>one can observe</w:t>
      </w:r>
      <w:r w:rsidR="00A17252">
        <w:t xml:space="preserve"> </w:t>
      </w:r>
      <w:r w:rsidR="002212E4">
        <w:t>pruning improve</w:t>
      </w:r>
      <w:r w:rsidR="00A148C1">
        <w:t>s</w:t>
      </w:r>
      <w:r w:rsidR="00566D45">
        <w:t xml:space="preserve"> the</w:t>
      </w:r>
      <w:r w:rsidR="002212E4">
        <w:t xml:space="preserve"> </w:t>
      </w:r>
      <w:r w:rsidR="00EE5F26">
        <w:t>performance</w:t>
      </w:r>
      <w:r w:rsidR="00B84854">
        <w:t xml:space="preserve">, as it prevents tree to be overly </w:t>
      </w:r>
      <w:r w:rsidR="003E4300">
        <w:t>overfitted</w:t>
      </w:r>
      <w:r w:rsidR="00B84854">
        <w:t xml:space="preserve">, which </w:t>
      </w:r>
      <w:r w:rsidR="00B90965">
        <w:t xml:space="preserve">makes </w:t>
      </w:r>
      <w:r w:rsidR="007C6DA1">
        <w:t>model</w:t>
      </w:r>
      <w:r w:rsidR="00B90965">
        <w:t xml:space="preserve"> less explainable </w:t>
      </w:r>
      <w:r w:rsidR="00B84854">
        <w:t>in the new observations</w:t>
      </w:r>
      <w:r w:rsidR="00466DE8">
        <w:t>.</w:t>
      </w:r>
      <w:r w:rsidR="00A17252">
        <w:t xml:space="preserve"> </w:t>
      </w:r>
    </w:p>
    <w:p w14:paraId="13BC8928" w14:textId="5F986A0F" w:rsidR="009B5918" w:rsidRDefault="00463A15" w:rsidP="00463A15">
      <w:pPr>
        <w:jc w:val="center"/>
      </w:pPr>
      <w:r w:rsidRPr="00463A15">
        <w:rPr>
          <w:noProof/>
        </w:rPr>
        <w:drawing>
          <wp:inline distT="0" distB="0" distL="0" distR="0" wp14:anchorId="7529BD74" wp14:editId="4DDC81DC">
            <wp:extent cx="4918364" cy="3760717"/>
            <wp:effectExtent l="0" t="0" r="0" b="0"/>
            <wp:docPr id="4682171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17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068" cy="376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8991" w14:textId="7D96E46B" w:rsidR="00A17252" w:rsidRDefault="00A17252" w:rsidP="00463A15">
      <w:pPr>
        <w:jc w:val="center"/>
      </w:pPr>
      <w:r>
        <w:rPr>
          <w:noProof/>
        </w:rPr>
        <w:drawing>
          <wp:inline distT="0" distB="0" distL="0" distR="0" wp14:anchorId="1EB3B437" wp14:editId="77A0D3EB">
            <wp:extent cx="4934682" cy="2016298"/>
            <wp:effectExtent l="0" t="0" r="0" b="3175"/>
            <wp:docPr id="1818904079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769" cy="202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EB925" w14:textId="77777777" w:rsidR="005E6CCC" w:rsidRDefault="005E6CCC" w:rsidP="0045698F">
      <w:pPr>
        <w:jc w:val="left"/>
      </w:pPr>
    </w:p>
    <w:p w14:paraId="61EEDD48" w14:textId="15436E32" w:rsidR="0045698F" w:rsidRDefault="0045698F" w:rsidP="0045698F">
      <w:pPr>
        <w:jc w:val="left"/>
      </w:pPr>
      <w:r>
        <w:rPr>
          <w:rFonts w:hint="eastAsia"/>
        </w:rPr>
        <w:lastRenderedPageBreak/>
        <w:t>(</w:t>
      </w:r>
      <w:r w:rsidR="007551C9">
        <w:t>d</w:t>
      </w:r>
      <w:r>
        <w:t>)</w:t>
      </w:r>
    </w:p>
    <w:p w14:paraId="540DF005" w14:textId="6DB97DF7" w:rsidR="0045698F" w:rsidRDefault="007551C9" w:rsidP="007551C9">
      <w:pPr>
        <w:jc w:val="center"/>
      </w:pPr>
      <w:r w:rsidRPr="007551C9">
        <w:rPr>
          <w:noProof/>
        </w:rPr>
        <w:drawing>
          <wp:inline distT="0" distB="0" distL="0" distR="0" wp14:anchorId="0022558F" wp14:editId="7C1EFADF">
            <wp:extent cx="3389817" cy="1625600"/>
            <wp:effectExtent l="0" t="0" r="1270" b="0"/>
            <wp:docPr id="36939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9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1120" cy="163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CD49" w14:textId="32A46F00" w:rsidR="007551C9" w:rsidRDefault="00E62FFD" w:rsidP="00FA7CBB">
      <w:pPr>
        <w:ind w:firstLineChars="100" w:firstLine="200"/>
        <w:jc w:val="left"/>
      </w:pPr>
      <w:r>
        <w:t>Using b</w:t>
      </w:r>
      <w:r w:rsidR="007551C9">
        <w:t xml:space="preserve">agging </w:t>
      </w:r>
      <w:r w:rsidR="00A06759">
        <w:t>approach</w:t>
      </w:r>
      <w:r w:rsidR="007551C9">
        <w:t xml:space="preserve"> gave </w:t>
      </w:r>
      <w:r w:rsidR="007551C9" w:rsidRPr="007551C9">
        <w:t>3.062652258333333</w:t>
      </w:r>
      <w:r w:rsidR="007551C9">
        <w:t xml:space="preserve"> of test MSE. </w:t>
      </w:r>
    </w:p>
    <w:p w14:paraId="457D263C" w14:textId="4C52E986" w:rsidR="004554EC" w:rsidRDefault="004554EC" w:rsidP="00D72F96">
      <w:pPr>
        <w:jc w:val="center"/>
      </w:pPr>
      <w:r>
        <w:rPr>
          <w:noProof/>
        </w:rPr>
        <w:drawing>
          <wp:inline distT="0" distB="0" distL="0" distR="0" wp14:anchorId="3675706B" wp14:editId="6C87EBBB">
            <wp:extent cx="4492265" cy="2946400"/>
            <wp:effectExtent l="0" t="0" r="3810" b="6350"/>
            <wp:docPr id="1723548510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36" cy="296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C1637" w14:textId="17E95490" w:rsidR="00FA7CBB" w:rsidRDefault="00FA7CBB" w:rsidP="00FA7CBB">
      <w:pPr>
        <w:ind w:firstLineChars="100" w:firstLine="200"/>
      </w:pPr>
      <w:r>
        <w:t>The figure above illustrates the importance of variable predicting response variable. From this result, one can conclude that price is the most important variable in predicting response variable.</w:t>
      </w:r>
    </w:p>
    <w:p w14:paraId="01C56197" w14:textId="77777777" w:rsidR="00750E2F" w:rsidRDefault="00750E2F" w:rsidP="00FA7CBB">
      <w:pPr>
        <w:ind w:firstLineChars="100" w:firstLine="200"/>
      </w:pPr>
    </w:p>
    <w:p w14:paraId="78E3BD91" w14:textId="7CD646B1" w:rsidR="00750E2F" w:rsidRDefault="00750E2F" w:rsidP="00B83C93">
      <w:pPr>
        <w:widowControl/>
        <w:wordWrap/>
        <w:autoSpaceDE/>
        <w:autoSpaceDN/>
      </w:pPr>
      <w:r>
        <w:t>(e)</w:t>
      </w:r>
    </w:p>
    <w:p w14:paraId="4E4CA64F" w14:textId="2B2D3924" w:rsidR="00750E2F" w:rsidRDefault="00E62FFD" w:rsidP="00E62FFD">
      <w:pPr>
        <w:jc w:val="center"/>
      </w:pPr>
      <w:r w:rsidRPr="00E62FFD">
        <w:rPr>
          <w:noProof/>
        </w:rPr>
        <w:drawing>
          <wp:inline distT="0" distB="0" distL="0" distR="0" wp14:anchorId="00F5EE87" wp14:editId="5C476410">
            <wp:extent cx="3225800" cy="1481176"/>
            <wp:effectExtent l="0" t="0" r="0" b="5080"/>
            <wp:docPr id="18063382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382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5435" cy="14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811F" w14:textId="782E302E" w:rsidR="00E62FFD" w:rsidRDefault="00E62FFD" w:rsidP="00E62FFD">
      <w:pPr>
        <w:ind w:firstLineChars="100" w:firstLine="200"/>
        <w:jc w:val="left"/>
      </w:pPr>
      <w:r>
        <w:t xml:space="preserve">Using random forest approach gave </w:t>
      </w:r>
      <w:r w:rsidRPr="00E62FFD">
        <w:t>2.8203614793333345</w:t>
      </w:r>
      <w:r>
        <w:t xml:space="preserve"> of test MSE. </w:t>
      </w:r>
    </w:p>
    <w:p w14:paraId="3CC8A55A" w14:textId="14C0AA72" w:rsidR="00E62FFD" w:rsidRDefault="008B1D06" w:rsidP="008B1D06">
      <w:pPr>
        <w:jc w:val="center"/>
      </w:pPr>
      <w:r>
        <w:rPr>
          <w:noProof/>
        </w:rPr>
        <w:lastRenderedPageBreak/>
        <w:drawing>
          <wp:inline distT="0" distB="0" distL="0" distR="0" wp14:anchorId="28D120C0" wp14:editId="60330C63">
            <wp:extent cx="4952799" cy="3251200"/>
            <wp:effectExtent l="0" t="0" r="635" b="6350"/>
            <wp:docPr id="205533485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462" cy="325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F6280" w14:textId="293E4B2B" w:rsidR="008B1D06" w:rsidRDefault="008B1D06" w:rsidP="008B1D06">
      <w:pPr>
        <w:ind w:firstLineChars="100" w:firstLine="200"/>
      </w:pPr>
      <w:r>
        <w:t xml:space="preserve">This figure describes the </w:t>
      </w:r>
      <w:r w:rsidR="001D4F4E">
        <w:t>relative</w:t>
      </w:r>
      <w:r>
        <w:t xml:space="preserve"> importance between predictors. From this result, one can conclude that price is the most important variable in predicting response variable.</w:t>
      </w:r>
    </w:p>
    <w:p w14:paraId="59F06E2C" w14:textId="77777777" w:rsidR="008B1D06" w:rsidRPr="008B1D06" w:rsidRDefault="008B1D06" w:rsidP="008B1D06">
      <w:pPr>
        <w:jc w:val="center"/>
      </w:pPr>
    </w:p>
    <w:p w14:paraId="2F93C076" w14:textId="4C19B83D" w:rsidR="00D72F96" w:rsidRDefault="00D77662" w:rsidP="00D72F96">
      <w:pPr>
        <w:jc w:val="left"/>
      </w:pPr>
      <w:r>
        <w:rPr>
          <w:rFonts w:hint="eastAsia"/>
        </w:rPr>
        <w:t>(</w:t>
      </w:r>
      <w:r>
        <w:t>f)</w:t>
      </w:r>
    </w:p>
    <w:p w14:paraId="3A37D624" w14:textId="6558E51A" w:rsidR="00D77662" w:rsidRDefault="004328E1" w:rsidP="004328E1">
      <w:pPr>
        <w:jc w:val="center"/>
      </w:pPr>
      <w:r w:rsidRPr="004328E1">
        <w:rPr>
          <w:noProof/>
        </w:rPr>
        <w:drawing>
          <wp:inline distT="0" distB="0" distL="0" distR="0" wp14:anchorId="1E5A15D3" wp14:editId="01041167">
            <wp:extent cx="3490262" cy="1767993"/>
            <wp:effectExtent l="0" t="0" r="0" b="3810"/>
            <wp:docPr id="8256192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192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EA9E" w14:textId="76870E2E" w:rsidR="004328E1" w:rsidRDefault="004328E1" w:rsidP="004328E1">
      <w:pPr>
        <w:jc w:val="left"/>
      </w:pPr>
      <w:r>
        <w:rPr>
          <w:rFonts w:hint="eastAsia"/>
        </w:rPr>
        <w:t>U</w:t>
      </w:r>
      <w:r>
        <w:t xml:space="preserve">sing </w:t>
      </w:r>
      <w:r w:rsidR="00797E4D">
        <w:t>BART model</w:t>
      </w:r>
      <w:r>
        <w:t>,</w:t>
      </w:r>
      <w:r w:rsidR="00797E4D">
        <w:t xml:space="preserve"> the lowest test </w:t>
      </w:r>
      <w:proofErr w:type="gramStart"/>
      <w:r w:rsidR="00797E4D">
        <w:t>MSE(</w:t>
      </w:r>
      <w:proofErr w:type="gramEnd"/>
      <w:r w:rsidR="00F16437">
        <w:t xml:space="preserve">about </w:t>
      </w:r>
      <w:r w:rsidR="00797E4D">
        <w:t>1.63) was obtained.</w:t>
      </w:r>
      <w:r>
        <w:t xml:space="preserve"> </w:t>
      </w:r>
    </w:p>
    <w:p w14:paraId="532322DA" w14:textId="422766DE" w:rsidR="00530A07" w:rsidRPr="009F171F" w:rsidRDefault="00530A07" w:rsidP="00014976">
      <w:pPr>
        <w:jc w:val="left"/>
        <w:rPr>
          <w:b/>
          <w:bCs/>
        </w:rPr>
      </w:pPr>
      <w:r w:rsidRPr="009F171F">
        <w:rPr>
          <w:rFonts w:hint="eastAsia"/>
          <w:b/>
          <w:bCs/>
        </w:rPr>
        <w:t>#</w:t>
      </w:r>
      <w:r w:rsidRPr="009F171F">
        <w:rPr>
          <w:b/>
          <w:bCs/>
        </w:rPr>
        <w:t>11.</w:t>
      </w:r>
    </w:p>
    <w:p w14:paraId="75CAF1FC" w14:textId="36D0849C" w:rsidR="00530A07" w:rsidRDefault="00B83C93" w:rsidP="00014976">
      <w:pPr>
        <w:jc w:val="left"/>
      </w:pPr>
      <w:r>
        <w:rPr>
          <w:rFonts w:hint="eastAsia"/>
        </w:rPr>
        <w:t>(</w:t>
      </w:r>
      <w:r>
        <w:t xml:space="preserve">a) </w:t>
      </w:r>
    </w:p>
    <w:p w14:paraId="6B46D006" w14:textId="3FC97362" w:rsidR="00B83C93" w:rsidRDefault="00B83C93" w:rsidP="00B83C93">
      <w:pPr>
        <w:jc w:val="center"/>
      </w:pPr>
      <w:r w:rsidRPr="00B83C93">
        <w:rPr>
          <w:noProof/>
        </w:rPr>
        <w:drawing>
          <wp:inline distT="0" distB="0" distL="0" distR="0" wp14:anchorId="2E5C552A" wp14:editId="26BD3A19">
            <wp:extent cx="2234901" cy="1079500"/>
            <wp:effectExtent l="0" t="0" r="0" b="6350"/>
            <wp:docPr id="399541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41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0520" cy="108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D295" w14:textId="6EB133D4" w:rsidR="00B83C93" w:rsidRDefault="00B83C93" w:rsidP="00B83C93">
      <w:pPr>
        <w:jc w:val="left"/>
      </w:pPr>
      <w:r>
        <w:rPr>
          <w:rFonts w:hint="eastAsia"/>
        </w:rPr>
        <w:lastRenderedPageBreak/>
        <w:t>(</w:t>
      </w:r>
      <w:r>
        <w:t xml:space="preserve">b) </w:t>
      </w:r>
    </w:p>
    <w:p w14:paraId="66A705F3" w14:textId="07EF62E2" w:rsidR="00B83C93" w:rsidRDefault="00B83C93" w:rsidP="00B83C93">
      <w:pPr>
        <w:jc w:val="center"/>
      </w:pPr>
      <w:r w:rsidRPr="00B83C93">
        <w:rPr>
          <w:noProof/>
        </w:rPr>
        <w:drawing>
          <wp:inline distT="0" distB="0" distL="0" distR="0" wp14:anchorId="05B11CD2" wp14:editId="272DD60E">
            <wp:extent cx="4290060" cy="2093011"/>
            <wp:effectExtent l="0" t="0" r="0" b="2540"/>
            <wp:docPr id="6063116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116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6250" cy="209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7DA3" w14:textId="56898A98" w:rsidR="00B83C93" w:rsidRDefault="00B83C93" w:rsidP="00B83C93">
      <w:pPr>
        <w:jc w:val="center"/>
      </w:pPr>
      <w:r w:rsidRPr="00B83C93">
        <w:rPr>
          <w:noProof/>
        </w:rPr>
        <w:drawing>
          <wp:inline distT="0" distB="0" distL="0" distR="0" wp14:anchorId="7596BAAA" wp14:editId="5F382957">
            <wp:extent cx="2538095" cy="2453319"/>
            <wp:effectExtent l="0" t="0" r="0" b="4445"/>
            <wp:docPr id="3354713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71368" name=""/>
                    <pic:cNvPicPr/>
                  </pic:nvPicPr>
                  <pic:blipFill rotWithShape="1">
                    <a:blip r:embed="rId22"/>
                    <a:srcRect l="1186"/>
                    <a:stretch/>
                  </pic:blipFill>
                  <pic:spPr bwMode="auto">
                    <a:xfrm>
                      <a:off x="0" y="0"/>
                      <a:ext cx="2540910" cy="245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D263A" w14:textId="3205049E" w:rsidR="00B83C93" w:rsidRDefault="00B83C93" w:rsidP="00B83C93">
      <w:pPr>
        <w:jc w:val="left"/>
      </w:pPr>
      <w:r>
        <w:rPr>
          <w:rFonts w:hint="eastAsia"/>
        </w:rPr>
        <w:t xml:space="preserve"> </w:t>
      </w:r>
      <w:r>
        <w:t>From a boosting model consists of 1000 trees, and a shrinkage value 0.01, ‘Price’ resulted into be the most important predictor.</w:t>
      </w:r>
    </w:p>
    <w:p w14:paraId="06DF2483" w14:textId="77777777" w:rsidR="00C06BE8" w:rsidRDefault="00C06BE8" w:rsidP="00B83C93">
      <w:pPr>
        <w:jc w:val="left"/>
      </w:pPr>
    </w:p>
    <w:p w14:paraId="410584EB" w14:textId="63EA4EFB" w:rsidR="00C06BE8" w:rsidRDefault="00C06BE8" w:rsidP="00B83C93">
      <w:pPr>
        <w:jc w:val="left"/>
      </w:pPr>
      <w:r>
        <w:t xml:space="preserve">(c) </w:t>
      </w:r>
    </w:p>
    <w:p w14:paraId="5DD3AAEA" w14:textId="5122F93E" w:rsidR="00C06BE8" w:rsidRDefault="001B42DF" w:rsidP="001B42DF">
      <w:pPr>
        <w:jc w:val="center"/>
      </w:pPr>
      <w:r>
        <w:rPr>
          <w:noProof/>
        </w:rPr>
        <w:drawing>
          <wp:inline distT="0" distB="0" distL="0" distR="0" wp14:anchorId="3D39C67A" wp14:editId="1C17D5A1">
            <wp:extent cx="2700000" cy="2160958"/>
            <wp:effectExtent l="0" t="0" r="5715" b="0"/>
            <wp:docPr id="199266256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16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CEF40E4" wp14:editId="54F6D35F">
            <wp:extent cx="2700000" cy="2160958"/>
            <wp:effectExtent l="0" t="0" r="5715" b="0"/>
            <wp:docPr id="180216144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16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2DFAF" w14:textId="63A94A57" w:rsidR="0026078A" w:rsidRDefault="0026078A" w:rsidP="001B42DF">
      <w:pPr>
        <w:jc w:val="center"/>
      </w:pPr>
      <w:r>
        <w:rPr>
          <w:noProof/>
        </w:rPr>
        <w:lastRenderedPageBreak/>
        <w:drawing>
          <wp:inline distT="0" distB="0" distL="0" distR="0" wp14:anchorId="66B16DD2" wp14:editId="4BCEBB5E">
            <wp:extent cx="2700000" cy="2160958"/>
            <wp:effectExtent l="0" t="0" r="5715" b="0"/>
            <wp:docPr id="34261761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16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E6E8461" wp14:editId="345C1642">
            <wp:extent cx="2700000" cy="2160957"/>
            <wp:effectExtent l="0" t="0" r="5715" b="0"/>
            <wp:docPr id="73696696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160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20076" w14:textId="45DB3CA1" w:rsidR="0026078A" w:rsidRDefault="0026078A" w:rsidP="0026078A">
      <w:pPr>
        <w:jc w:val="left"/>
      </w:pPr>
      <w:r>
        <w:rPr>
          <w:rFonts w:hint="eastAsia"/>
        </w:rPr>
        <w:t>T</w:t>
      </w:r>
      <w:r>
        <w:t>hese four figures illustrate classification result as a form of confusion matrix using Boosting, Boosting with acceptance threshold probability 0.2, KNN, and Logistic Regression respectively.</w:t>
      </w:r>
    </w:p>
    <w:p w14:paraId="3A53962B" w14:textId="5D4A8931" w:rsidR="009D7B2C" w:rsidRDefault="009D7B2C" w:rsidP="009D7B2C">
      <w:pPr>
        <w:jc w:val="left"/>
      </w:pPr>
      <w:r>
        <w:t>From this result, the fraction of the people predicted to make a purchase</w:t>
      </w:r>
      <w:r>
        <w:rPr>
          <w:rFonts w:hint="eastAsia"/>
        </w:rPr>
        <w:t xml:space="preserve"> </w:t>
      </w:r>
      <w:r>
        <w:t xml:space="preserve">do in fact make </w:t>
      </w:r>
      <w:r w:rsidR="007B6766">
        <w:t>from these models are</w:t>
      </w:r>
      <w:r>
        <w:t xml:space="preserve"> evaluated as </w:t>
      </w:r>
      <w:r w:rsidR="00440C64">
        <w:t>below</w:t>
      </w:r>
      <w:r>
        <w:t>.</w:t>
      </w:r>
    </w:p>
    <w:p w14:paraId="665DBD7F" w14:textId="3155C1DB" w:rsidR="009D7B2C" w:rsidRDefault="009D7B2C" w:rsidP="009D7B2C">
      <w:pPr>
        <w:pStyle w:val="a5"/>
        <w:numPr>
          <w:ilvl w:val="0"/>
          <w:numId w:val="4"/>
        </w:numPr>
        <w:ind w:leftChars="0"/>
        <w:jc w:val="left"/>
      </w:pPr>
      <w:r>
        <w:rPr>
          <w:rFonts w:hint="eastAsia"/>
        </w:rPr>
        <w:t>B</w:t>
      </w:r>
      <w:r>
        <w:t>oosting:</w:t>
      </w:r>
      <w:r w:rsidR="00C54A1B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289</m:t>
            </m:r>
          </m:den>
        </m:f>
      </m:oMath>
    </w:p>
    <w:p w14:paraId="5D6355D8" w14:textId="3A21A5B7" w:rsidR="009D7B2C" w:rsidRDefault="009D7B2C" w:rsidP="009D7B2C">
      <w:pPr>
        <w:pStyle w:val="a5"/>
        <w:numPr>
          <w:ilvl w:val="0"/>
          <w:numId w:val="4"/>
        </w:numPr>
        <w:ind w:leftChars="0"/>
        <w:jc w:val="left"/>
      </w:pPr>
      <w:r>
        <w:t>Boosting with acceptance threshold probability 0.2:</w:t>
      </w:r>
      <w:r w:rsidR="00C54A1B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38</m:t>
            </m:r>
          </m:num>
          <m:den>
            <m:r>
              <w:rPr>
                <w:rFonts w:ascii="Cambria Math" w:hAnsi="Cambria Math"/>
              </w:rPr>
              <m:t>289</m:t>
            </m:r>
          </m:den>
        </m:f>
      </m:oMath>
    </w:p>
    <w:p w14:paraId="279FA5EF" w14:textId="6DF3756E" w:rsidR="009D7B2C" w:rsidRDefault="009D7B2C" w:rsidP="009D7B2C">
      <w:pPr>
        <w:pStyle w:val="a5"/>
        <w:numPr>
          <w:ilvl w:val="0"/>
          <w:numId w:val="4"/>
        </w:numPr>
        <w:ind w:leftChars="0"/>
        <w:jc w:val="left"/>
      </w:pPr>
      <w:r>
        <w:t>KNN:</w:t>
      </w:r>
      <w:r w:rsidR="008E1DB2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289</m:t>
            </m:r>
          </m:den>
        </m:f>
      </m:oMath>
    </w:p>
    <w:p w14:paraId="679BEAE4" w14:textId="542680B9" w:rsidR="009D7B2C" w:rsidRDefault="009D7B2C" w:rsidP="009D7B2C">
      <w:pPr>
        <w:pStyle w:val="a5"/>
        <w:numPr>
          <w:ilvl w:val="0"/>
          <w:numId w:val="4"/>
        </w:numPr>
        <w:ind w:leftChars="0"/>
        <w:jc w:val="left"/>
      </w:pPr>
      <w:r>
        <w:t>Logistic Regression:</w:t>
      </w:r>
      <w:r w:rsidR="008E1DB2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289</m:t>
            </m:r>
          </m:den>
        </m:f>
      </m:oMath>
    </w:p>
    <w:p w14:paraId="1D00741F" w14:textId="39851BA8" w:rsidR="006F67EF" w:rsidRDefault="006F67EF" w:rsidP="006F67EF">
      <w:r>
        <w:t>In overall, every method did not perform well in terms of classification. I think this is because there are dominantly many ‘No’ in the given ‘Purchase’ data, while there is poor amount of ‘Yes’ in the data. Therefore, it cannot learn data well.</w:t>
      </w:r>
    </w:p>
    <w:p w14:paraId="6E7DD0A3" w14:textId="77777777" w:rsidR="00A76A11" w:rsidRDefault="00A76A11" w:rsidP="00A76A11">
      <w:pPr>
        <w:jc w:val="left"/>
      </w:pPr>
    </w:p>
    <w:p w14:paraId="2515A465" w14:textId="6AABB7B8" w:rsidR="00530A07" w:rsidRPr="00B568A0" w:rsidRDefault="00530A07" w:rsidP="00014976">
      <w:pPr>
        <w:jc w:val="left"/>
        <w:rPr>
          <w:b/>
          <w:bCs/>
        </w:rPr>
      </w:pPr>
      <w:r w:rsidRPr="00B568A0">
        <w:rPr>
          <w:rFonts w:hint="eastAsia"/>
          <w:b/>
          <w:bCs/>
        </w:rPr>
        <w:t>C</w:t>
      </w:r>
      <w:r w:rsidRPr="00B568A0">
        <w:rPr>
          <w:b/>
          <w:bCs/>
        </w:rPr>
        <w:t>hapter11:</w:t>
      </w:r>
    </w:p>
    <w:p w14:paraId="2022232E" w14:textId="77777777" w:rsidR="00265526" w:rsidRPr="00B568A0" w:rsidRDefault="00530A07" w:rsidP="00014976">
      <w:pPr>
        <w:jc w:val="left"/>
        <w:rPr>
          <w:b/>
          <w:bCs/>
        </w:rPr>
      </w:pPr>
      <w:r w:rsidRPr="00B568A0">
        <w:rPr>
          <w:rFonts w:hint="eastAsia"/>
          <w:b/>
          <w:bCs/>
        </w:rPr>
        <w:t>#</w:t>
      </w:r>
      <w:r w:rsidRPr="00B568A0">
        <w:rPr>
          <w:b/>
          <w:bCs/>
        </w:rPr>
        <w:t>2.</w:t>
      </w:r>
      <w:r w:rsidR="00653002" w:rsidRPr="00B568A0">
        <w:rPr>
          <w:b/>
          <w:bCs/>
        </w:rPr>
        <w:t xml:space="preserve"> </w:t>
      </w:r>
    </w:p>
    <w:p w14:paraId="0C808B92" w14:textId="2EF6F2A9" w:rsidR="00530A07" w:rsidRDefault="00265526" w:rsidP="00014976">
      <w:pPr>
        <w:jc w:val="left"/>
      </w:pPr>
      <w:r>
        <w:t xml:space="preserve">(a) </w:t>
      </w:r>
      <w:r w:rsidR="00653002">
        <w:t xml:space="preserve">No, </w:t>
      </w:r>
      <w:proofErr w:type="gramStart"/>
      <w:r w:rsidR="00653002">
        <w:t>Yes</w:t>
      </w:r>
      <w:proofErr w:type="gramEnd"/>
      <w:r w:rsidR="00653002">
        <w:t xml:space="preserve">, Yes and </w:t>
      </w:r>
      <w:r>
        <w:t>No</w:t>
      </w:r>
      <w:r w:rsidR="00653002">
        <w:t>. Second participant was the case that study has ended</w:t>
      </w:r>
      <w:r w:rsidR="00F92607">
        <w:t xml:space="preserve"> before event occurs</w:t>
      </w:r>
      <w:r w:rsidR="00653002">
        <w:t>, and the third participant was the case that one dropped out of the study.</w:t>
      </w:r>
    </w:p>
    <w:p w14:paraId="261C4D32" w14:textId="6E72B126" w:rsidR="00265526" w:rsidRDefault="00265526" w:rsidP="00014976">
      <w:pPr>
        <w:jc w:val="left"/>
      </w:pPr>
      <w:r>
        <w:rPr>
          <w:rFonts w:hint="eastAsia"/>
        </w:rPr>
        <w:t>(</w:t>
      </w:r>
      <w:r>
        <w:t xml:space="preserve">b)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=NA,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=1.5,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=NA</m:t>
        </m:r>
      </m:oMath>
    </w:p>
    <w:p w14:paraId="6D23D3D1" w14:textId="1FC55BC2" w:rsidR="001C4391" w:rsidRDefault="001C4391" w:rsidP="00014976">
      <w:pPr>
        <w:jc w:val="left"/>
      </w:pPr>
      <w:r>
        <w:rPr>
          <w:rFonts w:hint="eastAsia"/>
        </w:rPr>
        <w:t>(</w:t>
      </w:r>
      <w:r>
        <w:t xml:space="preserve">c)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=1.2,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=NA,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=NA,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=0.2</m:t>
        </m:r>
      </m:oMath>
    </w:p>
    <w:p w14:paraId="3CFAEA0C" w14:textId="3559D187" w:rsidR="001C4391" w:rsidRDefault="001C4391" w:rsidP="00014976">
      <w:pPr>
        <w:jc w:val="left"/>
      </w:pPr>
      <w:r>
        <w:rPr>
          <w:rFonts w:hint="eastAsia"/>
        </w:rPr>
        <w:t>(</w:t>
      </w:r>
      <w:r>
        <w:t xml:space="preserve">d)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=1.2,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=1.5,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=0.2</m:t>
        </m:r>
      </m:oMath>
    </w:p>
    <w:p w14:paraId="28D5168C" w14:textId="5E36E61B" w:rsidR="00F92607" w:rsidRDefault="00715EC5" w:rsidP="00014976">
      <w:pPr>
        <w:jc w:val="left"/>
      </w:pPr>
      <w:r>
        <w:rPr>
          <w:rFonts w:hint="eastAsia"/>
        </w:rPr>
        <w:t>(</w:t>
      </w:r>
      <w:r>
        <w:t xml:space="preserve">e)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</m:t>
        </m:r>
      </m:oMath>
    </w:p>
    <w:p w14:paraId="27425AEB" w14:textId="49486F22" w:rsidR="00530A07" w:rsidRPr="00B568A0" w:rsidRDefault="00530A07" w:rsidP="00014976">
      <w:pPr>
        <w:jc w:val="left"/>
        <w:rPr>
          <w:b/>
          <w:bCs/>
        </w:rPr>
      </w:pPr>
      <w:r w:rsidRPr="00B568A0">
        <w:rPr>
          <w:rFonts w:hint="eastAsia"/>
          <w:b/>
          <w:bCs/>
        </w:rPr>
        <w:lastRenderedPageBreak/>
        <w:t>#</w:t>
      </w:r>
      <w:r w:rsidRPr="00B568A0">
        <w:rPr>
          <w:b/>
          <w:bCs/>
        </w:rPr>
        <w:t>3.</w:t>
      </w:r>
      <w:r w:rsidR="001C4391" w:rsidRPr="00B568A0">
        <w:rPr>
          <w:b/>
          <w:bCs/>
        </w:rPr>
        <w:t xml:space="preserve"> </w:t>
      </w:r>
    </w:p>
    <w:p w14:paraId="43EC4BED" w14:textId="09D70280" w:rsidR="00F92607" w:rsidRDefault="00F92607" w:rsidP="00014976">
      <w:pPr>
        <w:jc w:val="left"/>
      </w:pPr>
      <m:oMath>
        <m:r>
          <w:rPr>
            <w:rFonts w:ascii="Cambria Math" w:hAnsi="Cambria Math"/>
          </w:rPr>
          <m:t>K=2</m:t>
        </m:r>
      </m:oMath>
      <w:r>
        <w:rPr>
          <w:rFonts w:hint="eastAsia"/>
        </w:rPr>
        <w:t>:</w:t>
      </w:r>
      <w:r>
        <w:t xml:space="preserve"> </w:t>
      </w:r>
      <w:r w:rsidR="00120C8F">
        <w:t xml:space="preserve">the number of </w:t>
      </w:r>
      <w:r w:rsidR="00C53A1C">
        <w:t xml:space="preserve">unique </w:t>
      </w:r>
      <w:r w:rsidR="00120C8F">
        <w:t>replacement</w:t>
      </w:r>
      <w:r w:rsidR="00C53A1C">
        <w:t>s</w:t>
      </w:r>
    </w:p>
    <w:p w14:paraId="1547B4AE" w14:textId="5CD0A475" w:rsidR="00120C8F" w:rsidRDefault="00000000" w:rsidP="00120C8F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=0.2,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=1.2</m:t>
        </m:r>
      </m:oMath>
      <w:r w:rsidR="00120C8F">
        <w:rPr>
          <w:rFonts w:hint="eastAsia"/>
        </w:rPr>
        <w:t>:</w:t>
      </w:r>
      <w:r w:rsidR="00120C8F">
        <w:t xml:space="preserve"> unique replacement times</w:t>
      </w:r>
    </w:p>
    <w:p w14:paraId="40EFAD76" w14:textId="6AA2F5EC" w:rsidR="00C53A1C" w:rsidRDefault="00000000" w:rsidP="00120C8F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</m:t>
        </m:r>
      </m:oMath>
      <w:r w:rsidR="00CB6D47">
        <w:rPr>
          <w:rFonts w:hint="eastAsia"/>
        </w:rPr>
        <w:t>:</w:t>
      </w:r>
      <w:r w:rsidR="00CB6D47">
        <w:t xml:space="preserve"> the number of participants who did not replaced phone until event happens</w:t>
      </w:r>
    </w:p>
    <w:p w14:paraId="6640210D" w14:textId="1593749D" w:rsidR="00F20849" w:rsidRPr="00120C8F" w:rsidRDefault="00000000" w:rsidP="00014976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 w:rsidR="00CB6D47">
        <w:rPr>
          <w:rFonts w:hint="eastAsia"/>
        </w:rPr>
        <w:t>:</w:t>
      </w:r>
      <w:r w:rsidR="00CB6D47">
        <w:t xml:space="preserve"> the number of participants who replaced the phone</w:t>
      </w:r>
    </w:p>
    <w:p w14:paraId="75297E6B" w14:textId="559EDE2E" w:rsidR="00530A07" w:rsidRPr="00B568A0" w:rsidRDefault="00530A07" w:rsidP="00014976">
      <w:pPr>
        <w:jc w:val="left"/>
        <w:rPr>
          <w:b/>
          <w:bCs/>
        </w:rPr>
      </w:pPr>
      <w:r w:rsidRPr="00B568A0">
        <w:rPr>
          <w:rFonts w:hint="eastAsia"/>
          <w:b/>
          <w:bCs/>
        </w:rPr>
        <w:t>#</w:t>
      </w:r>
      <w:r w:rsidRPr="00B568A0">
        <w:rPr>
          <w:b/>
          <w:bCs/>
        </w:rPr>
        <w:t>4.</w:t>
      </w:r>
    </w:p>
    <w:p w14:paraId="2E9BEB1D" w14:textId="30CF7B4C" w:rsidR="001C5066" w:rsidRDefault="001C5066" w:rsidP="00014976">
      <w:pPr>
        <w:jc w:val="left"/>
      </w:pPr>
      <w:r>
        <w:rPr>
          <w:rFonts w:hint="eastAsia"/>
        </w:rPr>
        <w:t>(</w:t>
      </w:r>
      <w:r>
        <w:t xml:space="preserve">a) There are two 2 events that happen before 50 days. </w:t>
      </w:r>
      <w:r w:rsidR="008E3B8B">
        <w:t xml:space="preserve">There are 6 data, but as the earliest observation has censored, we start the number of </w:t>
      </w:r>
      <w:proofErr w:type="gramStart"/>
      <w:r w:rsidR="008E3B8B">
        <w:t>risk</w:t>
      </w:r>
      <w:proofErr w:type="gramEnd"/>
      <w:r w:rsidR="008E3B8B">
        <w:t xml:space="preserve"> to 5. Using this fact</w:t>
      </w:r>
      <w:r>
        <w:t>, the estimated probability of survival past 50 days can be evaluated as follows.</w:t>
      </w:r>
    </w:p>
    <w:p w14:paraId="35986E77" w14:textId="52B180B4" w:rsidR="001C5066" w:rsidRPr="00600003" w:rsidRDefault="00000000" w:rsidP="00014976">
      <w:pPr>
        <w:jc w:val="left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|T&gt;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=0.6</m:t>
          </m:r>
        </m:oMath>
      </m:oMathPara>
    </w:p>
    <w:p w14:paraId="44E0E8C0" w14:textId="7F5BA11A" w:rsidR="00CA5B74" w:rsidRPr="003525BC" w:rsidRDefault="00600003" w:rsidP="00014976">
      <w:pPr>
        <w:jc w:val="left"/>
      </w:pPr>
      <w:r>
        <w:rPr>
          <w:rFonts w:hint="eastAsia"/>
        </w:rPr>
        <w:t>(</w:t>
      </w:r>
      <w:r>
        <w:t xml:space="preserve">b) </w:t>
      </w:r>
      <w:r w:rsidR="00C67A34">
        <w:t>As there are 3 events among uncensored data occurred at a unique time, estimated survival probability can be evaluated as follows, which consists of 4 intervals.</w:t>
      </w:r>
    </w:p>
    <w:p w14:paraId="3A2C9882" w14:textId="54ED5C30" w:rsidR="00CA5B74" w:rsidRDefault="00000000" w:rsidP="00014976">
      <w:pPr>
        <w:jc w:val="left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&amp;t&lt;26.5</m:t>
                  </m:r>
                </m:e>
                <m:e>
                  <m:r>
                    <w:rPr>
                      <w:rFonts w:ascii="Cambria Math" w:hAnsi="Cambria Math"/>
                    </w:rPr>
                    <m:t>0.8,  &amp;26.5≤t&lt;37.2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0.6,  &amp;37.2≤t&lt;57.3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0.4</m:t>
                  </m:r>
                  <m:r>
                    <w:rPr>
                      <w:rFonts w:ascii="Cambria Math" w:hAnsi="Cambria Math"/>
                    </w:rPr>
                    <m:t>,  &amp;57.3≤t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e>
              </m:eqArr>
            </m:e>
          </m:d>
        </m:oMath>
      </m:oMathPara>
    </w:p>
    <w:p w14:paraId="49E7563A" w14:textId="491E91C5" w:rsidR="00530A07" w:rsidRPr="00B568A0" w:rsidRDefault="00530A07" w:rsidP="00014976">
      <w:pPr>
        <w:jc w:val="left"/>
        <w:rPr>
          <w:b/>
          <w:bCs/>
        </w:rPr>
      </w:pPr>
      <w:r w:rsidRPr="00B568A0">
        <w:rPr>
          <w:rFonts w:hint="eastAsia"/>
          <w:b/>
          <w:bCs/>
        </w:rPr>
        <w:t>#</w:t>
      </w:r>
      <w:r w:rsidRPr="00B568A0">
        <w:rPr>
          <w:b/>
          <w:bCs/>
        </w:rPr>
        <w:t>7.</w:t>
      </w:r>
    </w:p>
    <w:p w14:paraId="4A12CDB4" w14:textId="2A4E73DC" w:rsidR="00362A82" w:rsidRPr="00B2776C" w:rsidRDefault="00B2776C" w:rsidP="00014976">
      <w:pPr>
        <w:jc w:val="left"/>
      </w:pPr>
      <w:r>
        <w:t xml:space="preserve">(a)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1k</m:t>
            </m:r>
          </m:sub>
        </m:sSub>
      </m:oMath>
      <w:r w:rsidR="00B82C0F">
        <w:rPr>
          <w:rFonts w:hint="eastAsia"/>
        </w:rPr>
        <w:t xml:space="preserve"> </w:t>
      </w:r>
      <w:r w:rsidR="00B82C0F">
        <w:t xml:space="preserve">can be considered as the random variable that chooses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82C0F">
        <w:rPr>
          <w:rFonts w:hint="eastAsia"/>
        </w:rPr>
        <w:t xml:space="preserve"> </w:t>
      </w:r>
      <w:r w:rsidR="00B82C0F">
        <w:t>people of deaths occurred in group 1 among group 1(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1k</m:t>
            </m:r>
          </m:sub>
        </m:sSub>
      </m:oMath>
      <w:r w:rsidR="00B82C0F">
        <w:rPr>
          <w:rFonts w:hint="eastAsia"/>
        </w:rPr>
        <w:t xml:space="preserve"> </w:t>
      </w:r>
      <w:r w:rsidR="00B82C0F">
        <w:t>people) and group 2(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1k</m:t>
            </m:r>
          </m:sub>
        </m:sSub>
      </m:oMath>
      <w:r w:rsidR="00B82C0F">
        <w:rPr>
          <w:rFonts w:hint="eastAsia"/>
        </w:rPr>
        <w:t xml:space="preserve"> </w:t>
      </w:r>
      <w:r w:rsidR="00B82C0F">
        <w:t xml:space="preserve">people). Therefore, we can </w:t>
      </w:r>
      <w:r w:rsidR="00B82C0F">
        <w:rPr>
          <w:rFonts w:hint="eastAsia"/>
        </w:rPr>
        <w:t>a</w:t>
      </w:r>
      <w:r w:rsidR="00B82C0F">
        <w:t xml:space="preserve">rgue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1k</m:t>
            </m:r>
          </m:sub>
        </m:sSub>
      </m:oMath>
      <w:r w:rsidR="00B82C0F">
        <w:rPr>
          <w:rFonts w:hint="eastAsia"/>
        </w:rPr>
        <w:t xml:space="preserve"> </w:t>
      </w:r>
      <w:r w:rsidR="00B82C0F">
        <w:t>follows the hypergeometric distribution as follows.</w:t>
      </w:r>
      <w:r w:rsidR="00B82C0F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1k</m:t>
              </m:r>
            </m:sub>
          </m:sSub>
          <m:r>
            <w:rPr>
              <w:rFonts w:ascii="Cambria Math" w:hAnsi="Cambria Math"/>
            </w:rPr>
            <m:t>~Hypergeo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081FD8D4" w14:textId="77777777" w:rsidR="000031AA" w:rsidRDefault="00B2776C" w:rsidP="00014976">
      <w:pPr>
        <w:jc w:val="left"/>
      </w:pPr>
      <w:r>
        <w:rPr>
          <w:rFonts w:hint="eastAsia"/>
        </w:rPr>
        <w:t>(</w:t>
      </w:r>
      <w:r>
        <w:t xml:space="preserve">b) </w:t>
      </w:r>
      <w:r w:rsidR="00706EE0">
        <w:t>It is well known fact that</w:t>
      </w:r>
      <w:r w:rsidR="000031AA">
        <w:t xml:space="preserve"> a random variable which follows hypergeometric distribution has mean and variance as below.</w:t>
      </w:r>
    </w:p>
    <w:p w14:paraId="5CD0242F" w14:textId="5E76D6AD" w:rsidR="00B2776C" w:rsidRDefault="000031AA" w:rsidP="00014976">
      <w:pPr>
        <w:jc w:val="left"/>
      </w:pPr>
      <m:oMathPara>
        <m:oMath>
          <m:r>
            <w:rPr>
              <w:rFonts w:ascii="Cambria Math" w:hAnsi="Cambria Math"/>
            </w:rPr>
            <m:t>X~Hypergeo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 M,n</m:t>
              </m:r>
            </m:e>
          </m:d>
        </m:oMath>
      </m:oMathPara>
    </w:p>
    <w:p w14:paraId="79705586" w14:textId="0A3B9AEA" w:rsidR="000031AA" w:rsidRPr="000031AA" w:rsidRDefault="000031AA" w:rsidP="000031AA">
      <w:pPr>
        <w:jc w:val="center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nN</m:t>
              </m:r>
            </m:num>
            <m:den>
              <m:r>
                <w:rPr>
                  <w:rFonts w:ascii="Cambria Math" w:hAnsi="Cambria Math"/>
                </w:rPr>
                <m:t>N+M</m:t>
              </m:r>
            </m:den>
          </m:f>
          <m:r>
            <w:rPr>
              <w:rFonts w:ascii="Cambria Math" w:hAnsi="Cambria Math"/>
            </w:rPr>
            <m:t>, 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nNM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</w:rPr>
                    <m:t>N+M-1</m:t>
                  </m:r>
                </m:den>
              </m:f>
            </m:e>
          </m:d>
        </m:oMath>
      </m:oMathPara>
    </w:p>
    <w:p w14:paraId="02827F8D" w14:textId="3737B17F" w:rsidR="000031AA" w:rsidRDefault="000031AA" w:rsidP="000031AA">
      <w:pPr>
        <w:jc w:val="left"/>
      </w:pPr>
      <w:r>
        <w:rPr>
          <w:rFonts w:hint="eastAsia"/>
        </w:rPr>
        <w:t>U</w:t>
      </w:r>
      <w:r>
        <w:t>sing this fact, we can evaluate</w:t>
      </w:r>
      <w:r w:rsidR="00E52DF3">
        <w:t xml:space="preserve"> the</w:t>
      </w:r>
      <w:r>
        <w:t xml:space="preserve"> mean and variance</w:t>
      </w:r>
      <w:r w:rsidR="00E52DF3"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1k</m:t>
            </m:r>
          </m:sub>
        </m:sSub>
      </m:oMath>
      <w:r w:rsidR="00E52DF3">
        <w:rPr>
          <w:rFonts w:hint="eastAsia"/>
        </w:rPr>
        <w:t xml:space="preserve"> </w:t>
      </w:r>
      <w:r w:rsidR="00E52DF3">
        <w:t>as follows.</w:t>
      </w:r>
    </w:p>
    <w:p w14:paraId="6FCF7F1F" w14:textId="77777777" w:rsidR="000031AA" w:rsidRPr="000031AA" w:rsidRDefault="000031AA" w:rsidP="000031AA">
      <w:pPr>
        <w:jc w:val="center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</m:t>
          </m:r>
        </m:oMath>
      </m:oMathPara>
    </w:p>
    <w:p w14:paraId="12CF2A34" w14:textId="1802EC9F" w:rsidR="000031AA" w:rsidRPr="00CE305F" w:rsidRDefault="000031AA" w:rsidP="00AF4C04">
      <w:pPr>
        <w:jc w:val="center"/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1k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14:paraId="22E37DC3" w14:textId="30F67D46" w:rsidR="000031AA" w:rsidRDefault="00CE305F" w:rsidP="000031AA">
      <w:pPr>
        <w:jc w:val="left"/>
      </w:pPr>
      <w:r>
        <w:t>It corresponds to the result of (11.5) and (11.6) in the textbook</w:t>
      </w:r>
    </w:p>
    <w:p w14:paraId="6BF58B78" w14:textId="54098507" w:rsidR="00530A07" w:rsidRPr="00B568A0" w:rsidRDefault="00530A07" w:rsidP="00014976">
      <w:pPr>
        <w:jc w:val="left"/>
        <w:rPr>
          <w:b/>
          <w:bCs/>
        </w:rPr>
      </w:pPr>
      <w:r w:rsidRPr="00B568A0">
        <w:rPr>
          <w:rFonts w:hint="eastAsia"/>
          <w:b/>
          <w:bCs/>
        </w:rPr>
        <w:lastRenderedPageBreak/>
        <w:t>#</w:t>
      </w:r>
      <w:r w:rsidRPr="00B568A0">
        <w:rPr>
          <w:b/>
          <w:bCs/>
        </w:rPr>
        <w:t>8.</w:t>
      </w:r>
    </w:p>
    <w:p w14:paraId="1A9F14E9" w14:textId="7BFC86E4" w:rsidR="00DE18E2" w:rsidRDefault="00250847" w:rsidP="00014976">
      <w:pPr>
        <w:jc w:val="left"/>
      </w:pPr>
      <w:r>
        <w:rPr>
          <w:rFonts w:hint="eastAsia"/>
        </w:rPr>
        <w:t>A</w:t>
      </w:r>
      <w:r>
        <w:t xml:space="preserve">s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(T&gt;t)</m:t>
        </m:r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=1-S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T≤t</m:t>
                </m:r>
              </m:e>
            </m:d>
          </m:e>
        </m:func>
      </m:oMath>
      <w:r>
        <w:rPr>
          <w:rFonts w:hint="eastAsia"/>
        </w:rPr>
        <w:t xml:space="preserve"> </w:t>
      </w:r>
      <w:r>
        <w:t xml:space="preserve">is a </w:t>
      </w:r>
      <w:proofErr w:type="spellStart"/>
      <w:r>
        <w:t>cdf</w:t>
      </w:r>
      <w:proofErr w:type="spellEnd"/>
      <w:r>
        <w:t xml:space="preserve"> of 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.</w:t>
      </w:r>
      <w:r>
        <w:t xml:space="preserve"> </w:t>
      </w:r>
    </w:p>
    <w:p w14:paraId="2392A41E" w14:textId="3AEBBA81" w:rsidR="00250847" w:rsidRDefault="00250847" w:rsidP="00014976">
      <w:pPr>
        <w:jc w:val="left"/>
      </w:pPr>
      <m:oMath>
        <m:r>
          <w:rPr>
            <w:rFonts w:ascii="Cambria Math" w:hAnsi="Cambria Math"/>
          </w:rPr>
          <m:t>∴f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T=t</m:t>
                </m:r>
              </m:e>
            </m:d>
          </m:e>
        </m:func>
      </m:oMath>
      <w:r>
        <w:rPr>
          <w:rFonts w:hint="eastAsia"/>
        </w:rPr>
        <w:t>.</w:t>
      </w:r>
    </w:p>
    <w:p w14:paraId="2CD08FB6" w14:textId="4CFFAB3C" w:rsidR="00BA5AD8" w:rsidRPr="009F737C" w:rsidRDefault="00250847" w:rsidP="00014976">
      <w:pPr>
        <w:jc w:val="left"/>
      </w:pPr>
      <w:r>
        <w:t xml:space="preserve">Then,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num>
          <m:den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num>
          <m:den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  <w:r>
        <w:rPr>
          <w:rFonts w:hint="eastAsia"/>
        </w:rPr>
        <w:t>.</w:t>
      </w:r>
      <w:r>
        <w:t xml:space="preserve"> Integration </w:t>
      </w:r>
      <w:r w:rsidR="009F737C">
        <w:t>from 0 to t</w:t>
      </w:r>
      <w:r>
        <w:t xml:space="preserve"> gives</w:t>
      </w:r>
      <w:r w:rsidR="009F737C">
        <w:rPr>
          <w:rFonts w:hint="eastAsia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nary>
        <m:r>
          <w:rPr>
            <w:rFonts w:ascii="Cambria Math" w:hAnsi="Cambria Math"/>
          </w:rPr>
          <m:t>du=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du</m:t>
                    </m:r>
                  </m:den>
                </m:f>
              </m:num>
              <m:den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</m:den>
            </m:f>
          </m:e>
        </m:nary>
        <m:r>
          <w:rPr>
            <w:rFonts w:ascii="Cambria Math" w:hAnsi="Cambria Math"/>
          </w:rPr>
          <m:t>du=-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 w:rsidR="009F737C">
        <w:rPr>
          <w:rFonts w:hint="eastAsia"/>
        </w:rPr>
        <w:t>.</w:t>
      </w:r>
    </w:p>
    <w:p w14:paraId="2441FE7B" w14:textId="6AFDC072" w:rsidR="009E6DDE" w:rsidRPr="00D16E18" w:rsidRDefault="00BA5AD8" w:rsidP="00014976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du</m:t>
                  </m:r>
                </m:e>
              </m:d>
            </m:e>
          </m:func>
        </m:oMath>
      </m:oMathPara>
    </w:p>
    <w:p w14:paraId="27BC7FA3" w14:textId="77777777" w:rsidR="00B272F5" w:rsidRPr="00BA5AD8" w:rsidRDefault="00B272F5" w:rsidP="00014976">
      <w:pPr>
        <w:jc w:val="left"/>
      </w:pPr>
    </w:p>
    <w:p w14:paraId="3E43ED46" w14:textId="1461B5E0" w:rsidR="00530A07" w:rsidRPr="00B568A0" w:rsidRDefault="00530A07" w:rsidP="00B272F5">
      <w:pPr>
        <w:widowControl/>
        <w:wordWrap/>
        <w:autoSpaceDE/>
        <w:autoSpaceDN/>
        <w:rPr>
          <w:b/>
          <w:bCs/>
        </w:rPr>
      </w:pPr>
      <w:r w:rsidRPr="00B568A0">
        <w:rPr>
          <w:rFonts w:hint="eastAsia"/>
          <w:b/>
          <w:bCs/>
        </w:rPr>
        <w:t>#</w:t>
      </w:r>
      <w:r w:rsidRPr="00B568A0">
        <w:rPr>
          <w:b/>
          <w:bCs/>
        </w:rPr>
        <w:t>11.</w:t>
      </w:r>
    </w:p>
    <w:p w14:paraId="6CA0DE8E" w14:textId="276BD6E1" w:rsidR="00A67D09" w:rsidRDefault="00A67D09" w:rsidP="00014976">
      <w:pPr>
        <w:jc w:val="left"/>
      </w:pPr>
      <w:r>
        <w:t xml:space="preserve">(a) </w:t>
      </w:r>
    </w:p>
    <w:p w14:paraId="75A83FCC" w14:textId="522DFEF4" w:rsidR="00303E14" w:rsidRDefault="00303E14" w:rsidP="00303E14">
      <w:pPr>
        <w:jc w:val="center"/>
      </w:pPr>
      <w:r>
        <w:rPr>
          <w:noProof/>
        </w:rPr>
        <w:drawing>
          <wp:inline distT="0" distB="0" distL="0" distR="0" wp14:anchorId="0F90F0D8" wp14:editId="1384D463">
            <wp:extent cx="3771900" cy="2437986"/>
            <wp:effectExtent l="0" t="0" r="0" b="635"/>
            <wp:docPr id="12915242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091" cy="244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6D7D2" w14:textId="038B184A" w:rsidR="00E15DF9" w:rsidRDefault="00787FC6" w:rsidP="00014976">
      <w:pPr>
        <w:jc w:val="left"/>
      </w:pPr>
      <w:r>
        <w:rPr>
          <w:rFonts w:hint="eastAsia"/>
        </w:rPr>
        <w:t>I</w:t>
      </w:r>
      <w:r>
        <w:t>t does not seem to have similarity in terms of survival curves between two groups.</w:t>
      </w:r>
    </w:p>
    <w:p w14:paraId="1B62BECC" w14:textId="628DBCF4" w:rsidR="00A67D09" w:rsidRDefault="00A67D09" w:rsidP="00014976">
      <w:pPr>
        <w:jc w:val="left"/>
      </w:pPr>
      <w:r>
        <w:rPr>
          <w:rFonts w:hint="eastAsia"/>
        </w:rPr>
        <w:t>(</w:t>
      </w:r>
      <w:r>
        <w:t xml:space="preserve">b) </w:t>
      </w:r>
    </w:p>
    <w:p w14:paraId="3D9108AD" w14:textId="3DC17E75" w:rsidR="00314989" w:rsidRDefault="00B272F5" w:rsidP="00314989">
      <w:pPr>
        <w:jc w:val="center"/>
      </w:pPr>
      <w:r w:rsidRPr="00B272F5">
        <w:rPr>
          <w:noProof/>
        </w:rPr>
        <w:drawing>
          <wp:inline distT="0" distB="0" distL="0" distR="0" wp14:anchorId="431D2BA4" wp14:editId="4102AAC7">
            <wp:extent cx="5731510" cy="1414145"/>
            <wp:effectExtent l="0" t="0" r="2540" b="0"/>
            <wp:docPr id="13807775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7756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B9FF" w14:textId="31F693F8" w:rsidR="00C94612" w:rsidRDefault="00064B6A" w:rsidP="001C62C9">
      <w:r>
        <w:rPr>
          <w:rFonts w:hint="eastAsia"/>
        </w:rPr>
        <w:t>T</w:t>
      </w:r>
      <w:r>
        <w:t xml:space="preserve">he coefficient is </w:t>
      </w:r>
      <w:r w:rsidR="00CA3CF6" w:rsidRPr="00CA3CF6">
        <w:t>0.34</w:t>
      </w:r>
      <w:r w:rsidR="00DE4AAB">
        <w:t>. This means that there exists a</w:t>
      </w:r>
      <w:r w:rsidR="00DC5C50">
        <w:t xml:space="preserve">n increased </w:t>
      </w:r>
      <w:r w:rsidR="00DE4AAB">
        <w:t xml:space="preserve">hazard with group </w:t>
      </w:r>
      <w:r w:rsidR="00A47979">
        <w:t xml:space="preserve">having </w:t>
      </w:r>
      <w:r w:rsidR="00DE4AAB">
        <w:t xml:space="preserve">covariate </w:t>
      </w:r>
      <w:r w:rsidR="00634071">
        <w:t xml:space="preserve">‘X’ </w:t>
      </w:r>
      <w:r w:rsidR="00DE4AAB">
        <w:t>less than 2.</w:t>
      </w:r>
      <w:r w:rsidR="00B83CAF">
        <w:t xml:space="preserve"> However, there is no evidence that </w:t>
      </w:r>
      <w:r w:rsidR="001C62C9">
        <w:t>the true coefficient value is non-zero, because the p-value of it is 0.78.</w:t>
      </w:r>
    </w:p>
    <w:p w14:paraId="5575F2D4" w14:textId="70D62864" w:rsidR="00A67D09" w:rsidRDefault="00A67D09" w:rsidP="00014976">
      <w:pPr>
        <w:jc w:val="left"/>
      </w:pPr>
      <w:r>
        <w:rPr>
          <w:rFonts w:hint="eastAsia"/>
        </w:rPr>
        <w:lastRenderedPageBreak/>
        <w:t>(</w:t>
      </w:r>
      <w:r>
        <w:t xml:space="preserve">c) </w:t>
      </w:r>
    </w:p>
    <w:p w14:paraId="59882E8E" w14:textId="2F98BAFD" w:rsidR="000450F4" w:rsidRDefault="000450F4" w:rsidP="0063356D">
      <w:pPr>
        <w:jc w:val="center"/>
      </w:pPr>
      <w:r w:rsidRPr="000450F4">
        <w:rPr>
          <w:noProof/>
        </w:rPr>
        <w:drawing>
          <wp:inline distT="0" distB="0" distL="0" distR="0" wp14:anchorId="114A3E86" wp14:editId="70A92FC2">
            <wp:extent cx="4610100" cy="2095639"/>
            <wp:effectExtent l="0" t="0" r="0" b="0"/>
            <wp:docPr id="6915804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8042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6280" cy="209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6BC5" w14:textId="1B0C2A40" w:rsidR="000450F4" w:rsidRDefault="004F10F7" w:rsidP="00014976">
      <w:pPr>
        <w:jc w:val="left"/>
      </w:pPr>
      <w:r>
        <w:t>They are identical</w:t>
      </w:r>
      <w:r w:rsidR="000450F4">
        <w:t>.</w:t>
      </w:r>
    </w:p>
    <w:sectPr w:rsidR="000450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DB8FD" w14:textId="77777777" w:rsidR="008E0E25" w:rsidRDefault="008E0E25" w:rsidP="009F171F">
      <w:pPr>
        <w:spacing w:after="0" w:line="240" w:lineRule="auto"/>
      </w:pPr>
      <w:r>
        <w:separator/>
      </w:r>
    </w:p>
  </w:endnote>
  <w:endnote w:type="continuationSeparator" w:id="0">
    <w:p w14:paraId="4FBB3C5A" w14:textId="77777777" w:rsidR="008E0E25" w:rsidRDefault="008E0E25" w:rsidP="009F1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7415F" w14:textId="77777777" w:rsidR="008E0E25" w:rsidRDefault="008E0E25" w:rsidP="009F171F">
      <w:pPr>
        <w:spacing w:after="0" w:line="240" w:lineRule="auto"/>
      </w:pPr>
      <w:r>
        <w:separator/>
      </w:r>
    </w:p>
  </w:footnote>
  <w:footnote w:type="continuationSeparator" w:id="0">
    <w:p w14:paraId="70FFCEB2" w14:textId="77777777" w:rsidR="008E0E25" w:rsidRDefault="008E0E25" w:rsidP="009F1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E38D17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C9E3A16"/>
    <w:multiLevelType w:val="hybridMultilevel"/>
    <w:tmpl w:val="F45AD3EE"/>
    <w:lvl w:ilvl="0" w:tplc="4FD2BF2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03C10EF"/>
    <w:multiLevelType w:val="hybridMultilevel"/>
    <w:tmpl w:val="37E6C5CA"/>
    <w:lvl w:ilvl="0" w:tplc="C3C0464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B447038"/>
    <w:multiLevelType w:val="hybridMultilevel"/>
    <w:tmpl w:val="50AA0618"/>
    <w:lvl w:ilvl="0" w:tplc="680CEEF2">
      <w:start w:val="3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67838809">
    <w:abstractNumId w:val="1"/>
  </w:num>
  <w:num w:numId="2" w16cid:durableId="2121952472">
    <w:abstractNumId w:val="0"/>
  </w:num>
  <w:num w:numId="3" w16cid:durableId="2086220772">
    <w:abstractNumId w:val="2"/>
  </w:num>
  <w:num w:numId="4" w16cid:durableId="2053653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3C"/>
    <w:rsid w:val="000031AA"/>
    <w:rsid w:val="00014976"/>
    <w:rsid w:val="00020CDE"/>
    <w:rsid w:val="00033EC9"/>
    <w:rsid w:val="000450F4"/>
    <w:rsid w:val="0005103A"/>
    <w:rsid w:val="00051B86"/>
    <w:rsid w:val="00064B6A"/>
    <w:rsid w:val="000706D6"/>
    <w:rsid w:val="00071E5F"/>
    <w:rsid w:val="000C2824"/>
    <w:rsid w:val="000E57A6"/>
    <w:rsid w:val="001033E1"/>
    <w:rsid w:val="00105910"/>
    <w:rsid w:val="00120C8F"/>
    <w:rsid w:val="001B42DF"/>
    <w:rsid w:val="001C4391"/>
    <w:rsid w:val="001C5066"/>
    <w:rsid w:val="001C62C9"/>
    <w:rsid w:val="001D4F4E"/>
    <w:rsid w:val="002212E4"/>
    <w:rsid w:val="002367D8"/>
    <w:rsid w:val="00250847"/>
    <w:rsid w:val="0026078A"/>
    <w:rsid w:val="00265526"/>
    <w:rsid w:val="002765B2"/>
    <w:rsid w:val="002C1C23"/>
    <w:rsid w:val="002C32AB"/>
    <w:rsid w:val="002F6E35"/>
    <w:rsid w:val="00300433"/>
    <w:rsid w:val="00303E14"/>
    <w:rsid w:val="003114EE"/>
    <w:rsid w:val="00314989"/>
    <w:rsid w:val="00340B0D"/>
    <w:rsid w:val="00340CD1"/>
    <w:rsid w:val="0034156C"/>
    <w:rsid w:val="003525BC"/>
    <w:rsid w:val="00362A82"/>
    <w:rsid w:val="00386064"/>
    <w:rsid w:val="003C1215"/>
    <w:rsid w:val="003C7FB3"/>
    <w:rsid w:val="003E4300"/>
    <w:rsid w:val="00413C8D"/>
    <w:rsid w:val="00425196"/>
    <w:rsid w:val="004321EE"/>
    <w:rsid w:val="004328E1"/>
    <w:rsid w:val="00440C64"/>
    <w:rsid w:val="004554EC"/>
    <w:rsid w:val="0045698F"/>
    <w:rsid w:val="00456AC6"/>
    <w:rsid w:val="00463A15"/>
    <w:rsid w:val="00466DE8"/>
    <w:rsid w:val="004931E5"/>
    <w:rsid w:val="004B5BB4"/>
    <w:rsid w:val="004E0449"/>
    <w:rsid w:val="004F10F7"/>
    <w:rsid w:val="00526691"/>
    <w:rsid w:val="00530A07"/>
    <w:rsid w:val="00563D49"/>
    <w:rsid w:val="00566D45"/>
    <w:rsid w:val="005B6208"/>
    <w:rsid w:val="005D6D07"/>
    <w:rsid w:val="005E6CCC"/>
    <w:rsid w:val="005F7DA7"/>
    <w:rsid w:val="00600003"/>
    <w:rsid w:val="0063356D"/>
    <w:rsid w:val="00634071"/>
    <w:rsid w:val="00653002"/>
    <w:rsid w:val="006B7C44"/>
    <w:rsid w:val="006F67EF"/>
    <w:rsid w:val="00706EE0"/>
    <w:rsid w:val="00710974"/>
    <w:rsid w:val="00710F24"/>
    <w:rsid w:val="00715EC5"/>
    <w:rsid w:val="0074117D"/>
    <w:rsid w:val="00750E2F"/>
    <w:rsid w:val="007551C9"/>
    <w:rsid w:val="00787FC6"/>
    <w:rsid w:val="00792A0B"/>
    <w:rsid w:val="00797E4D"/>
    <w:rsid w:val="007A248F"/>
    <w:rsid w:val="007B012C"/>
    <w:rsid w:val="007B2439"/>
    <w:rsid w:val="007B6766"/>
    <w:rsid w:val="007C6DA1"/>
    <w:rsid w:val="007D44F1"/>
    <w:rsid w:val="00815672"/>
    <w:rsid w:val="0085213A"/>
    <w:rsid w:val="008615B5"/>
    <w:rsid w:val="008B1D06"/>
    <w:rsid w:val="008B747F"/>
    <w:rsid w:val="008D726E"/>
    <w:rsid w:val="008D78B0"/>
    <w:rsid w:val="008E0E25"/>
    <w:rsid w:val="008E1DB2"/>
    <w:rsid w:val="008E3B8B"/>
    <w:rsid w:val="00927EC4"/>
    <w:rsid w:val="009712FF"/>
    <w:rsid w:val="0099003C"/>
    <w:rsid w:val="009B5918"/>
    <w:rsid w:val="009C022A"/>
    <w:rsid w:val="009D7B2C"/>
    <w:rsid w:val="009E6DDE"/>
    <w:rsid w:val="009F171F"/>
    <w:rsid w:val="009F737C"/>
    <w:rsid w:val="00A01CB6"/>
    <w:rsid w:val="00A06759"/>
    <w:rsid w:val="00A148C1"/>
    <w:rsid w:val="00A17252"/>
    <w:rsid w:val="00A46791"/>
    <w:rsid w:val="00A47979"/>
    <w:rsid w:val="00A67D09"/>
    <w:rsid w:val="00A76A11"/>
    <w:rsid w:val="00AA2A4D"/>
    <w:rsid w:val="00AF292B"/>
    <w:rsid w:val="00AF4C04"/>
    <w:rsid w:val="00B16F3C"/>
    <w:rsid w:val="00B21D05"/>
    <w:rsid w:val="00B272F5"/>
    <w:rsid w:val="00B2776C"/>
    <w:rsid w:val="00B568A0"/>
    <w:rsid w:val="00B82C0F"/>
    <w:rsid w:val="00B83C93"/>
    <w:rsid w:val="00B83CAF"/>
    <w:rsid w:val="00B84854"/>
    <w:rsid w:val="00B90965"/>
    <w:rsid w:val="00BA5AD8"/>
    <w:rsid w:val="00C06BE8"/>
    <w:rsid w:val="00C51084"/>
    <w:rsid w:val="00C53A1C"/>
    <w:rsid w:val="00C54A1B"/>
    <w:rsid w:val="00C5686F"/>
    <w:rsid w:val="00C67A34"/>
    <w:rsid w:val="00C94612"/>
    <w:rsid w:val="00CA3CF6"/>
    <w:rsid w:val="00CA5B74"/>
    <w:rsid w:val="00CB15B8"/>
    <w:rsid w:val="00CB6C1F"/>
    <w:rsid w:val="00CB6D47"/>
    <w:rsid w:val="00CE0BA7"/>
    <w:rsid w:val="00CE305F"/>
    <w:rsid w:val="00CE45E1"/>
    <w:rsid w:val="00D1094E"/>
    <w:rsid w:val="00D16E18"/>
    <w:rsid w:val="00D24B1F"/>
    <w:rsid w:val="00D67587"/>
    <w:rsid w:val="00D72F96"/>
    <w:rsid w:val="00D77662"/>
    <w:rsid w:val="00DC5C50"/>
    <w:rsid w:val="00DD36A0"/>
    <w:rsid w:val="00DE18E2"/>
    <w:rsid w:val="00DE4AAB"/>
    <w:rsid w:val="00E15008"/>
    <w:rsid w:val="00E15DF9"/>
    <w:rsid w:val="00E35559"/>
    <w:rsid w:val="00E52DF3"/>
    <w:rsid w:val="00E62FFD"/>
    <w:rsid w:val="00E77B22"/>
    <w:rsid w:val="00E92018"/>
    <w:rsid w:val="00EB0843"/>
    <w:rsid w:val="00EE5F26"/>
    <w:rsid w:val="00EE6DF9"/>
    <w:rsid w:val="00F01202"/>
    <w:rsid w:val="00F041C1"/>
    <w:rsid w:val="00F16437"/>
    <w:rsid w:val="00F20849"/>
    <w:rsid w:val="00F27F0F"/>
    <w:rsid w:val="00F54D6F"/>
    <w:rsid w:val="00F92607"/>
    <w:rsid w:val="00F96D37"/>
    <w:rsid w:val="00FA7CBB"/>
    <w:rsid w:val="00FF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76D3F"/>
  <w15:chartTrackingRefBased/>
  <w15:docId w15:val="{0AE67A3B-48A6-4D1E-9C61-AC40C914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8615B5"/>
    <w:rPr>
      <w:color w:val="666666"/>
    </w:rPr>
  </w:style>
  <w:style w:type="paragraph" w:styleId="a5">
    <w:name w:val="List Paragraph"/>
    <w:basedOn w:val="a0"/>
    <w:uiPriority w:val="34"/>
    <w:qFormat/>
    <w:rsid w:val="00AF292B"/>
    <w:pPr>
      <w:ind w:leftChars="400" w:left="800"/>
    </w:pPr>
  </w:style>
  <w:style w:type="paragraph" w:styleId="a">
    <w:name w:val="List Bullet"/>
    <w:basedOn w:val="a0"/>
    <w:uiPriority w:val="99"/>
    <w:unhideWhenUsed/>
    <w:rsid w:val="00F92607"/>
    <w:pPr>
      <w:numPr>
        <w:numId w:val="2"/>
      </w:numPr>
      <w:contextualSpacing/>
    </w:pPr>
  </w:style>
  <w:style w:type="paragraph" w:styleId="a6">
    <w:name w:val="header"/>
    <w:basedOn w:val="a0"/>
    <w:link w:val="Char"/>
    <w:uiPriority w:val="99"/>
    <w:unhideWhenUsed/>
    <w:rsid w:val="009F17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rsid w:val="009F171F"/>
  </w:style>
  <w:style w:type="paragraph" w:styleId="a7">
    <w:name w:val="footer"/>
    <w:basedOn w:val="a0"/>
    <w:link w:val="Char0"/>
    <w:uiPriority w:val="99"/>
    <w:unhideWhenUsed/>
    <w:rsid w:val="009F17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rsid w:val="009F1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1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12</Pages>
  <Words>1073</Words>
  <Characters>6225</Characters>
  <Application>Microsoft Office Word</Application>
  <DocSecurity>0</DocSecurity>
  <Lines>214</Lines>
  <Paragraphs>155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채</dc:creator>
  <cp:keywords/>
  <dc:description/>
  <cp:lastModifiedBy>우진 채</cp:lastModifiedBy>
  <cp:revision>167</cp:revision>
  <dcterms:created xsi:type="dcterms:W3CDTF">2023-11-04T07:43:00Z</dcterms:created>
  <dcterms:modified xsi:type="dcterms:W3CDTF">2023-11-15T11:55:00Z</dcterms:modified>
</cp:coreProperties>
</file>