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BD724">
      <w:pPr>
        <w:spacing w:before="480" w:after="480" w:line="288" w:lineRule="auto"/>
        <w:ind w:left="0"/>
        <w:jc w:val="center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流浪动物救助管理系统 功能需求文档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定档</w:t>
      </w:r>
    </w:p>
    <w:p w14:paraId="26E27A3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780"/>
      </w:tblGrid>
      <w:tr w14:paraId="589928A3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DF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FF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6F361B45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B4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适用主体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B0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多基地流浪猫救助站（现有约1000只猫咪，分3-4个基地）</w:t>
            </w:r>
          </w:p>
        </w:tc>
      </w:tr>
      <w:tr w14:paraId="7207A46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17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使用角色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9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管理员、医生、助理</w:t>
            </w:r>
          </w:p>
        </w:tc>
      </w:tr>
      <w:tr w14:paraId="4E2C909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D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终端要求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E2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移动端优先适配（手机录入、扫码查看），支持电脑端后台管理</w:t>
            </w:r>
          </w:p>
        </w:tc>
      </w:tr>
      <w:tr w14:paraId="1AF972D0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45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  <w:tc>
          <w:tcPr>
            <w:tcW w:w="6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E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猫咪全生命周期档案+病历流转、多基地隔离收治、转诊医院记录、绝育放归台账、领养管理、物资库存、财务记账、死亡台账、自定义标签、系统操作留痕、猫咪信息二维码（扫码查看档案）</w:t>
            </w:r>
          </w:p>
        </w:tc>
      </w:tr>
    </w:tbl>
    <w:p w14:paraId="425D4217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业务流程梳理</w:t>
      </w:r>
      <w:bookmarkEnd w:id="1"/>
    </w:p>
    <w:p w14:paraId="45ED5BF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健康猫：分布在A/B/C等普通基地；发病后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送到医疗基地</w:t>
      </w:r>
      <w:r>
        <w:rPr>
          <w:rFonts w:ascii="Arial" w:hAnsi="Arial" w:eastAsia="等线" w:cs="Arial"/>
          <w:sz w:val="22"/>
        </w:rPr>
        <w:t>基础治疗；</w:t>
      </w:r>
      <w:r>
        <w:rPr>
          <w:rFonts w:hint="eastAsia" w:ascii="Arial" w:hAnsi="Arial" w:eastAsia="等线" w:cs="Arial"/>
          <w:strike w:val="0"/>
          <w:dstrike w:val="0"/>
          <w:color w:val="00B050"/>
          <w:sz w:val="22"/>
          <w:lang w:val="en-US" w:eastAsia="zh-CN"/>
        </w:rPr>
        <w:t>医疗</w:t>
      </w:r>
      <w:r>
        <w:rPr>
          <w:rFonts w:ascii="Arial" w:hAnsi="Arial" w:eastAsia="等线" w:cs="Arial"/>
          <w:sz w:val="22"/>
        </w:rPr>
        <w:t>基地治不好，直接外送合作医院</w:t>
      </w:r>
    </w:p>
    <w:p w14:paraId="336A571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医疗基地/</w:t>
      </w:r>
      <w:r>
        <w:rPr>
          <w:rFonts w:hint="eastAsia" w:ascii="Arial" w:hAnsi="Arial" w:eastAsia="等线" w:cs="Arial"/>
          <w:strike w:val="0"/>
          <w:dstrike w:val="0"/>
          <w:color w:val="00B050"/>
          <w:sz w:val="22"/>
          <w:lang w:val="en-US" w:eastAsia="zh-CN"/>
        </w:rPr>
        <w:t>合作医院</w:t>
      </w:r>
      <w:r>
        <w:rPr>
          <w:rFonts w:ascii="Arial" w:hAnsi="Arial" w:eastAsia="等线" w:cs="Arial"/>
          <w:sz w:val="22"/>
        </w:rPr>
        <w:t>诊疗分支：</w:t>
      </w:r>
    </w:p>
    <w:p w14:paraId="420EA3E5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分支1：站内治愈 → 返回原归属基地</w:t>
      </w:r>
      <w:r>
        <w:rPr>
          <w:rFonts w:hint="eastAsia" w:ascii="Arial" w:hAnsi="Arial" w:eastAsia="等线" w:cs="Arial"/>
          <w:sz w:val="22"/>
          <w:lang w:val="en-US" w:eastAsia="zh-CN"/>
        </w:rPr>
        <w:t>/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其他基地（根据病情而定）</w:t>
      </w:r>
    </w:p>
    <w:p w14:paraId="6325E493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分支2：站内无法处理 → 外送合作宠物医院</w:t>
      </w:r>
    </w:p>
    <w:p w14:paraId="2F872F28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color w:val="00B050"/>
        </w:rPr>
      </w:pPr>
      <w:r>
        <w:rPr>
          <w:rFonts w:ascii="Arial" w:hAnsi="Arial" w:eastAsia="等线" w:cs="Arial"/>
          <w:color w:val="00B050"/>
          <w:sz w:val="22"/>
        </w:rPr>
        <w:t>分支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3</w:t>
      </w:r>
      <w:r>
        <w:rPr>
          <w:rFonts w:ascii="Arial" w:hAnsi="Arial" w:eastAsia="等线" w:cs="Arial"/>
          <w:color w:val="00B050"/>
          <w:sz w:val="22"/>
        </w:rPr>
        <w:t>：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站内检查没有生病</w:t>
      </w:r>
      <w:r>
        <w:rPr>
          <w:rFonts w:ascii="Arial" w:hAnsi="Arial" w:eastAsia="等线" w:cs="Arial"/>
          <w:color w:val="00B050"/>
          <w:sz w:val="22"/>
        </w:rPr>
        <w:t xml:space="preserve"> → 返回原归属基地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/其他基地（根据 情况而定）</w:t>
      </w:r>
    </w:p>
    <w:p w14:paraId="21049A10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子分支2-1：医院治愈出院 → 返回医疗基地 / 返回原基地</w:t>
      </w:r>
      <w:r>
        <w:rPr>
          <w:rFonts w:hint="eastAsia" w:ascii="Arial" w:hAnsi="Arial" w:eastAsia="等线" w:cs="Arial"/>
          <w:sz w:val="22"/>
          <w:lang w:val="en-US" w:eastAsia="zh-CN"/>
        </w:rPr>
        <w:t>/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其他基地（根据病情而定）</w:t>
      </w:r>
    </w:p>
    <w:p w14:paraId="07B54746">
      <w:pPr>
        <w:numPr>
          <w:ilvl w:val="0"/>
          <w:numId w:val="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子分支2-2：医院评估无法治愈、医院不适合长期住院照料 → 从医院直接转入指定其他基地安置（长期保守照料、姑息护理）</w:t>
      </w:r>
    </w:p>
    <w:p w14:paraId="75D3B134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子分支2-3：医院离世/安乐 → 登记死亡台账</w:t>
      </w:r>
    </w:p>
    <w:p w14:paraId="0469DF1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TNR抓捕绝育流程：抓捕登记→绝育手术→【分支1：放归（野外投喂点，放归后不再回基地，但投喂点该猫若再次发病，可重新建档/关联旧档案继续诊疗）；分支2：转入基地饲养/等待领养】</w:t>
      </w:r>
    </w:p>
    <w:p w14:paraId="0EDF9FB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领养：猫咪经过护理、疫苗、绝育后，走领养流程，上传领养协议，手动登记回访记录</w:t>
      </w:r>
    </w:p>
    <w:p w14:paraId="37D9229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线下场景：笼子悬挂简易信息卡，配套猫咪专属二维码，手机扫码直接查看完整档案、病史、用药、诊断，支持快速新增记录</w:t>
      </w:r>
    </w:p>
    <w:p w14:paraId="17CF079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财务：物资采购、外送医院诊疗费用登记，可对账、导出账单</w:t>
      </w:r>
    </w:p>
    <w:p w14:paraId="63D4377D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角色权限管理模块（人员管理）</w:t>
      </w:r>
      <w:bookmarkEnd w:id="2"/>
    </w:p>
    <w:p w14:paraId="0A81E2C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角色定义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0"/>
        <w:gridCol w:w="6990"/>
      </w:tblGrid>
      <w:tr w14:paraId="6381287B"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C4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6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3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</w:t>
            </w:r>
          </w:p>
        </w:tc>
      </w:tr>
      <w:tr w14:paraId="11937379"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F9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6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A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最高权限，全部功能可用；新增/禁用账号、分配权限、查看全部日志、导出全部数据、管理基地、管理物资、管理财务账单、管理标签、可删除档案（带二次确认+删除日志）</w:t>
            </w:r>
          </w:p>
        </w:tc>
      </w:tr>
      <w:tr w14:paraId="522EBF46"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E4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</w:t>
            </w:r>
          </w:p>
        </w:tc>
        <w:tc>
          <w:tcPr>
            <w:tcW w:w="6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16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医疗相关权限，新增诊断、开用药记录、填写医院转诊记录、查看病历档案、填写死亡登记；不可修改系统设置、不可随意删除档案、物资仅可查看，不能入库出库审核；财务仅可查看账单，不能录入采购</w:t>
            </w:r>
          </w:p>
        </w:tc>
      </w:tr>
      <w:tr w14:paraId="44466929"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9E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助理</w:t>
            </w:r>
          </w:p>
        </w:tc>
        <w:tc>
          <w:tcPr>
            <w:tcW w:w="6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33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录入基础信息、每日用药打卡、拍照上传、查看档案、扫码查看、登记物资出入、新建猫咪档案；可提交回访记录、查看财务账单；不能修改历史诊断、不能删除档案、不能管理账号权限、不能管理标签库</w:t>
            </w:r>
          </w:p>
        </w:tc>
      </w:tr>
    </w:tbl>
    <w:p w14:paraId="0EB6FA1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账号功能</w:t>
      </w:r>
      <w:bookmarkEnd w:id="4"/>
    </w:p>
    <w:p w14:paraId="35C983D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账号新增、停用、重置密码、角色切换</w:t>
      </w:r>
    </w:p>
    <w:p w14:paraId="1DAA547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操作日志：所有人员的每一步操作自动记录（谁、什么时间、操作了哪只猫/哪条记录、操作内容），日志永久留存，不可删除</w:t>
      </w:r>
    </w:p>
    <w:p w14:paraId="7BBD1C6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登录支持：手机号登录，移动端免登录缓存（可退出）</w:t>
      </w:r>
    </w:p>
    <w:p w14:paraId="12CBD4C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基地管理模块</w:t>
      </w:r>
      <w:bookmarkEnd w:id="5"/>
    </w:p>
    <w:p w14:paraId="5710A68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基地档案维护</w:t>
      </w:r>
      <w:bookmarkEnd w:id="6"/>
    </w:p>
    <w:p w14:paraId="73BA1B8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基地名称：A基地、B基地、医疗基地、放归点位（单独分类，不属于饲养基地），支持新增、编辑、停用基地</w:t>
      </w:r>
    </w:p>
    <w:p w14:paraId="5A34F81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基地属性标记：【饲养基地 / 医疗基地】</w:t>
      </w:r>
    </w:p>
    <w:p w14:paraId="582E183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基地负责人、备注、地址填写</w:t>
      </w:r>
    </w:p>
    <w:p w14:paraId="2C3C89D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4.2 </w:t>
      </w:r>
      <w:r>
        <w:rPr>
          <w:rFonts w:ascii="Arial" w:hAnsi="Arial" w:eastAsia="等线" w:cs="Arial"/>
          <w:b/>
          <w:sz w:val="32"/>
        </w:rPr>
        <w:t>猫咪归属与流转记录（核心流转）</w:t>
      </w:r>
      <w:bookmarkEnd w:id="7"/>
    </w:p>
    <w:p w14:paraId="6505E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每只猫咪绑定</w:t>
      </w:r>
      <w:r>
        <w:rPr>
          <w:rFonts w:ascii="Arial" w:hAnsi="Arial" w:eastAsia="等线" w:cs="Arial"/>
          <w:b/>
          <w:sz w:val="22"/>
        </w:rPr>
        <w:t>归属基地</w:t>
      </w:r>
      <w:r>
        <w:rPr>
          <w:rFonts w:ascii="Arial" w:hAnsi="Arial" w:eastAsia="等线" w:cs="Arial"/>
          <w:sz w:val="22"/>
        </w:rPr>
        <w:t>；发生转移时，强制生成流转记录，自动写入档案；流转记录不可删除，档案内可查看完整流转轨迹，包含流转时间、操作人、流转原因。</w:t>
      </w:r>
    </w:p>
    <w:p w14:paraId="261C2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流转场景：</w:t>
      </w:r>
    </w:p>
    <w:p w14:paraId="7614E78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普通基地 → 医疗基地（发病转入治疗）</w:t>
      </w:r>
    </w:p>
    <w:p w14:paraId="4B6B9AC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医疗基地 → 原基地（治疗康复返回）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/</w:t>
      </w:r>
      <w:r>
        <w:rPr>
          <w:rFonts w:ascii="Arial" w:hAnsi="Arial" w:eastAsia="等线" w:cs="Arial"/>
          <w:color w:val="00B050"/>
          <w:sz w:val="22"/>
        </w:rPr>
        <w:t>其他基地</w:t>
      </w:r>
    </w:p>
    <w:p w14:paraId="3665006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基地站内治疗 → 外送合作医院</w:t>
      </w:r>
    </w:p>
    <w:p w14:paraId="6EDCD6D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外送医院治愈 → 返回医疗基地 / 返回原基地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/</w:t>
      </w:r>
      <w:r>
        <w:rPr>
          <w:rFonts w:ascii="Arial" w:hAnsi="Arial" w:eastAsia="等线" w:cs="Arial"/>
          <w:color w:val="00B050"/>
          <w:sz w:val="22"/>
        </w:rPr>
        <w:t>其他基地</w:t>
      </w:r>
    </w:p>
    <w:p w14:paraId="6D90192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外送医院评估无法治愈 → 转入指定其他基地姑息照料</w:t>
      </w:r>
    </w:p>
    <w:p w14:paraId="7F6C948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转入领养、放归、死亡（寿终/病重离世/安乐）</w:t>
      </w:r>
    </w:p>
    <w:p w14:paraId="500145F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>状态字段（猫咪全局状态，单选）：</w:t>
      </w:r>
    </w:p>
    <w:p w14:paraId="09C6303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在养（归属XX基地）</w:t>
      </w:r>
    </w:p>
    <w:p w14:paraId="1A7D56E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基地内治疗中</w:t>
      </w:r>
      <w:r>
        <w:rPr>
          <w:rFonts w:hint="eastAsia" w:ascii="Arial" w:hAnsi="Arial" w:eastAsia="等线" w:cs="Arial"/>
          <w:sz w:val="22"/>
          <w:lang w:eastAsia="zh-CN"/>
        </w:rPr>
        <w:t>【</w:t>
      </w:r>
      <w:r>
        <w:rPr>
          <w:rFonts w:hint="eastAsia" w:ascii="Arial" w:hAnsi="Arial" w:eastAsia="等线" w:cs="Arial"/>
          <w:sz w:val="22"/>
          <w:lang w:val="en-US" w:eastAsia="zh-CN"/>
        </w:rPr>
        <w:t>大院内治疗</w:t>
      </w:r>
      <w:r>
        <w:rPr>
          <w:rFonts w:hint="eastAsia" w:ascii="Arial" w:hAnsi="Arial" w:eastAsia="等线" w:cs="Arial"/>
          <w:sz w:val="22"/>
          <w:lang w:eastAsia="zh-CN"/>
        </w:rPr>
        <w:t>】</w:t>
      </w:r>
    </w:p>
    <w:p w14:paraId="2339219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外送医院治疗中</w:t>
      </w:r>
      <w:r>
        <w:rPr>
          <w:rFonts w:hint="eastAsia" w:ascii="Arial" w:hAnsi="Arial" w:eastAsia="等线" w:cs="Arial"/>
          <w:sz w:val="22"/>
          <w:lang w:eastAsia="zh-CN"/>
        </w:rPr>
        <w:t>【</w:t>
      </w:r>
      <w:r>
        <w:rPr>
          <w:rFonts w:hint="eastAsia" w:ascii="Arial" w:hAnsi="Arial" w:eastAsia="等线" w:cs="Arial"/>
          <w:sz w:val="22"/>
          <w:lang w:val="en-US" w:eastAsia="zh-CN"/>
        </w:rPr>
        <w:t>具体到哪个医院</w:t>
      </w:r>
      <w:r>
        <w:rPr>
          <w:rFonts w:hint="eastAsia" w:ascii="Arial" w:hAnsi="Arial" w:eastAsia="等线" w:cs="Arial"/>
          <w:sz w:val="22"/>
          <w:lang w:eastAsia="zh-CN"/>
        </w:rPr>
        <w:t>】</w:t>
      </w:r>
    </w:p>
    <w:p w14:paraId="29F59BB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已放归</w:t>
      </w:r>
    </w:p>
    <w:p w14:paraId="605677C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已领养</w:t>
      </w:r>
    </w:p>
    <w:p w14:paraId="20C7457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已离世</w:t>
      </w:r>
    </w:p>
    <w:p w14:paraId="0AEF71A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TNR治疗中</w:t>
      </w:r>
    </w:p>
    <w:p w14:paraId="5B38D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流转记录表单字段：</w:t>
      </w:r>
      <w:r>
        <w:rPr>
          <w:rFonts w:ascii="Arial" w:hAnsi="Arial" w:eastAsia="等线" w:cs="Arial"/>
          <w:sz w:val="22"/>
        </w:rPr>
        <w:t>【医院处置结论】，选项：治愈出院  / 安乐 / 离世</w:t>
      </w:r>
    </w:p>
    <w:p w14:paraId="1EEF3ABD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猫咪档案管理模块（核心，二维码来源）</w:t>
      </w:r>
      <w:bookmarkEnd w:id="8"/>
    </w:p>
    <w:p w14:paraId="204B8B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每一只猫咪 = 唯一档案，生成唯一二维码（永久不变，档案更新后扫码自动加载最新内容）。二维码用途：打印出来贴笼子卡上，手机扫码，快速查看全部档案、病历、历史诊断、用药记录；支持助理、医生快速查阅，移动端展示友好。</w:t>
      </w:r>
    </w:p>
    <w:p w14:paraId="5D54E16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猫咪基础档案字段</w:t>
      </w:r>
      <w:bookmarkEnd w:id="9"/>
    </w:p>
    <w:p w14:paraId="5E50A43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档案编号（系统自动生成，唯一）</w:t>
      </w:r>
    </w:p>
    <w:p w14:paraId="122B032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猫咪名字、别名</w:t>
      </w:r>
    </w:p>
    <w:p w14:paraId="687BE56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品种、性别、大概年龄（估算）、体重、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性格、来源、绝育、驱虫、疫苗</w:t>
      </w:r>
      <w:r>
        <w:rPr>
          <w:rFonts w:ascii="Arial" w:hAnsi="Arial" w:eastAsia="等线" w:cs="Arial"/>
          <w:sz w:val="22"/>
        </w:rPr>
        <w:t>标志性特征（伤疤、缺耳、断尾、异色眼等，方便识别）</w:t>
      </w:r>
    </w:p>
    <w:p w14:paraId="59E1C3E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来源：抓捕/TNR、救助捡到、他人移交、其他</w:t>
      </w:r>
    </w:p>
    <w:p w14:paraId="0CDBD04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抓捕/救助日期、抓捕点位（投喂点地址）</w:t>
      </w:r>
    </w:p>
    <w:p w14:paraId="1CD9917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照片相册：支持上传多张图片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视频</w:t>
      </w:r>
      <w:r>
        <w:rPr>
          <w:rFonts w:ascii="Arial" w:hAnsi="Arial" w:eastAsia="等线" w:cs="Arial"/>
          <w:sz w:val="22"/>
        </w:rPr>
        <w:t>，分文件夹：正面照、侧面、伤口、术前、术后，支持多图上传、图片预览</w:t>
      </w:r>
    </w:p>
    <w:p w14:paraId="50C9ED8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当前状态、当前所在基地、归属基地</w:t>
      </w:r>
    </w:p>
    <w:p w14:paraId="32906BC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备注：性格、应激程度、是否怕人、特殊习性</w:t>
      </w:r>
    </w:p>
    <w:p w14:paraId="3809C43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标签：支持多选自定义标签（口炎、肾病、疱疹、猫瘟、慢性病、应激强、老龄等），标签库由管理员维护，标签可用于筛选、分组统计</w:t>
      </w:r>
    </w:p>
    <w:p w14:paraId="1B873DD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5.2 </w:t>
      </w:r>
      <w:r>
        <w:rPr>
          <w:rFonts w:ascii="Arial" w:hAnsi="Arial" w:eastAsia="等线" w:cs="Arial"/>
          <w:b/>
          <w:sz w:val="32"/>
        </w:rPr>
        <w:t>档案二维码功能</w:t>
      </w:r>
      <w:bookmarkEnd w:id="10"/>
    </w:p>
    <w:p w14:paraId="704D3C1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单猫档案页一键生成二维码，支持下载图片、打印</w:t>
      </w:r>
    </w:p>
    <w:p w14:paraId="15D4425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扫码后：移动端轻量化页面展示（可配置：扫码仅看基础信息，医疗记录需要登录账号；或内部模式直接查看全部病历）</w:t>
      </w:r>
    </w:p>
    <w:p w14:paraId="628D8A0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档案内容实时联动：后台新增病历、用药、流转、标签，扫码页面自动更新，二维码不用重新打印</w:t>
      </w:r>
    </w:p>
    <w:p w14:paraId="3ABE17D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5.3 </w:t>
      </w:r>
      <w:r>
        <w:rPr>
          <w:rFonts w:ascii="Arial" w:hAnsi="Arial" w:eastAsia="等线" w:cs="Arial"/>
          <w:b/>
          <w:sz w:val="32"/>
        </w:rPr>
        <w:t>档案操作</w:t>
      </w:r>
      <w:bookmarkEnd w:id="11"/>
    </w:p>
    <w:p w14:paraId="7E02DE6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新建档案、编辑基础信息、修改标签</w:t>
      </w:r>
    </w:p>
    <w:p w14:paraId="472406B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删除档案：二次确认弹窗，删除动作写入系统日志；不建议物理删除，优先支持【归档隐藏】（离世、放归、领养的猫默认归档，可查询，不在首页列表展示）</w:t>
      </w:r>
    </w:p>
    <w:p w14:paraId="548E43D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档案搜索&amp;筛选：按名字、编号、特征、基地、状态、关键词检索；支持按标签批量筛选</w:t>
      </w:r>
    </w:p>
    <w:p w14:paraId="796B78FA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5.4 </w:t>
      </w:r>
      <w:r>
        <w:rPr>
          <w:rFonts w:ascii="Arial" w:hAnsi="Arial" w:eastAsia="等线" w:cs="Arial"/>
          <w:b/>
          <w:sz w:val="32"/>
        </w:rPr>
        <w:t>标签库管理（管理员权限）</w:t>
      </w:r>
      <w:bookmarkEnd w:id="12"/>
    </w:p>
    <w:p w14:paraId="200171A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管理员新增、编辑、停用标签；标签分组建议：疾病标签、性格标签、年龄标签</w:t>
      </w:r>
    </w:p>
    <w:p w14:paraId="1BD2959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标签不能随意删除，已使用标签停用后，历史档案保留原有标记，不再允许新档案勾选</w:t>
      </w:r>
    </w:p>
    <w:p w14:paraId="25DA49F7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医疗病历管理模块（重点，满足长期病史追溯）</w:t>
      </w:r>
      <w:bookmarkEnd w:id="13"/>
    </w:p>
    <w:p w14:paraId="0EC8E66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疫苗&amp;驱虫台账 + 提醒通知</w:t>
      </w:r>
      <w:bookmarkEnd w:id="14"/>
    </w:p>
    <w:p w14:paraId="52D5726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疫苗记录：疫苗类型</w:t>
      </w:r>
      <w:r>
        <w:rPr>
          <w:rFonts w:hint="eastAsia" w:ascii="Arial" w:hAnsi="Arial" w:eastAsia="等线" w:cs="Arial"/>
          <w:sz w:val="22"/>
          <w:lang w:eastAsia="zh-CN"/>
        </w:rPr>
        <w:t>【</w:t>
      </w:r>
      <w:r>
        <w:rPr>
          <w:rFonts w:hint="eastAsia" w:ascii="Arial" w:hAnsi="Arial" w:eastAsia="等线" w:cs="Arial"/>
          <w:sz w:val="22"/>
          <w:lang w:val="en-US" w:eastAsia="zh-CN"/>
        </w:rPr>
        <w:t>第一针，第二针</w:t>
      </w:r>
      <w:r>
        <w:rPr>
          <w:rFonts w:hint="eastAsia" w:ascii="Arial" w:hAnsi="Arial" w:eastAsia="等线" w:cs="Arial"/>
          <w:sz w:val="22"/>
          <w:lang w:eastAsia="zh-CN"/>
        </w:rPr>
        <w:t>】</w:t>
      </w:r>
      <w:r>
        <w:rPr>
          <w:rFonts w:ascii="Arial" w:hAnsi="Arial" w:eastAsia="等线" w:cs="Arial"/>
          <w:sz w:val="22"/>
        </w:rPr>
        <w:t>、接种日期、下次接种时间、</w:t>
      </w:r>
      <w:r>
        <w:rPr>
          <w:rFonts w:hint="eastAsia" w:ascii="Arial" w:hAnsi="Arial" w:eastAsia="等线" w:cs="Arial"/>
          <w:strike w:val="0"/>
          <w:dstrike w:val="0"/>
          <w:color w:val="00B050"/>
          <w:sz w:val="22"/>
          <w:lang w:val="en-US" w:eastAsia="zh-CN"/>
        </w:rPr>
        <w:t>猫咪负责人【助理】</w:t>
      </w:r>
      <w:r>
        <w:rPr>
          <w:rFonts w:ascii="Arial" w:hAnsi="Arial" w:eastAsia="等线" w:cs="Arial"/>
          <w:sz w:val="22"/>
        </w:rPr>
        <w:t>备注</w:t>
      </w:r>
    </w:p>
    <w:p w14:paraId="16A5A83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体内外驱虫记录：驱虫药、驱虫日期、下次驱虫时间</w:t>
      </w:r>
    </w:p>
    <w:p w14:paraId="29B3849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自动提醒：到期提醒（移动端首页提醒、列表标红），医生/助理可看到待做疫苗、驱虫清单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C13393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D9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提醒规则：支持提前N天设置提醒（例如提前7天）</w:t>
            </w:r>
          </w:p>
        </w:tc>
      </w:tr>
    </w:tbl>
    <w:p w14:paraId="3EB7B4F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站内诊断记录（</w:t>
      </w:r>
      <w:r>
        <w:rPr>
          <w:rFonts w:hint="eastAsia" w:ascii="Arial" w:hAnsi="Arial" w:eastAsia="等线" w:cs="Arial"/>
          <w:b/>
          <w:strike w:val="0"/>
          <w:dstrike w:val="0"/>
          <w:color w:val="00B050"/>
          <w:sz w:val="32"/>
          <w:lang w:val="en-US" w:eastAsia="zh-CN"/>
        </w:rPr>
        <w:t>仅</w:t>
      </w:r>
      <w:r>
        <w:rPr>
          <w:rFonts w:ascii="Arial" w:hAnsi="Arial" w:eastAsia="等线" w:cs="Arial"/>
          <w:b/>
          <w:strike w:val="0"/>
          <w:color w:val="00B050"/>
          <w:sz w:val="32"/>
        </w:rPr>
        <w:t>限</w:t>
      </w:r>
      <w:r>
        <w:rPr>
          <w:rFonts w:ascii="Arial" w:hAnsi="Arial" w:eastAsia="等线" w:cs="Arial"/>
          <w:b/>
          <w:sz w:val="32"/>
        </w:rPr>
        <w:t>于医疗基地）</w:t>
      </w:r>
      <w:bookmarkEnd w:id="15"/>
    </w:p>
    <w:p w14:paraId="39289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每次就诊新建一条诊断记录：</w:t>
      </w:r>
    </w:p>
    <w:p w14:paraId="60FC94B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就诊日期、操作医生、当前治疗基地</w:t>
      </w:r>
    </w:p>
    <w:p w14:paraId="0B7927A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主诉/症状：精神差、呕吐、外伤、皮肤病、发烧等</w:t>
      </w:r>
    </w:p>
    <w:p w14:paraId="1261D96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初步诊断结果</w:t>
      </w:r>
    </w:p>
    <w:p w14:paraId="0E72DFE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检查项目：体温、血常规、皮肤镜检等（可自定义）</w:t>
      </w:r>
    </w:p>
    <w:p w14:paraId="7889B79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医嘱、预后判断</w:t>
      </w:r>
    </w:p>
    <w:p w14:paraId="05E41B4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上传检查照片、化验单</w:t>
      </w:r>
    </w:p>
    <w:p w14:paraId="3B5B1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诊断记录保存后，自动归档到该猫咪病历时间线，按时间倒序展示。</w:t>
      </w:r>
    </w:p>
    <w:p w14:paraId="5B03F12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6.3 </w:t>
      </w:r>
      <w:r>
        <w:rPr>
          <w:rFonts w:ascii="Arial" w:hAnsi="Arial" w:eastAsia="等线" w:cs="Arial"/>
          <w:b/>
          <w:sz w:val="32"/>
        </w:rPr>
        <w:t>每日用药记录（笼子卡片线上版本）</w:t>
      </w:r>
      <w:bookmarkEnd w:id="16"/>
    </w:p>
    <w:p w14:paraId="0265D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支持按天录入用药，可批量快捷录入同一只猫连续多天用药：</w:t>
      </w:r>
    </w:p>
    <w:p w14:paraId="226074F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用药日期、时间段（早/中/晚）</w:t>
      </w:r>
    </w:p>
    <w:p w14:paraId="41C7F60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药品名称、剂量、给药方式（口服/注射/外用）</w:t>
      </w:r>
    </w:p>
    <w:p w14:paraId="7B47D87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用药执行人、用药备注、不良反应记录</w:t>
      </w:r>
    </w:p>
    <w:p w14:paraId="5C5A72A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支持上传照片</w:t>
      </w:r>
    </w:p>
    <w:p w14:paraId="509CE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扫码页面可以直接看到最近用药清单，替代纸质卡片，纸质卡只做简易提示。</w:t>
      </w:r>
    </w:p>
    <w:p w14:paraId="71EF3B91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6.4 </w:t>
      </w:r>
      <w:r>
        <w:rPr>
          <w:rFonts w:ascii="Arial" w:hAnsi="Arial" w:eastAsia="等线" w:cs="Arial"/>
          <w:b/>
          <w:sz w:val="32"/>
        </w:rPr>
        <w:t>外送宠物医院转诊记录</w:t>
      </w:r>
      <w:bookmarkEnd w:id="17"/>
    </w:p>
    <w:p w14:paraId="0F687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独立转诊表单，属于病历的重要分支：</w:t>
      </w:r>
    </w:p>
    <w:p w14:paraId="0C5DAC7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送医时间、送医原因（站内无法处理）</w:t>
      </w:r>
    </w:p>
    <w:p w14:paraId="4E68065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送往医院名称</w:t>
      </w:r>
    </w:p>
    <w:p w14:paraId="6343734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医院检查结果、医院诊断、医院处方</w:t>
      </w:r>
    </w:p>
    <w:p w14:paraId="2A9AF0FA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病历、化验单照片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视频</w:t>
      </w:r>
      <w:r>
        <w:rPr>
          <w:rFonts w:ascii="Arial" w:hAnsi="Arial" w:eastAsia="等线" w:cs="Arial"/>
          <w:sz w:val="22"/>
        </w:rPr>
        <w:t>上传（回传资料）</w:t>
      </w:r>
    </w:p>
    <w:p w14:paraId="3229BC4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【医院处置结论】下拉选项：治愈出院 / 预后不良，转基地保守照料 / 安乐 / 离世</w:t>
      </w:r>
    </w:p>
    <w:p w14:paraId="4416072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出院去向下拉（联动上面的处置结论）：返回医疗基地 / 返回原归属基地 / 转入【指定基地】长期保守照料</w:t>
      </w:r>
    </w:p>
    <w:p w14:paraId="5F3F631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出院医嘱、康复评估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B59D26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3F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转诊记录和站内病历打通，合并在同一只猫完整病史里，区分【站内诊疗】和【外院诊疗】标签；</w:t>
            </w:r>
          </w:p>
          <w:p w14:paraId="6C83D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当选择「转入指定基地保守照料」时，系统自动触发猫咪流转记录，自动更新【当前所在基地】、【猫咪状态】为：医院评估无法治愈，基地姑息照料。</w:t>
            </w:r>
          </w:p>
          <w:p w14:paraId="14118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当选择「安乐/离世」时，自动跳转死亡登记表单，同步写入死亡台账。</w:t>
            </w:r>
          </w:p>
        </w:tc>
      </w:tr>
    </w:tbl>
    <w:p w14:paraId="3FDE01E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6.5 </w:t>
      </w:r>
      <w:r>
        <w:rPr>
          <w:rFonts w:ascii="Arial" w:hAnsi="Arial" w:eastAsia="等线" w:cs="Arial"/>
          <w:b/>
          <w:sz w:val="32"/>
        </w:rPr>
        <w:t>猫咪死亡台账、死因登记</w:t>
      </w:r>
      <w:bookmarkEnd w:id="18"/>
    </w:p>
    <w:p w14:paraId="3639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独立台账页面，单猫死亡记录，和档案强绑定：</w:t>
      </w:r>
    </w:p>
    <w:p w14:paraId="19F699D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死亡日期、死亡地点（XX基地 / 合作宠物医院）</w:t>
      </w:r>
    </w:p>
    <w:p w14:paraId="2A7C49A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死亡类型：自然寿终、病重不治、安乐、意外</w:t>
      </w:r>
    </w:p>
    <w:p w14:paraId="6C7DA67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死因描述（详细填写）、既往病史自动带入（可补充）</w:t>
      </w:r>
    </w:p>
    <w:p w14:paraId="7098F78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遗体处理方式备注、照片上传（可选）</w:t>
      </w:r>
    </w:p>
    <w:p w14:paraId="171879E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操作医生、登记人</w:t>
      </w:r>
    </w:p>
    <w:p w14:paraId="708DF69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提交后猫咪状态自动变更为【已离世】，自动归档，保留全部历史病历、财务记录</w:t>
      </w:r>
    </w:p>
    <w:p w14:paraId="47918D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台账支持筛选、导出、统计死亡原因分布。</w:t>
      </w:r>
    </w:p>
    <w:p w14:paraId="4BFE7067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6.6 </w:t>
      </w:r>
      <w:r>
        <w:rPr>
          <w:rFonts w:ascii="Arial" w:hAnsi="Arial" w:eastAsia="等线" w:cs="Arial"/>
          <w:b/>
          <w:sz w:val="32"/>
        </w:rPr>
        <w:t>病历时间线展示</w:t>
      </w:r>
      <w:bookmarkEnd w:id="19"/>
    </w:p>
    <w:p w14:paraId="1DF4DC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单猫档案页，自动按时间倒序合并展示：所有诊断、用药、转诊记录、疫苗驱虫记录、流转记录、死亡记录，直观看到完整病史，方便长期慢性病、反复发病猫咪持续照护。</w:t>
      </w:r>
    </w:p>
    <w:p w14:paraId="48E7A6FE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TNR绝育&amp;放归专项模块</w:t>
      </w:r>
      <w:bookmarkEnd w:id="20"/>
    </w:p>
    <w:p w14:paraId="60320B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区分两种情况：</w:t>
      </w:r>
      <w:r>
        <w:rPr>
          <w:rFonts w:ascii="Arial" w:hAnsi="Arial" w:eastAsia="等线" w:cs="Arial"/>
          <w:b/>
          <w:sz w:val="22"/>
        </w:rPr>
        <w:t>绝育后放归</w:t>
      </w:r>
      <w:r>
        <w:rPr>
          <w:rFonts w:ascii="Arial" w:hAnsi="Arial" w:eastAsia="等线" w:cs="Arial"/>
          <w:sz w:val="22"/>
        </w:rPr>
        <w:t>、绝育后转入基地饲养。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A31635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08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业务说明：放归猫咪不进基地饲养，但如果后续在投喂点再次生病，能够通过旧档案找回历史记录，继续登记诊疗。</w:t>
            </w:r>
          </w:p>
        </w:tc>
      </w:tr>
    </w:tbl>
    <w:p w14:paraId="65D3BB07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color w:val="3370FF"/>
          <w:sz w:val="32"/>
        </w:rPr>
        <w:t xml:space="preserve">7.1 </w:t>
      </w:r>
      <w:r>
        <w:rPr>
          <w:rFonts w:ascii="Arial" w:hAnsi="Arial" w:eastAsia="等线" w:cs="Arial"/>
          <w:b/>
          <w:sz w:val="32"/>
        </w:rPr>
        <w:t>TNR抓捕登记</w:t>
      </w:r>
      <w:bookmarkEnd w:id="21"/>
    </w:p>
    <w:p w14:paraId="733A21C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抓捕时间、抓捕点位（投喂点）、猫咪信息（可新建档案，也可关联已有档案）</w:t>
      </w:r>
    </w:p>
    <w:p w14:paraId="6860525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是否剪耳标记、绝育手术日期、手术医生、手术记录、术前术后检查、麻醉备注</w:t>
      </w:r>
    </w:p>
    <w:p w14:paraId="727EADC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术后观察记录</w:t>
      </w:r>
    </w:p>
    <w:p w14:paraId="4E53C8C7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7.2 </w:t>
      </w:r>
      <w:r>
        <w:rPr>
          <w:rFonts w:ascii="Arial" w:hAnsi="Arial" w:eastAsia="等线" w:cs="Arial"/>
          <w:b/>
          <w:sz w:val="32"/>
        </w:rPr>
        <w:t>放归登记</w:t>
      </w:r>
      <w:bookmarkEnd w:id="22"/>
    </w:p>
    <w:p w14:paraId="37D2284B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放归日期、放归点位（投喂点）、放归时状态</w:t>
      </w:r>
    </w:p>
    <w:p w14:paraId="6525EBB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标记状态：【已放归】</w:t>
      </w:r>
    </w:p>
    <w:p w14:paraId="06DEFB5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放归后规则：默认不在基地在养列表；支持单独检索所有放归猫咪台账；如果该猫后续在投喂点发病，找到档案，新增诊疗记录，状态临时改为【就医中】，治疗结束可再次标记放归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896A95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68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需求对齐：做完绝育直接放归，也必须录入档案，保留台账，方便后续投喂点发病追溯。</w:t>
            </w:r>
          </w:p>
        </w:tc>
      </w:tr>
    </w:tbl>
    <w:p w14:paraId="05BC3571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领养管理模块</w:t>
      </w:r>
      <w:bookmarkEnd w:id="23"/>
    </w:p>
    <w:p w14:paraId="4D705130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color w:val="00B050"/>
        </w:rPr>
      </w:pPr>
      <w:r>
        <w:rPr>
          <w:rFonts w:ascii="Arial" w:hAnsi="Arial" w:eastAsia="等线" w:cs="Arial"/>
          <w:sz w:val="22"/>
        </w:rPr>
        <w:t>领养登记：领养人信息（姓名、电话、地址）、领养日期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color w:val="00B050"/>
          <w:sz w:val="22"/>
          <w:lang w:val="en-US" w:eastAsia="zh-CN"/>
        </w:rPr>
        <w:t>领养猫咪</w:t>
      </w:r>
    </w:p>
    <w:p w14:paraId="3127B17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领养协议上传：Word/PDF/图片上传存储</w:t>
      </w:r>
    </w:p>
    <w:p w14:paraId="148B32DC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协议预览、下载导出</w:t>
      </w:r>
    </w:p>
    <w:p w14:paraId="14C83D6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猫咪状态变更：【已领养】</w:t>
      </w:r>
    </w:p>
    <w:p w14:paraId="33E6A72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回访记录：</w:t>
      </w:r>
    </w:p>
    <w:p w14:paraId="4FB892EF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可设置回访计划：3天、1个月、3个月回访，到期提醒助理登记回访</w:t>
      </w:r>
    </w:p>
    <w:p w14:paraId="1DCB1BE1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助理手动录入回访内容、上传照片</w:t>
      </w:r>
    </w:p>
    <w:p w14:paraId="73903730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回访状态：待回访、已回访、回访异常</w:t>
      </w:r>
    </w:p>
    <w:p w14:paraId="7B103F55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导出领养台账（包含回访状态）</w:t>
      </w:r>
    </w:p>
    <w:p w14:paraId="5A1DDF52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财务记账模块</w:t>
      </w:r>
      <w:bookmarkEnd w:id="24"/>
    </w:p>
    <w:p w14:paraId="3D9C1D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独立财务台账，和猫咪转诊、物资采购联动。</w:t>
      </w:r>
    </w:p>
    <w:p w14:paraId="66950EAE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9.1 </w:t>
      </w:r>
      <w:r>
        <w:rPr>
          <w:rFonts w:ascii="Arial" w:hAnsi="Arial" w:eastAsia="等线" w:cs="Arial"/>
          <w:b/>
          <w:sz w:val="32"/>
        </w:rPr>
        <w:t>费用分类</w:t>
      </w:r>
      <w:bookmarkEnd w:id="25"/>
    </w:p>
    <w:p w14:paraId="12D6AAF6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物资采购费用（猫粮、猫砂、药品、耗材、消毒用品等）</w:t>
      </w:r>
    </w:p>
    <w:p w14:paraId="08CEE29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医疗外送费用（合作医院诊疗、手术、化验、住院费）</w:t>
      </w:r>
    </w:p>
    <w:p w14:paraId="7DFBB12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其他支出（可选，如运输、笼具采购）</w:t>
      </w:r>
    </w:p>
    <w:p w14:paraId="59E20538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9.2 </w:t>
      </w:r>
      <w:r>
        <w:rPr>
          <w:rFonts w:ascii="Arial" w:hAnsi="Arial" w:eastAsia="等线" w:cs="Arial"/>
          <w:b/>
          <w:sz w:val="32"/>
        </w:rPr>
        <w:t>采购登记（物资采购）</w:t>
      </w:r>
      <w:bookmarkEnd w:id="26"/>
    </w:p>
    <w:p w14:paraId="1C4565CA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采购日期、供应商、采购物资清单、总金额、付款方式、付款截图/票据上传、归属基地</w:t>
      </w:r>
    </w:p>
    <w:p w14:paraId="4FBC7B0A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支持和物资入库单关联，一笔采购对应一次入库</w:t>
      </w:r>
    </w:p>
    <w:p w14:paraId="5282B22E">
      <w:pPr>
        <w:spacing w:before="380" w:after="140" w:line="288" w:lineRule="auto"/>
        <w:ind w:left="0"/>
        <w:jc w:val="left"/>
        <w:outlineLvl w:val="0"/>
      </w:pPr>
      <w:bookmarkStart w:id="27" w:name="heading_29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物资出入库管理模块</w:t>
      </w:r>
      <w:bookmarkEnd w:id="27"/>
    </w:p>
    <w:p w14:paraId="5E0B4D66">
      <w:pPr>
        <w:spacing w:before="320" w:after="120" w:line="288" w:lineRule="auto"/>
        <w:ind w:left="0"/>
        <w:jc w:val="left"/>
        <w:outlineLvl w:val="1"/>
      </w:pPr>
      <w:bookmarkStart w:id="28" w:name="heading_30"/>
      <w:r>
        <w:rPr>
          <w:rFonts w:ascii="Arial" w:hAnsi="Arial" w:eastAsia="等线" w:cs="Arial"/>
          <w:color w:val="3370FF"/>
          <w:sz w:val="32"/>
        </w:rPr>
        <w:t xml:space="preserve">10.1 </w:t>
      </w:r>
      <w:r>
        <w:rPr>
          <w:rFonts w:ascii="Arial" w:hAnsi="Arial" w:eastAsia="等线" w:cs="Arial"/>
          <w:b/>
          <w:sz w:val="32"/>
        </w:rPr>
        <w:t>物资分类</w:t>
      </w:r>
      <w:bookmarkEnd w:id="28"/>
    </w:p>
    <w:p w14:paraId="7A04A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药品、耗材（针管、纱布）、猫粮、猫砂、消毒用品、笼具等，支持自定义分类</w:t>
      </w:r>
    </w:p>
    <w:p w14:paraId="00D7B6E5">
      <w:pPr>
        <w:spacing w:before="320" w:after="120" w:line="288" w:lineRule="auto"/>
        <w:ind w:left="0"/>
        <w:jc w:val="left"/>
        <w:outlineLvl w:val="1"/>
      </w:pPr>
      <w:bookmarkStart w:id="29" w:name="heading_31"/>
      <w:r>
        <w:rPr>
          <w:rFonts w:ascii="Arial" w:hAnsi="Arial" w:eastAsia="等线" w:cs="Arial"/>
          <w:color w:val="3370FF"/>
          <w:sz w:val="32"/>
        </w:rPr>
        <w:t xml:space="preserve">10.2 </w:t>
      </w:r>
      <w:r>
        <w:rPr>
          <w:rFonts w:ascii="Arial" w:hAnsi="Arial" w:eastAsia="等线" w:cs="Arial"/>
          <w:b/>
          <w:sz w:val="32"/>
        </w:rPr>
        <w:t>入库登记</w:t>
      </w:r>
      <w:bookmarkEnd w:id="29"/>
    </w:p>
    <w:p w14:paraId="2D5ADC81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物资名称、规格、单位、入库数量、入库日期、供应商、入库人、备注；可关联采购财务单</w:t>
      </w:r>
    </w:p>
    <w:p w14:paraId="20960CDA">
      <w:pPr>
        <w:spacing w:before="320" w:after="120" w:line="288" w:lineRule="auto"/>
        <w:ind w:left="0"/>
        <w:jc w:val="left"/>
        <w:outlineLvl w:val="1"/>
      </w:pPr>
      <w:bookmarkStart w:id="30" w:name="heading_32"/>
      <w:r>
        <w:rPr>
          <w:rFonts w:ascii="Arial" w:hAnsi="Arial" w:eastAsia="等线" w:cs="Arial"/>
          <w:color w:val="3370FF"/>
          <w:sz w:val="32"/>
        </w:rPr>
        <w:t xml:space="preserve">10.3 </w:t>
      </w:r>
      <w:r>
        <w:rPr>
          <w:rFonts w:ascii="Arial" w:hAnsi="Arial" w:eastAsia="等线" w:cs="Arial"/>
          <w:b/>
          <w:sz w:val="32"/>
        </w:rPr>
        <w:t>出库登记</w:t>
      </w:r>
      <w:bookmarkEnd w:id="30"/>
    </w:p>
    <w:p w14:paraId="4FC24CC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出库物资、出库数量、领用基地、领用人、用途（例如：医疗基地用药、A基地猫粮）</w:t>
      </w:r>
    </w:p>
    <w:p w14:paraId="38552195">
      <w:pPr>
        <w:spacing w:before="320" w:after="120" w:line="288" w:lineRule="auto"/>
        <w:ind w:left="0"/>
        <w:jc w:val="left"/>
        <w:outlineLvl w:val="1"/>
      </w:pPr>
      <w:bookmarkStart w:id="31" w:name="heading_33"/>
      <w:r>
        <w:rPr>
          <w:rFonts w:ascii="Arial" w:hAnsi="Arial" w:eastAsia="等线" w:cs="Arial"/>
          <w:color w:val="3370FF"/>
          <w:sz w:val="32"/>
        </w:rPr>
        <w:t xml:space="preserve">10.4 </w:t>
      </w:r>
      <w:r>
        <w:rPr>
          <w:rFonts w:ascii="Arial" w:hAnsi="Arial" w:eastAsia="等线" w:cs="Arial"/>
          <w:b/>
          <w:sz w:val="32"/>
        </w:rPr>
        <w:t>库存提醒</w:t>
      </w:r>
      <w:bookmarkEnd w:id="31"/>
    </w:p>
    <w:p w14:paraId="5002F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库存低于设置阈值，自动标红提醒</w:t>
      </w:r>
    </w:p>
    <w:p w14:paraId="29D2FF6F">
      <w:pPr>
        <w:spacing w:before="320" w:after="120" w:line="288" w:lineRule="auto"/>
        <w:ind w:left="0"/>
        <w:jc w:val="left"/>
        <w:outlineLvl w:val="1"/>
      </w:pPr>
      <w:bookmarkStart w:id="32" w:name="heading_34"/>
      <w:r>
        <w:rPr>
          <w:rFonts w:ascii="Arial" w:hAnsi="Arial" w:eastAsia="等线" w:cs="Arial"/>
          <w:color w:val="3370FF"/>
          <w:sz w:val="32"/>
        </w:rPr>
        <w:t xml:space="preserve">10.5 </w:t>
      </w:r>
      <w:r>
        <w:rPr>
          <w:rFonts w:ascii="Arial" w:hAnsi="Arial" w:eastAsia="等线" w:cs="Arial"/>
          <w:b/>
          <w:sz w:val="32"/>
        </w:rPr>
        <w:t>库存台账</w:t>
      </w:r>
      <w:bookmarkEnd w:id="32"/>
    </w:p>
    <w:p w14:paraId="15D19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所有出入库历史记录永久保存，可导出Excel；每一笔出入都记录操作人、时间，不可删除，仅可新增更正记录。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FD4EF4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77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操作规则：入库/出库提交后，不能直接删除这条记录；录错时，新增一条反向冲销记录，日志保留原始错误记录。</w:t>
            </w:r>
          </w:p>
        </w:tc>
      </w:tr>
    </w:tbl>
    <w:p w14:paraId="42871ECC">
      <w:pPr>
        <w:spacing w:before="380" w:after="140" w:line="288" w:lineRule="auto"/>
        <w:ind w:left="0"/>
        <w:jc w:val="left"/>
        <w:outlineLvl w:val="0"/>
      </w:pPr>
      <w:bookmarkStart w:id="33" w:name="heading_35"/>
      <w:r>
        <w:rPr>
          <w:rFonts w:ascii="Arial" w:hAnsi="Arial" w:eastAsia="等线" w:cs="Arial"/>
          <w:color w:val="3370FF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导出、打印、统计报表功能</w:t>
      </w:r>
      <w:bookmarkEnd w:id="33"/>
    </w:p>
    <w:p w14:paraId="6FEBDB56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单猫档案导出：PDF，完整病历、流转、用药、疫苗记录、标签、死亡记录（如有）</w:t>
      </w:r>
    </w:p>
    <w:p w14:paraId="1F952B87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批量导出：猫咪清单、TNR台账、领养台账、回访记录、物资出入库台账、财务支出台账、死亡台账、月度就诊记录</w:t>
      </w:r>
    </w:p>
    <w:p w14:paraId="7B5896FD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打印：猫咪二维码卡片打印（可排版，直接打印贴笼子）</w:t>
      </w:r>
    </w:p>
    <w:p w14:paraId="771A8442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统计看板（后台首页）：</w:t>
      </w:r>
    </w:p>
    <w:p w14:paraId="583DFFFC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各基地猫咪数量统计</w:t>
      </w:r>
    </w:p>
    <w:p w14:paraId="4CCBED41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治疗中、待疫苗、待驱虫、待回访、外送医院数量</w:t>
      </w:r>
    </w:p>
    <w:p w14:paraId="6D2EB228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TNR抓捕、绝育、放归数量</w:t>
      </w:r>
    </w:p>
    <w:p w14:paraId="6C5F9BBD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领养数量、待回访、回访异常数量</w:t>
      </w:r>
    </w:p>
    <w:p w14:paraId="76A5C40F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死亡数量、死因分布统计</w:t>
      </w:r>
    </w:p>
    <w:p w14:paraId="1320603C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财务：本期总支出、医疗支出、物资采购支出</w:t>
      </w:r>
    </w:p>
    <w:p w14:paraId="46259D2E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标签筛选统计：某一类慢性病猫咪总数</w:t>
      </w:r>
    </w:p>
    <w:p w14:paraId="644BF751">
      <w:pPr>
        <w:spacing w:before="380" w:after="140" w:line="288" w:lineRule="auto"/>
        <w:ind w:left="0"/>
        <w:jc w:val="left"/>
        <w:outlineLvl w:val="0"/>
      </w:pPr>
      <w:bookmarkStart w:id="34" w:name="heading_36"/>
      <w:r>
        <w:rPr>
          <w:rFonts w:ascii="Arial" w:hAnsi="Arial" w:eastAsia="等线" w:cs="Arial"/>
          <w:color w:val="3370FF"/>
          <w:sz w:val="36"/>
        </w:rPr>
        <w:t xml:space="preserve">12. </w:t>
      </w:r>
      <w:r>
        <w:rPr>
          <w:rFonts w:ascii="Arial" w:hAnsi="Arial" w:eastAsia="等线" w:cs="Arial"/>
          <w:b/>
          <w:sz w:val="36"/>
        </w:rPr>
        <w:t>提醒&amp;通知模块</w:t>
      </w:r>
      <w:bookmarkEnd w:id="34"/>
    </w:p>
    <w:p w14:paraId="5C7B6B5A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疫苗到期提醒、驱虫到期提醒</w:t>
      </w:r>
    </w:p>
    <w:p w14:paraId="4CF7D547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转诊出院待接回提醒</w:t>
      </w:r>
    </w:p>
    <w:p w14:paraId="1C32564A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库存不足提醒</w:t>
      </w:r>
    </w:p>
    <w:p w14:paraId="5426D4E2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领养回访到期提醒（提醒助理录入回访记录）</w:t>
      </w:r>
    </w:p>
    <w:p w14:paraId="0FAC09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移动端首页聚合提醒列表，支持已读标记。</w:t>
      </w:r>
    </w:p>
    <w:p w14:paraId="25E76AE4">
      <w:pPr>
        <w:spacing w:before="380" w:after="140" w:line="288" w:lineRule="auto"/>
        <w:ind w:left="0"/>
        <w:jc w:val="left"/>
        <w:outlineLvl w:val="0"/>
      </w:pPr>
      <w:bookmarkStart w:id="35" w:name="heading_37"/>
      <w:r>
        <w:rPr>
          <w:rFonts w:ascii="Arial" w:hAnsi="Arial" w:eastAsia="等线" w:cs="Arial"/>
          <w:color w:val="3370FF"/>
          <w:sz w:val="36"/>
        </w:rPr>
        <w:t xml:space="preserve">13. </w:t>
      </w:r>
      <w:r>
        <w:rPr>
          <w:rFonts w:ascii="Arial" w:hAnsi="Arial" w:eastAsia="等线" w:cs="Arial"/>
          <w:b/>
          <w:sz w:val="36"/>
        </w:rPr>
        <w:t>系统底层能力（持久化、日志、移动端适配）</w:t>
      </w:r>
      <w:bookmarkEnd w:id="35"/>
    </w:p>
    <w:p w14:paraId="53B473DB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移动端适配：优先手机端，页面自适应，拍照上传、扫码、录入表单简化，适合现场快速登记；电脑端后台用于批量导出、管理、查看大屏统计</w:t>
      </w:r>
    </w:p>
    <w:p w14:paraId="198709A1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数据持久化：云端存储，图片、病历、协议、回访记录、财务票据、死亡资料全部长期保存，不丢失；预留接口能力，支持后续对接第三方</w:t>
      </w:r>
    </w:p>
    <w:p w14:paraId="60A8320D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全局操作日志（审计日志）：所有重要操作自动记录：新增档案、修改病历、流转猫咪、物资出入、财务记账、修改标签、死亡登记、删除/归档、账号登录；日志不可编辑、不可删除</w:t>
      </w:r>
    </w:p>
    <w:p w14:paraId="159C99EE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返回上一步：表单编辑页支持返回上一步，未保存内容临时缓存，防止误关闭丢失</w:t>
      </w:r>
    </w:p>
    <w:p w14:paraId="1B38E18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图片存储：支持多图上传，图片绑定对应猫咪/对应记录，不丢失</w:t>
      </w:r>
    </w:p>
    <w:p w14:paraId="6ED99377">
      <w:pPr>
        <w:spacing w:before="380" w:after="140" w:line="288" w:lineRule="auto"/>
        <w:ind w:left="0"/>
        <w:jc w:val="left"/>
        <w:outlineLvl w:val="0"/>
      </w:pPr>
      <w:bookmarkStart w:id="36" w:name="heading_38"/>
      <w:r>
        <w:rPr>
          <w:rFonts w:ascii="Arial" w:hAnsi="Arial" w:eastAsia="等线" w:cs="Arial"/>
          <w:color w:val="3370FF"/>
          <w:sz w:val="36"/>
        </w:rPr>
        <w:t xml:space="preserve">14. </w:t>
      </w:r>
      <w:r>
        <w:rPr>
          <w:rFonts w:ascii="Arial" w:hAnsi="Arial" w:eastAsia="等线" w:cs="Arial"/>
          <w:b/>
          <w:sz w:val="36"/>
        </w:rPr>
        <w:t>状态流转总表（更新完整版）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C624D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C8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新建档案（救助/抓捕）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在养（归属A/B基地）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→ 分支1：本基地站内治疗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✅ 站内治愈 → 返回原基地（在养）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✅ 站内无法处理 → 外送合作医院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▶ 医院治愈 → 返回医疗基地 / 返回原基地</w:t>
            </w:r>
            <w:r>
              <w:rPr>
                <w:rFonts w:ascii="Consolas" w:hAnsi="Consolas" w:eastAsia="Consolas" w:cs="Consolas"/>
                <w:strike/>
                <w:dstrike w:val="0"/>
                <w:color w:val="FF000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▶ 医院无法处理、不适合住院 → 转入指定基地，状态：姑息照料（长期保守护理）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▶ 医院离世/安乐 → 进入死亡台账登记，状态：已离世归档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→ 分支2：直接转入医疗基地治疗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✅ 站内治愈 → 返回原基地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✅ 站内无法处理 → 外送医院（同上分支）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其他分支：绝育后放归 / 领养（手动回访登记） / 离世归档</w:t>
            </w:r>
          </w:p>
        </w:tc>
      </w:tr>
    </w:tbl>
    <w:p w14:paraId="4BD827BA">
      <w:pPr>
        <w:spacing w:before="380" w:after="140" w:line="288" w:lineRule="auto"/>
        <w:ind w:left="0"/>
        <w:jc w:val="left"/>
        <w:outlineLvl w:val="0"/>
      </w:pPr>
      <w:bookmarkStart w:id="37" w:name="heading_39"/>
      <w:r>
        <w:rPr>
          <w:rFonts w:ascii="Arial" w:hAnsi="Arial" w:eastAsia="等线" w:cs="Arial"/>
          <w:color w:val="3370FF"/>
          <w:sz w:val="36"/>
        </w:rPr>
        <w:t xml:space="preserve">15. </w:t>
      </w:r>
      <w:r>
        <w:rPr>
          <w:rFonts w:ascii="Arial" w:hAnsi="Arial" w:eastAsia="等线" w:cs="Arial"/>
          <w:b/>
          <w:sz w:val="36"/>
        </w:rPr>
        <w:t>非功能需求补充</w:t>
      </w:r>
      <w:bookmarkEnd w:id="37"/>
    </w:p>
    <w:p w14:paraId="36A812E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扫码权限方案有两种，可选择生效</w:t>
      </w:r>
    </w:p>
    <w:p w14:paraId="6C05E03E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方案A：扫码仅看基础信息，医疗记录必须登录账号</w:t>
      </w:r>
    </w:p>
    <w:p w14:paraId="7874BFEA">
      <w:pPr>
        <w:numPr>
          <w:ilvl w:val="0"/>
          <w:numId w:val="1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方案B：内部救助团队专用，扫码直接看全部病历（适合内部人员使用）</w:t>
      </w:r>
    </w:p>
    <w:p w14:paraId="5D289A82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搜索速度：支持上千条猫咪档案快速检索</w:t>
      </w:r>
    </w:p>
    <w:p w14:paraId="39DD9787">
      <w:pPr>
        <w:numPr>
          <w:ilvl w:val="0"/>
          <w:numId w:val="117"/>
        </w:num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ascii="Arial" w:hAnsi="Arial" w:eastAsia="等线" w:cs="Arial"/>
          <w:sz w:val="22"/>
        </w:rPr>
        <w:t>权限隔离：助理不能修改医生已经提交的诊断记录，历史病历只允许新增补充，禁止直接修改旧诊断（避免病历被篡改，保证病史真实性），如果记录错误，新增一条【更正备注】，原始记录保留。</w:t>
      </w:r>
    </w:p>
    <w:p w14:paraId="4FB29E6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4E3E556C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非常重要的一点是：</w:t>
      </w:r>
    </w:p>
    <w:p w14:paraId="69B0B00C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针对于助理来说 可以管理不同的病房</w:t>
      </w:r>
    </w:p>
    <w:p w14:paraId="286261E8">
      <w:pPr>
        <w:widowControl w:val="0"/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drawing>
          <wp:inline distT="0" distB="0" distL="114300" distR="114300">
            <wp:extent cx="5256530" cy="2489200"/>
            <wp:effectExtent l="0" t="0" r="1270" b="0"/>
            <wp:docPr id="1" name="图片 1" descr="wecom-temp-193225-848fda2e1a05423b671825e1674181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com-temp-193225-848fda2e1a05423b671825e1674181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B88D">
      <w:pPr>
        <w:widowControl w:val="0"/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就类似于上述的住院一样，比如A助理，他可以管理犬房、犬猫房。B助理，他负责管理普通病房。要支持这样的操作。最高权限管理员也可以进行划分。</w:t>
      </w:r>
      <w:bookmarkStart w:id="38" w:name="_GoBack"/>
      <w:bookmarkEnd w:id="3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F733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6D16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5605E"/>
    <w:multiLevelType w:val="singleLevel"/>
    <w:tmpl w:val="8FF560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7D4779D"/>
    <w:multiLevelType w:val="singleLevel"/>
    <w:tmpl w:val="97D477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B7D4677"/>
    <w:multiLevelType w:val="singleLevel"/>
    <w:tmpl w:val="9B7D46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DFEE2D9"/>
    <w:multiLevelType w:val="singleLevel"/>
    <w:tmpl w:val="9DFEE2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EEE1060"/>
    <w:multiLevelType w:val="singleLevel"/>
    <w:tmpl w:val="9EEE10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F7CB814"/>
    <w:multiLevelType w:val="singleLevel"/>
    <w:tmpl w:val="9F7CB8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FDBD71D"/>
    <w:multiLevelType w:val="singleLevel"/>
    <w:tmpl w:val="9FDBD7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3F632D1"/>
    <w:multiLevelType w:val="singleLevel"/>
    <w:tmpl w:val="A3F632D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A7FD6010"/>
    <w:multiLevelType w:val="singleLevel"/>
    <w:tmpl w:val="A7FD601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A9CE7BC3"/>
    <w:multiLevelType w:val="singleLevel"/>
    <w:tmpl w:val="A9CE7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BFB6369"/>
    <w:multiLevelType w:val="singleLevel"/>
    <w:tmpl w:val="ABFB63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E629016"/>
    <w:multiLevelType w:val="singleLevel"/>
    <w:tmpl w:val="AE6290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EE7294B"/>
    <w:multiLevelType w:val="singleLevel"/>
    <w:tmpl w:val="AEE7294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AEFEF926"/>
    <w:multiLevelType w:val="singleLevel"/>
    <w:tmpl w:val="AEFEF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6DC86E8"/>
    <w:multiLevelType w:val="singleLevel"/>
    <w:tmpl w:val="B6DC86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9FDDCC7"/>
    <w:multiLevelType w:val="singleLevel"/>
    <w:tmpl w:val="B9FDDC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B5DAC00"/>
    <w:multiLevelType w:val="singleLevel"/>
    <w:tmpl w:val="BB5D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BC5A38"/>
    <w:multiLevelType w:val="singleLevel"/>
    <w:tmpl w:val="BBBC5A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EF69048"/>
    <w:multiLevelType w:val="singleLevel"/>
    <w:tmpl w:val="BEF690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DEFA55"/>
    <w:multiLevelType w:val="singleLevel"/>
    <w:tmpl w:val="BFDEFA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FE761CE"/>
    <w:multiLevelType w:val="singleLevel"/>
    <w:tmpl w:val="BFE761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FEE91AA"/>
    <w:multiLevelType w:val="singleLevel"/>
    <w:tmpl w:val="BFEE91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BFFB84C1"/>
    <w:multiLevelType w:val="singleLevel"/>
    <w:tmpl w:val="BFFB84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FE59FA"/>
    <w:multiLevelType w:val="singleLevel"/>
    <w:tmpl w:val="BFFE59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BDFA5CB"/>
    <w:multiLevelType w:val="singleLevel"/>
    <w:tmpl w:val="CBDFA5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CC43D438"/>
    <w:multiLevelType w:val="singleLevel"/>
    <w:tmpl w:val="CC43D43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CDB130D0"/>
    <w:multiLevelType w:val="singleLevel"/>
    <w:tmpl w:val="CDB13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3F7FBD0"/>
    <w:multiLevelType w:val="singleLevel"/>
    <w:tmpl w:val="D3F7FBD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D73FEB99"/>
    <w:multiLevelType w:val="singleLevel"/>
    <w:tmpl w:val="D73FEB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D7F7A8AE"/>
    <w:multiLevelType w:val="singleLevel"/>
    <w:tmpl w:val="D7F7A8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96DC561"/>
    <w:multiLevelType w:val="singleLevel"/>
    <w:tmpl w:val="D96DC5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EB583"/>
    <w:multiLevelType w:val="singleLevel"/>
    <w:tmpl w:val="DCBEB5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DD7EE3DA"/>
    <w:multiLevelType w:val="singleLevel"/>
    <w:tmpl w:val="DD7EE3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DFDD494"/>
    <w:multiLevelType w:val="singleLevel"/>
    <w:tmpl w:val="DDFDD4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EB650F1"/>
    <w:multiLevelType w:val="singleLevel"/>
    <w:tmpl w:val="DEB650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DFF57382"/>
    <w:multiLevelType w:val="singleLevel"/>
    <w:tmpl w:val="DFF573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FFED5CD"/>
    <w:multiLevelType w:val="singleLevel"/>
    <w:tmpl w:val="DFFED5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71F597D"/>
    <w:multiLevelType w:val="singleLevel"/>
    <w:tmpl w:val="E71F597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EAF759CF"/>
    <w:multiLevelType w:val="singleLevel"/>
    <w:tmpl w:val="EAF759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D142946"/>
    <w:multiLevelType w:val="singleLevel"/>
    <w:tmpl w:val="ED14294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EECF44C7"/>
    <w:multiLevelType w:val="singleLevel"/>
    <w:tmpl w:val="EECF44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ED26868"/>
    <w:multiLevelType w:val="singleLevel"/>
    <w:tmpl w:val="EED268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EFF97A2"/>
    <w:multiLevelType w:val="singleLevel"/>
    <w:tmpl w:val="EEFF97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F7AB141"/>
    <w:multiLevelType w:val="singleLevel"/>
    <w:tmpl w:val="EF7AB1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EFB6F60D"/>
    <w:multiLevelType w:val="singleLevel"/>
    <w:tmpl w:val="EFB6F6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FBEFF13"/>
    <w:multiLevelType w:val="singleLevel"/>
    <w:tmpl w:val="EFBEFF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03BDE01"/>
    <w:multiLevelType w:val="singleLevel"/>
    <w:tmpl w:val="F03BDE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27E0187"/>
    <w:multiLevelType w:val="singleLevel"/>
    <w:tmpl w:val="F27E0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2FE9DC5"/>
    <w:multiLevelType w:val="singleLevel"/>
    <w:tmpl w:val="F2FE9D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3F797D1"/>
    <w:multiLevelType w:val="singleLevel"/>
    <w:tmpl w:val="F3F797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F3F7ED5E"/>
    <w:multiLevelType w:val="singleLevel"/>
    <w:tmpl w:val="F3F7ED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3FE7328"/>
    <w:multiLevelType w:val="singleLevel"/>
    <w:tmpl w:val="F3FE73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4737E8E"/>
    <w:multiLevelType w:val="singleLevel"/>
    <w:tmpl w:val="F4737E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F5750CBE"/>
    <w:multiLevelType w:val="singleLevel"/>
    <w:tmpl w:val="F5750C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59F88E0"/>
    <w:multiLevelType w:val="singleLevel"/>
    <w:tmpl w:val="F59F88E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F6BA2380"/>
    <w:multiLevelType w:val="singleLevel"/>
    <w:tmpl w:val="F6BA23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6DB8057"/>
    <w:multiLevelType w:val="singleLevel"/>
    <w:tmpl w:val="F6DB80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7AF617E"/>
    <w:multiLevelType w:val="singleLevel"/>
    <w:tmpl w:val="F7AF61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7F7EBD0"/>
    <w:multiLevelType w:val="singleLevel"/>
    <w:tmpl w:val="F7F7EBD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F8BBE104"/>
    <w:multiLevelType w:val="singleLevel"/>
    <w:tmpl w:val="F8BBE1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9DE5E56"/>
    <w:multiLevelType w:val="singleLevel"/>
    <w:tmpl w:val="F9DE5E5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1">
    <w:nsid w:val="FB6F443E"/>
    <w:multiLevelType w:val="singleLevel"/>
    <w:tmpl w:val="FB6F44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B776098"/>
    <w:multiLevelType w:val="singleLevel"/>
    <w:tmpl w:val="FB7760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BEF5DB9"/>
    <w:multiLevelType w:val="singleLevel"/>
    <w:tmpl w:val="FBEF5D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BFA9A62"/>
    <w:multiLevelType w:val="singleLevel"/>
    <w:tmpl w:val="FBFA9A6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FBFDABBC"/>
    <w:multiLevelType w:val="singleLevel"/>
    <w:tmpl w:val="FBFDABB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FBFE0CE8"/>
    <w:multiLevelType w:val="singleLevel"/>
    <w:tmpl w:val="FBFE0C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BFF62E7"/>
    <w:multiLevelType w:val="singleLevel"/>
    <w:tmpl w:val="FBFF62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C4E8A62"/>
    <w:multiLevelType w:val="singleLevel"/>
    <w:tmpl w:val="FC4E8A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DF6919E"/>
    <w:multiLevelType w:val="singleLevel"/>
    <w:tmpl w:val="FDF6919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FDF701D9"/>
    <w:multiLevelType w:val="singleLevel"/>
    <w:tmpl w:val="FDF701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DFA5D02"/>
    <w:multiLevelType w:val="singleLevel"/>
    <w:tmpl w:val="FDFA5D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F3B96D3"/>
    <w:multiLevelType w:val="singleLevel"/>
    <w:tmpl w:val="FF3B96D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FF3C2A9B"/>
    <w:multiLevelType w:val="singleLevel"/>
    <w:tmpl w:val="FF3C2A9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FF3FA46F"/>
    <w:multiLevelType w:val="singleLevel"/>
    <w:tmpl w:val="FF3FA4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F7820B3"/>
    <w:multiLevelType w:val="singleLevel"/>
    <w:tmpl w:val="FF7820B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FF7F4232"/>
    <w:multiLevelType w:val="singleLevel"/>
    <w:tmpl w:val="FF7F42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FBE5AF3"/>
    <w:multiLevelType w:val="singleLevel"/>
    <w:tmpl w:val="FFBE5A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FBE9D6C"/>
    <w:multiLevelType w:val="singleLevel"/>
    <w:tmpl w:val="FFBE9D6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FFCB7017"/>
    <w:multiLevelType w:val="singleLevel"/>
    <w:tmpl w:val="FFCB70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FFEB4996"/>
    <w:multiLevelType w:val="singleLevel"/>
    <w:tmpl w:val="FFEB49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FEE2DD5"/>
    <w:multiLevelType w:val="singleLevel"/>
    <w:tmpl w:val="FFEE2DD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FFEEF881"/>
    <w:multiLevelType w:val="singleLevel"/>
    <w:tmpl w:val="FFEEF8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FF2265C"/>
    <w:multiLevelType w:val="singleLevel"/>
    <w:tmpl w:val="FFF226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FFF30B5B"/>
    <w:multiLevelType w:val="singleLevel"/>
    <w:tmpl w:val="FFF30B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FF8E9BE"/>
    <w:multiLevelType w:val="singleLevel"/>
    <w:tmpl w:val="FFF8E9B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6">
    <w:nsid w:val="FFFAD628"/>
    <w:multiLevelType w:val="singleLevel"/>
    <w:tmpl w:val="FFFAD6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FFCDFAA"/>
    <w:multiLevelType w:val="singleLevel"/>
    <w:tmpl w:val="FFFCDF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FFFDC58B"/>
    <w:multiLevelType w:val="singleLevel"/>
    <w:tmpl w:val="FFFDC5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2DEDD857"/>
    <w:multiLevelType w:val="singleLevel"/>
    <w:tmpl w:val="2DEDD8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3BFE9B2B"/>
    <w:multiLevelType w:val="singleLevel"/>
    <w:tmpl w:val="3BFE9B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3E698A91"/>
    <w:multiLevelType w:val="singleLevel"/>
    <w:tmpl w:val="3E698A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3F5841CC"/>
    <w:multiLevelType w:val="singleLevel"/>
    <w:tmpl w:val="3F5841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3F609FC3"/>
    <w:multiLevelType w:val="singleLevel"/>
    <w:tmpl w:val="3F609F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3FFD9953"/>
    <w:multiLevelType w:val="singleLevel"/>
    <w:tmpl w:val="3FFD99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5">
    <w:nsid w:val="4BF65326"/>
    <w:multiLevelType w:val="singleLevel"/>
    <w:tmpl w:val="4BF653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6">
    <w:nsid w:val="51BE5EB9"/>
    <w:multiLevelType w:val="singleLevel"/>
    <w:tmpl w:val="51BE5EB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575FD348"/>
    <w:multiLevelType w:val="singleLevel"/>
    <w:tmpl w:val="575FD3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5EFE1859"/>
    <w:multiLevelType w:val="singleLevel"/>
    <w:tmpl w:val="5EFE18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5FBF568B"/>
    <w:multiLevelType w:val="singleLevel"/>
    <w:tmpl w:val="5FBF56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65E63182"/>
    <w:multiLevelType w:val="singleLevel"/>
    <w:tmpl w:val="65E631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6737A503"/>
    <w:multiLevelType w:val="singleLevel"/>
    <w:tmpl w:val="6737A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67B69629"/>
    <w:multiLevelType w:val="singleLevel"/>
    <w:tmpl w:val="67B6962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3">
    <w:nsid w:val="6BDE21F8"/>
    <w:multiLevelType w:val="singleLevel"/>
    <w:tmpl w:val="6BDE21F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6D7E8442"/>
    <w:multiLevelType w:val="singleLevel"/>
    <w:tmpl w:val="6D7E84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6FEE4C59"/>
    <w:multiLevelType w:val="singleLevel"/>
    <w:tmpl w:val="6FEE4C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6FFFA73E"/>
    <w:multiLevelType w:val="singleLevel"/>
    <w:tmpl w:val="6FFFA73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7">
    <w:nsid w:val="77CF6BAD"/>
    <w:multiLevelType w:val="singleLevel"/>
    <w:tmpl w:val="77CF6B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77EE7AB2"/>
    <w:multiLevelType w:val="singleLevel"/>
    <w:tmpl w:val="77EE7A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7FE5AF2"/>
    <w:multiLevelType w:val="singleLevel"/>
    <w:tmpl w:val="77FE5A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7876364C"/>
    <w:multiLevelType w:val="singleLevel"/>
    <w:tmpl w:val="787636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7B9B5451"/>
    <w:multiLevelType w:val="singleLevel"/>
    <w:tmpl w:val="7B9B54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2">
    <w:nsid w:val="7DBE10CE"/>
    <w:multiLevelType w:val="singleLevel"/>
    <w:tmpl w:val="7DBE10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7EEA28C6"/>
    <w:multiLevelType w:val="singleLevel"/>
    <w:tmpl w:val="7EEA28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EFFA9A4"/>
    <w:multiLevelType w:val="singleLevel"/>
    <w:tmpl w:val="7EFFA9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7FF509D7"/>
    <w:multiLevelType w:val="singleLevel"/>
    <w:tmpl w:val="7FF509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FFFD002"/>
    <w:multiLevelType w:val="singleLevel"/>
    <w:tmpl w:val="7FFFD002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85"/>
  </w:num>
  <w:num w:numId="2">
    <w:abstractNumId w:val="58"/>
  </w:num>
  <w:num w:numId="3">
    <w:abstractNumId w:val="64"/>
  </w:num>
  <w:num w:numId="4">
    <w:abstractNumId w:val="37"/>
  </w:num>
  <w:num w:numId="5">
    <w:abstractNumId w:val="102"/>
  </w:num>
  <w:num w:numId="6">
    <w:abstractNumId w:val="7"/>
  </w:num>
  <w:num w:numId="7">
    <w:abstractNumId w:val="73"/>
  </w:num>
  <w:num w:numId="8">
    <w:abstractNumId w:val="8"/>
  </w:num>
  <w:num w:numId="9">
    <w:abstractNumId w:val="25"/>
  </w:num>
  <w:num w:numId="10">
    <w:abstractNumId w:val="60"/>
  </w:num>
  <w:num w:numId="11">
    <w:abstractNumId w:val="68"/>
  </w:num>
  <w:num w:numId="12">
    <w:abstractNumId w:val="101"/>
  </w:num>
  <w:num w:numId="13">
    <w:abstractNumId w:val="14"/>
  </w:num>
  <w:num w:numId="14">
    <w:abstractNumId w:val="91"/>
  </w:num>
  <w:num w:numId="15">
    <w:abstractNumId w:val="90"/>
  </w:num>
  <w:num w:numId="16">
    <w:abstractNumId w:val="108"/>
  </w:num>
  <w:num w:numId="17">
    <w:abstractNumId w:val="111"/>
  </w:num>
  <w:num w:numId="18">
    <w:abstractNumId w:val="94"/>
  </w:num>
  <w:num w:numId="19">
    <w:abstractNumId w:val="87"/>
  </w:num>
  <w:num w:numId="20">
    <w:abstractNumId w:val="39"/>
  </w:num>
  <w:num w:numId="21">
    <w:abstractNumId w:val="106"/>
  </w:num>
  <w:num w:numId="22">
    <w:abstractNumId w:val="30"/>
  </w:num>
  <w:num w:numId="23">
    <w:abstractNumId w:val="70"/>
  </w:num>
  <w:num w:numId="24">
    <w:abstractNumId w:val="3"/>
  </w:num>
  <w:num w:numId="25">
    <w:abstractNumId w:val="0"/>
  </w:num>
  <w:num w:numId="26">
    <w:abstractNumId w:val="51"/>
  </w:num>
  <w:num w:numId="27">
    <w:abstractNumId w:val="5"/>
  </w:num>
  <w:num w:numId="28">
    <w:abstractNumId w:val="89"/>
  </w:num>
  <w:num w:numId="29">
    <w:abstractNumId w:val="2"/>
  </w:num>
  <w:num w:numId="30">
    <w:abstractNumId w:val="1"/>
  </w:num>
  <w:num w:numId="31">
    <w:abstractNumId w:val="82"/>
  </w:num>
  <w:num w:numId="32">
    <w:abstractNumId w:val="38"/>
  </w:num>
  <w:num w:numId="33">
    <w:abstractNumId w:val="24"/>
  </w:num>
  <w:num w:numId="34">
    <w:abstractNumId w:val="15"/>
  </w:num>
  <w:num w:numId="35">
    <w:abstractNumId w:val="32"/>
  </w:num>
  <w:num w:numId="36">
    <w:abstractNumId w:val="23"/>
  </w:num>
  <w:num w:numId="37">
    <w:abstractNumId w:val="93"/>
  </w:num>
  <w:num w:numId="38">
    <w:abstractNumId w:val="97"/>
  </w:num>
  <w:num w:numId="39">
    <w:abstractNumId w:val="36"/>
  </w:num>
  <w:num w:numId="40">
    <w:abstractNumId w:val="10"/>
  </w:num>
  <w:num w:numId="41">
    <w:abstractNumId w:val="62"/>
  </w:num>
  <w:num w:numId="42">
    <w:abstractNumId w:val="98"/>
  </w:num>
  <w:num w:numId="43">
    <w:abstractNumId w:val="76"/>
  </w:num>
  <w:num w:numId="44">
    <w:abstractNumId w:val="20"/>
  </w:num>
  <w:num w:numId="45">
    <w:abstractNumId w:val="17"/>
  </w:num>
  <w:num w:numId="46">
    <w:abstractNumId w:val="48"/>
  </w:num>
  <w:num w:numId="47">
    <w:abstractNumId w:val="16"/>
  </w:num>
  <w:num w:numId="48">
    <w:abstractNumId w:val="57"/>
  </w:num>
  <w:num w:numId="49">
    <w:abstractNumId w:val="115"/>
  </w:num>
  <w:num w:numId="50">
    <w:abstractNumId w:val="53"/>
  </w:num>
  <w:num w:numId="51">
    <w:abstractNumId w:val="110"/>
  </w:num>
  <w:num w:numId="52">
    <w:abstractNumId w:val="80"/>
  </w:num>
  <w:num w:numId="53">
    <w:abstractNumId w:val="42"/>
  </w:num>
  <w:num w:numId="54">
    <w:abstractNumId w:val="29"/>
  </w:num>
  <w:num w:numId="55">
    <w:abstractNumId w:val="33"/>
  </w:num>
  <w:num w:numId="56">
    <w:abstractNumId w:val="113"/>
  </w:num>
  <w:num w:numId="57">
    <w:abstractNumId w:val="41"/>
  </w:num>
  <w:num w:numId="58">
    <w:abstractNumId w:val="84"/>
  </w:num>
  <w:num w:numId="59">
    <w:abstractNumId w:val="22"/>
  </w:num>
  <w:num w:numId="60">
    <w:abstractNumId w:val="50"/>
  </w:num>
  <w:num w:numId="61">
    <w:abstractNumId w:val="88"/>
  </w:num>
  <w:num w:numId="62">
    <w:abstractNumId w:val="46"/>
  </w:num>
  <w:num w:numId="63">
    <w:abstractNumId w:val="100"/>
  </w:num>
  <w:num w:numId="64">
    <w:abstractNumId w:val="74"/>
  </w:num>
  <w:num w:numId="65">
    <w:abstractNumId w:val="59"/>
  </w:num>
  <w:num w:numId="66">
    <w:abstractNumId w:val="47"/>
  </w:num>
  <w:num w:numId="67">
    <w:abstractNumId w:val="67"/>
  </w:num>
  <w:num w:numId="68">
    <w:abstractNumId w:val="11"/>
  </w:num>
  <w:num w:numId="69">
    <w:abstractNumId w:val="112"/>
  </w:num>
  <w:num w:numId="70">
    <w:abstractNumId w:val="18"/>
  </w:num>
  <w:num w:numId="71">
    <w:abstractNumId w:val="104"/>
  </w:num>
  <w:num w:numId="72">
    <w:abstractNumId w:val="114"/>
  </w:num>
  <w:num w:numId="73">
    <w:abstractNumId w:val="61"/>
  </w:num>
  <w:num w:numId="74">
    <w:abstractNumId w:val="63"/>
  </w:num>
  <w:num w:numId="75">
    <w:abstractNumId w:val="55"/>
  </w:num>
  <w:num w:numId="76">
    <w:abstractNumId w:val="6"/>
  </w:num>
  <w:num w:numId="77">
    <w:abstractNumId w:val="105"/>
  </w:num>
  <w:num w:numId="78">
    <w:abstractNumId w:val="19"/>
  </w:num>
  <w:num w:numId="79">
    <w:abstractNumId w:val="56"/>
  </w:num>
  <w:num w:numId="80">
    <w:abstractNumId w:val="109"/>
  </w:num>
  <w:num w:numId="81">
    <w:abstractNumId w:val="45"/>
  </w:num>
  <w:num w:numId="82">
    <w:abstractNumId w:val="54"/>
  </w:num>
  <w:num w:numId="83">
    <w:abstractNumId w:val="72"/>
  </w:num>
  <w:num w:numId="84">
    <w:abstractNumId w:val="27"/>
  </w:num>
  <w:num w:numId="85">
    <w:abstractNumId w:val="77"/>
  </w:num>
  <w:num w:numId="86">
    <w:abstractNumId w:val="35"/>
  </w:num>
  <w:num w:numId="87">
    <w:abstractNumId w:val="107"/>
  </w:num>
  <w:num w:numId="88">
    <w:abstractNumId w:val="44"/>
  </w:num>
  <w:num w:numId="89">
    <w:abstractNumId w:val="71"/>
  </w:num>
  <w:num w:numId="90">
    <w:abstractNumId w:val="40"/>
  </w:num>
  <w:num w:numId="91">
    <w:abstractNumId w:val="9"/>
  </w:num>
  <w:num w:numId="92">
    <w:abstractNumId w:val="4"/>
  </w:num>
  <w:num w:numId="93">
    <w:abstractNumId w:val="96"/>
  </w:num>
  <w:num w:numId="94">
    <w:abstractNumId w:val="81"/>
  </w:num>
  <w:num w:numId="95">
    <w:abstractNumId w:val="69"/>
  </w:num>
  <w:num w:numId="96">
    <w:abstractNumId w:val="75"/>
  </w:num>
  <w:num w:numId="97">
    <w:abstractNumId w:val="49"/>
  </w:num>
  <w:num w:numId="98">
    <w:abstractNumId w:val="92"/>
  </w:num>
  <w:num w:numId="99">
    <w:abstractNumId w:val="79"/>
  </w:num>
  <w:num w:numId="100">
    <w:abstractNumId w:val="28"/>
  </w:num>
  <w:num w:numId="101">
    <w:abstractNumId w:val="103"/>
  </w:num>
  <w:num w:numId="102">
    <w:abstractNumId w:val="83"/>
  </w:num>
  <w:num w:numId="103">
    <w:abstractNumId w:val="31"/>
  </w:num>
  <w:num w:numId="104">
    <w:abstractNumId w:val="86"/>
  </w:num>
  <w:num w:numId="105">
    <w:abstractNumId w:val="99"/>
  </w:num>
  <w:num w:numId="106">
    <w:abstractNumId w:val="26"/>
  </w:num>
  <w:num w:numId="107">
    <w:abstractNumId w:val="66"/>
  </w:num>
  <w:num w:numId="108">
    <w:abstractNumId w:val="34"/>
  </w:num>
  <w:num w:numId="109">
    <w:abstractNumId w:val="13"/>
  </w:num>
  <w:num w:numId="110">
    <w:abstractNumId w:val="65"/>
  </w:num>
  <w:num w:numId="111">
    <w:abstractNumId w:val="43"/>
  </w:num>
  <w:num w:numId="112">
    <w:abstractNumId w:val="12"/>
  </w:num>
  <w:num w:numId="113">
    <w:abstractNumId w:val="95"/>
  </w:num>
  <w:num w:numId="114">
    <w:abstractNumId w:val="78"/>
  </w:num>
  <w:num w:numId="115">
    <w:abstractNumId w:val="52"/>
  </w:num>
  <w:num w:numId="116">
    <w:abstractNumId w:val="116"/>
  </w:num>
  <w:num w:numId="1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7BECB"/>
    <w:rsid w:val="1BCE1A7D"/>
    <w:rsid w:val="1CFE732F"/>
    <w:rsid w:val="2FEFFAEE"/>
    <w:rsid w:val="37AB67CE"/>
    <w:rsid w:val="3BBFC841"/>
    <w:rsid w:val="3D7F22DE"/>
    <w:rsid w:val="3E7F2223"/>
    <w:rsid w:val="3EDAA9C2"/>
    <w:rsid w:val="3F7FE5E9"/>
    <w:rsid w:val="3FBF9265"/>
    <w:rsid w:val="57EFC84C"/>
    <w:rsid w:val="5EFAF0B1"/>
    <w:rsid w:val="5F50EB94"/>
    <w:rsid w:val="5FD33BC6"/>
    <w:rsid w:val="65EFD804"/>
    <w:rsid w:val="667F81B6"/>
    <w:rsid w:val="6AD2159D"/>
    <w:rsid w:val="6BBFE2D5"/>
    <w:rsid w:val="6F3C21A2"/>
    <w:rsid w:val="6F7F18A6"/>
    <w:rsid w:val="6FCFFD72"/>
    <w:rsid w:val="6FF798AB"/>
    <w:rsid w:val="747AD2D0"/>
    <w:rsid w:val="75F663C9"/>
    <w:rsid w:val="76DB56C3"/>
    <w:rsid w:val="777F2939"/>
    <w:rsid w:val="77FF37C8"/>
    <w:rsid w:val="793721A7"/>
    <w:rsid w:val="79B7C3F1"/>
    <w:rsid w:val="7AFE0E3E"/>
    <w:rsid w:val="7B3FE62C"/>
    <w:rsid w:val="7BCF0A38"/>
    <w:rsid w:val="7BFA8887"/>
    <w:rsid w:val="7CFFCF99"/>
    <w:rsid w:val="7DBD096B"/>
    <w:rsid w:val="7DEF64B0"/>
    <w:rsid w:val="7EC61737"/>
    <w:rsid w:val="7EDCB823"/>
    <w:rsid w:val="7EECD456"/>
    <w:rsid w:val="7F3EFCBE"/>
    <w:rsid w:val="7F6DB98B"/>
    <w:rsid w:val="7F77A13B"/>
    <w:rsid w:val="7FBDB75D"/>
    <w:rsid w:val="7FFFA3E4"/>
    <w:rsid w:val="7FFFD93E"/>
    <w:rsid w:val="8B7E463A"/>
    <w:rsid w:val="8BFBBE54"/>
    <w:rsid w:val="ABFDDAE3"/>
    <w:rsid w:val="AF792F32"/>
    <w:rsid w:val="AFBDCBB4"/>
    <w:rsid w:val="B7DF790E"/>
    <w:rsid w:val="BAFD0C87"/>
    <w:rsid w:val="BCDBEFFC"/>
    <w:rsid w:val="BFAEE41B"/>
    <w:rsid w:val="BFEF5A8F"/>
    <w:rsid w:val="CBFF6561"/>
    <w:rsid w:val="D37FA62F"/>
    <w:rsid w:val="D4E93073"/>
    <w:rsid w:val="DB7F950E"/>
    <w:rsid w:val="DBDD2B93"/>
    <w:rsid w:val="E17F2974"/>
    <w:rsid w:val="E336C7AF"/>
    <w:rsid w:val="E4DE9CB7"/>
    <w:rsid w:val="E57F2C83"/>
    <w:rsid w:val="EF36C504"/>
    <w:rsid w:val="EF7AB893"/>
    <w:rsid w:val="EF7C89DB"/>
    <w:rsid w:val="EFBF4C6D"/>
    <w:rsid w:val="EFFFB952"/>
    <w:rsid w:val="F14C4AB9"/>
    <w:rsid w:val="F5ABEC0F"/>
    <w:rsid w:val="F7FDC31E"/>
    <w:rsid w:val="F7FE7603"/>
    <w:rsid w:val="FAEFCB1D"/>
    <w:rsid w:val="FB8CD294"/>
    <w:rsid w:val="FBDF08DC"/>
    <w:rsid w:val="FC7EDF57"/>
    <w:rsid w:val="FCC980CB"/>
    <w:rsid w:val="FCFFB1A1"/>
    <w:rsid w:val="FDFF69C0"/>
    <w:rsid w:val="FEFBEE6F"/>
    <w:rsid w:val="FEFBEFA3"/>
    <w:rsid w:val="FF3F2BB5"/>
    <w:rsid w:val="FFBFBEC3"/>
    <w:rsid w:val="FFEE1C38"/>
    <w:rsid w:val="FFEF2CB0"/>
    <w:rsid w:val="FFFD37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5323</Words>
  <Characters>5455</Characters>
  <TotalTime>602</TotalTime>
  <ScaleCrop>false</ScaleCrop>
  <LinksUpToDate>false</LinksUpToDate>
  <CharactersWithSpaces>5652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2026-10-25T08:58:00Z</dcterms:created>
  <dc:creator>Apache POI</dc:creator>
  <cp:lastModifiedBy>chaers</cp:lastModifiedBy>
  <dcterms:modified xsi:type="dcterms:W3CDTF">2026-10-25T16:55:31Z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{"Label":"1","ContentProducer":"001191110102MACQD9K64010000","ProduceID":"7700032173068717058","ReservedCode1":"","ContentPropagator":"","PropagateID":"","ReservedCode2":""}</vt:lpwstr>
  </property>
  <property fmtid="{D5CDD505-2E9C-101B-9397-08002B2CF9AE}" pid="3" name="KSOProductBuildVer">
    <vt:lpwstr>2052-12.1.28496.28496</vt:lpwstr>
  </property>
  <property fmtid="{D5CDD505-2E9C-101B-9397-08002B2CF9AE}" pid="4" name="ICV">
    <vt:lpwstr>E4DCB47D1AD4476F8E5B677E423D6C78_13</vt:lpwstr>
  </property>
  <property fmtid="{D5CDD505-2E9C-101B-9397-08002B2CF9AE}" pid="5" name="KSOTemplateDocerSaveRecord">
    <vt:lpwstr>eyJoZGlkIjoiY2VkZDdmOTkzMzY1NTRlZTQ5ZmNmNmVkYzM0YjJiODciLCJ1c2VySWQiOiIxMTAzNjYxMjUwIn0=</vt:lpwstr>
  </property>
</Properties>
</file>