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4483" w14:textId="77777777" w:rsidR="000A796E" w:rsidRPr="00FA038E" w:rsidRDefault="001D382A">
      <w:pPr>
        <w:spacing w:after="60"/>
        <w:jc w:val="center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40"/>
          <w:szCs w:val="40"/>
        </w:rPr>
        <w:t>Documentación de seguridad y resiliencia</w:t>
      </w:r>
    </w:p>
    <w:p w14:paraId="6E8A2157" w14:textId="4A10891F" w:rsidR="000A796E" w:rsidRPr="00FA038E" w:rsidRDefault="001D382A">
      <w:pPr>
        <w:spacing w:after="40"/>
        <w:jc w:val="center"/>
        <w:rPr>
          <w:rFonts w:asciiTheme="minorHAnsi" w:hAnsiTheme="minorHAnsi"/>
        </w:rPr>
      </w:pPr>
      <w:proofErr w:type="spellStart"/>
      <w:r w:rsidRPr="00FA038E">
        <w:rPr>
          <w:rFonts w:asciiTheme="minorHAnsi" w:hAnsiTheme="minorHAnsi"/>
          <w:b/>
          <w:bCs/>
          <w:color w:val="1A1A1A"/>
          <w:sz w:val="30"/>
          <w:szCs w:val="30"/>
        </w:rPr>
        <w:t>Workflow</w:t>
      </w:r>
      <w:proofErr w:type="spellEnd"/>
      <w:r w:rsidRPr="00FA038E">
        <w:rPr>
          <w:rFonts w:asciiTheme="minorHAnsi" w:hAnsiTheme="minorHAnsi"/>
          <w:b/>
          <w:bCs/>
          <w:color w:val="1A1A1A"/>
          <w:sz w:val="30"/>
          <w:szCs w:val="30"/>
        </w:rPr>
        <w:t xml:space="preserve"> n8n – </w:t>
      </w:r>
      <w:r w:rsidRPr="00FA038E">
        <w:rPr>
          <w:rFonts w:asciiTheme="minorHAnsi" w:hAnsiTheme="minorHAnsi"/>
          <w:b/>
          <w:bCs/>
          <w:color w:val="1A1A1A"/>
          <w:sz w:val="30"/>
          <w:szCs w:val="30"/>
        </w:rPr>
        <w:t>Proyecto_final</w:t>
      </w:r>
    </w:p>
    <w:p w14:paraId="442DF8F2" w14:textId="77777777" w:rsidR="000A796E" w:rsidRPr="00FA038E" w:rsidRDefault="001D382A">
      <w:pPr>
        <w:spacing w:after="300"/>
        <w:jc w:val="center"/>
        <w:rPr>
          <w:rFonts w:asciiTheme="minorHAnsi" w:hAnsiTheme="minorHAnsi"/>
        </w:rPr>
      </w:pPr>
      <w:r w:rsidRPr="00FA038E">
        <w:rPr>
          <w:rFonts w:asciiTheme="minorHAnsi" w:hAnsiTheme="minorHAnsi"/>
          <w:i/>
          <w:iCs/>
          <w:color w:val="666666"/>
          <w:sz w:val="21"/>
          <w:szCs w:val="21"/>
        </w:rPr>
        <w:t>Minimización de datos, rutas de error y puntos de control humano</w:t>
      </w:r>
    </w:p>
    <w:p w14:paraId="32B43CF3" w14:textId="77777777" w:rsidR="000A796E" w:rsidRPr="00FA038E" w:rsidRDefault="001D382A">
      <w:pPr>
        <w:pStyle w:val="Ttulo1"/>
        <w:pBdr>
          <w:bottom w:val="single" w:sz="6" w:space="4" w:color="2E5395"/>
        </w:pBdr>
        <w:spacing w:before="360" w:after="16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30"/>
          <w:szCs w:val="30"/>
        </w:rPr>
        <w:t>1. Introducción y alcance</w:t>
      </w:r>
    </w:p>
    <w:p w14:paraId="4792F25F" w14:textId="77777777" w:rsidR="000A796E" w:rsidRPr="00FA038E" w:rsidRDefault="001D382A">
      <w:pPr>
        <w:spacing w:after="16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color w:val="444444"/>
          <w:sz w:val="21"/>
          <w:szCs w:val="21"/>
        </w:rPr>
        <w:t xml:space="preserve">Este documento cubre los tres ejes de seguridad y resiliencia del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workflow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 de facturación: qué datos circulan y por dónde (minimización de datos), qué pasa cuando algo falla (rutas de error) y en qué puntos exactos una persona controla el proceso antes de que avance (human-in-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the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>-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loop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>).</w:t>
      </w:r>
    </w:p>
    <w:p w14:paraId="346223D6" w14:textId="77777777" w:rsidR="000A796E" w:rsidRPr="00FA038E" w:rsidRDefault="001D382A">
      <w:pPr>
        <w:pStyle w:val="Ttulo1"/>
        <w:pBdr>
          <w:bottom w:val="single" w:sz="6" w:space="4" w:color="2E5395"/>
        </w:pBdr>
        <w:spacing w:before="360" w:after="16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30"/>
          <w:szCs w:val="30"/>
        </w:rPr>
        <w:t>2. Minimización de datos</w:t>
      </w:r>
    </w:p>
    <w:p w14:paraId="34059BB0" w14:textId="77777777" w:rsidR="000A796E" w:rsidRPr="00FA038E" w:rsidRDefault="001D382A">
      <w:pPr>
        <w:pStyle w:val="Ttulo2"/>
        <w:spacing w:before="260" w:after="12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>2.1 Qué datos circulan y por dónde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0"/>
      </w:tblGrid>
      <w:tr w:rsidR="000A796E" w:rsidRPr="00FA038E" w14:paraId="0EAFF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28BB3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51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626EB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Dónde vive / por dónde pasa</w:t>
            </w:r>
          </w:p>
        </w:tc>
      </w:tr>
      <w:tr w:rsidR="000A796E" w:rsidRPr="00FA038E" w14:paraId="4C6CEA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A9766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Nombre y código de cliente</w:t>
            </w:r>
          </w:p>
        </w:tc>
        <w:tc>
          <w:tcPr>
            <w:tcW w:w="5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7ED98D" w14:textId="77777777" w:rsidR="000A796E" w:rsidRPr="00FA038E" w:rsidRDefault="001D382A">
            <w:pPr>
              <w:rPr>
                <w:rFonts w:asciiTheme="minorHAnsi" w:hAnsiTheme="minorHAnsi"/>
              </w:rPr>
            </w:pP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Notion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(Abonos, Facturas, Formulario de horas) · Telegram (mensajes) · Google </w:t>
            </w: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Docs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/PDF · Gmail</w:t>
            </w:r>
          </w:p>
        </w:tc>
      </w:tr>
      <w:tr w:rsidR="000A796E" w:rsidRPr="00FA038E" w14:paraId="11D71D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059C8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Precios y montos (tarifas, subtotal, impuesto, total)</w:t>
            </w:r>
          </w:p>
        </w:tc>
        <w:tc>
          <w:tcPr>
            <w:tcW w:w="51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1069A" w14:textId="77777777" w:rsidR="000A796E" w:rsidRPr="00FA038E" w:rsidRDefault="001D382A">
            <w:pPr>
              <w:rPr>
                <w:rFonts w:asciiTheme="minorHAnsi" w:hAnsiTheme="minorHAnsi"/>
              </w:rPr>
            </w:pP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Notion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(Abonos) · procesados por Google Gemini · Google </w:t>
            </w: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Docs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/PDF · Gmail</w:t>
            </w:r>
          </w:p>
        </w:tc>
      </w:tr>
      <w:tr w:rsidR="000A796E" w:rsidRPr="00FA038E" w14:paraId="5EE8536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6BC97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Emails de revisor y de facturación</w:t>
            </w:r>
          </w:p>
        </w:tc>
        <w:tc>
          <w:tcPr>
            <w:tcW w:w="5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DB011" w14:textId="77777777" w:rsidR="000A796E" w:rsidRPr="00FA038E" w:rsidRDefault="001D382A">
            <w:pPr>
              <w:rPr>
                <w:rFonts w:asciiTheme="minorHAnsi" w:hAnsiTheme="minorHAnsi"/>
              </w:rPr>
            </w:pP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Notion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(Abonos) · usados como destinatario en Gmail</w:t>
            </w:r>
          </w:p>
        </w:tc>
      </w:tr>
      <w:tr w:rsidR="000A796E" w:rsidRPr="00FA038E" w14:paraId="55C712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40DA8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Nombre del consultor y detalle del trabajo</w:t>
            </w:r>
          </w:p>
        </w:tc>
        <w:tc>
          <w:tcPr>
            <w:tcW w:w="51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C8FD8" w14:textId="77777777" w:rsidR="000A796E" w:rsidRPr="00FA038E" w:rsidRDefault="001D382A">
            <w:pPr>
              <w:rPr>
                <w:rFonts w:asciiTheme="minorHAnsi" w:hAnsiTheme="minorHAnsi"/>
              </w:rPr>
            </w:pP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Notion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(Formulario de horas) · procesados por Google Gemini · Google </w:t>
            </w: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Docs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/PDF</w:t>
            </w:r>
          </w:p>
        </w:tc>
      </w:tr>
      <w:tr w:rsidR="000A796E" w:rsidRPr="00FA038E" w14:paraId="42A469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20B20C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Documento de factura (Doc + PDF)</w:t>
            </w:r>
          </w:p>
        </w:tc>
        <w:tc>
          <w:tcPr>
            <w:tcW w:w="5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B60FB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Google Drive (copia permanente) · adjunto en 2 mails (aprobador y cliente)</w:t>
            </w:r>
          </w:p>
        </w:tc>
      </w:tr>
    </w:tbl>
    <w:p w14:paraId="3865D393" w14:textId="77777777" w:rsidR="000A796E" w:rsidRPr="00FA038E" w:rsidRDefault="000A796E">
      <w:pPr>
        <w:spacing w:after="120"/>
        <w:rPr>
          <w:rFonts w:asciiTheme="minorHAnsi" w:hAnsiTheme="minorHAnsi"/>
        </w:rPr>
      </w:pPr>
    </w:p>
    <w:p w14:paraId="357291C2" w14:textId="77777777" w:rsidR="000A796E" w:rsidRDefault="001D382A">
      <w:pPr>
        <w:pStyle w:val="Ttulo2"/>
        <w:spacing w:before="260" w:after="120"/>
        <w:rPr>
          <w:rFonts w:asciiTheme="minorHAnsi" w:hAnsiTheme="minorHAnsi"/>
          <w:b/>
          <w:bCs/>
          <w:color w:val="2E5395"/>
          <w:sz w:val="24"/>
          <w:szCs w:val="24"/>
        </w:rPr>
      </w:pP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>2.2 Procesamiento por un proveedor de IA externo</w:t>
      </w:r>
    </w:p>
    <w:p w14:paraId="376FED9A" w14:textId="2EEC41D7" w:rsidR="00363754" w:rsidRPr="00551603" w:rsidRDefault="00363754" w:rsidP="00551603">
      <w:pPr>
        <w:rPr>
          <w:rFonts w:asciiTheme="minorHAnsi" w:hAnsiTheme="minorHAnsi"/>
          <w:sz w:val="21"/>
          <w:szCs w:val="21"/>
        </w:rPr>
      </w:pPr>
      <w:r w:rsidRPr="00551603">
        <w:rPr>
          <w:rFonts w:asciiTheme="minorHAnsi" w:hAnsiTheme="minorHAnsi"/>
          <w:sz w:val="21"/>
          <w:szCs w:val="21"/>
        </w:rPr>
        <w:t>P</w:t>
      </w:r>
      <w:r w:rsidRPr="00551603">
        <w:rPr>
          <w:rFonts w:asciiTheme="minorHAnsi" w:hAnsiTheme="minorHAnsi"/>
          <w:sz w:val="21"/>
          <w:szCs w:val="21"/>
        </w:rPr>
        <w:t xml:space="preserve">ara armar cada factura, el AI Agent envía a la API de Google Gemini el nombre y código del cliente, los precios del abono y el detalle de horas por consultor (tarea, ticket, horas). Es un flujo de datos hacia un proveedor externo que </w:t>
      </w:r>
      <w:r w:rsidRPr="00551603">
        <w:rPr>
          <w:rFonts w:asciiTheme="minorHAnsi" w:hAnsiTheme="minorHAnsi"/>
          <w:sz w:val="21"/>
          <w:szCs w:val="21"/>
        </w:rPr>
        <w:t>hay que</w:t>
      </w:r>
      <w:r w:rsidRPr="00551603">
        <w:rPr>
          <w:rFonts w:asciiTheme="minorHAnsi" w:hAnsiTheme="minorHAnsi"/>
          <w:sz w:val="21"/>
          <w:szCs w:val="21"/>
        </w:rPr>
        <w:t xml:space="preserve"> tener presente en términos de gobierno de datos, sobre todo tratándose de información de clientes y proveedores de </w:t>
      </w:r>
      <w:r w:rsidR="00551603">
        <w:rPr>
          <w:rFonts w:asciiTheme="minorHAnsi" w:hAnsiTheme="minorHAnsi"/>
          <w:sz w:val="21"/>
          <w:szCs w:val="21"/>
        </w:rPr>
        <w:t>una empresa</w:t>
      </w:r>
      <w:r w:rsidRPr="00551603">
        <w:rPr>
          <w:rFonts w:asciiTheme="minorHAnsi" w:hAnsiTheme="minorHAnsi"/>
          <w:sz w:val="21"/>
          <w:szCs w:val="21"/>
        </w:rPr>
        <w:t>.</w:t>
      </w:r>
    </w:p>
    <w:p w14:paraId="083F8741" w14:textId="77777777" w:rsidR="00551603" w:rsidRDefault="00551603" w:rsidP="00551603"/>
    <w:p w14:paraId="3753AF64" w14:textId="296496B5" w:rsidR="000A796E" w:rsidRPr="00FA038E" w:rsidRDefault="001D382A">
      <w:pPr>
        <w:pStyle w:val="Ttulo2"/>
        <w:spacing w:before="260" w:after="12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>2.3 Cuentas, accesos y retención</w:t>
      </w:r>
    </w:p>
    <w:p w14:paraId="207C73CF" w14:textId="77777777" w:rsidR="000A796E" w:rsidRPr="00FA038E" w:rsidRDefault="001D382A">
      <w:pPr>
        <w:spacing w:after="10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7D32"/>
          <w:sz w:val="21"/>
          <w:szCs w:val="21"/>
        </w:rPr>
        <w:t xml:space="preserve">✓ </w:t>
      </w:r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 xml:space="preserve">Acceso al </w:t>
      </w:r>
      <w:proofErr w:type="spellStart"/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>bot</w:t>
      </w:r>
      <w:proofErr w:type="spellEnd"/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 xml:space="preserve"> de Telegram: </w:t>
      </w:r>
      <w:r w:rsidRPr="00FA038E">
        <w:rPr>
          <w:rFonts w:asciiTheme="minorHAnsi" w:hAnsiTheme="minorHAnsi"/>
          <w:color w:val="444444"/>
          <w:sz w:val="21"/>
          <w:szCs w:val="21"/>
        </w:rPr>
        <w:t>restringido a usuarios autorizados (no es de acceso libre).</w:t>
      </w:r>
    </w:p>
    <w:p w14:paraId="617395ED" w14:textId="77777777" w:rsidR="000A796E" w:rsidRPr="00FA038E" w:rsidRDefault="001D382A">
      <w:pPr>
        <w:spacing w:after="10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7D32"/>
          <w:sz w:val="21"/>
          <w:szCs w:val="21"/>
        </w:rPr>
        <w:t xml:space="preserve">✓ </w:t>
      </w:r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>Credenciales (</w:t>
      </w:r>
      <w:proofErr w:type="spellStart"/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>Notion</w:t>
      </w:r>
      <w:proofErr w:type="spellEnd"/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>, Google Drive/</w:t>
      </w:r>
      <w:proofErr w:type="spellStart"/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>Docs</w:t>
      </w:r>
      <w:proofErr w:type="spellEnd"/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 xml:space="preserve">, Gmail): </w:t>
      </w:r>
      <w:r w:rsidRPr="00FA038E">
        <w:rPr>
          <w:rFonts w:asciiTheme="minorHAnsi" w:hAnsiTheme="minorHAnsi"/>
          <w:color w:val="444444"/>
          <w:sz w:val="21"/>
          <w:szCs w:val="21"/>
        </w:rPr>
        <w:t>cuentas de servicio dedicadas al proyecto, no cuentas personales compartidas.</w:t>
      </w:r>
    </w:p>
    <w:p w14:paraId="2A4B9B1D" w14:textId="025F72B6" w:rsidR="000A796E" w:rsidRPr="00FA038E" w:rsidRDefault="001D382A">
      <w:pPr>
        <w:spacing w:after="10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7D32"/>
          <w:sz w:val="21"/>
          <w:szCs w:val="21"/>
        </w:rPr>
        <w:t xml:space="preserve">✓ </w:t>
      </w:r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>Retención/backup de facturas (Drive) y registros (</w:t>
      </w:r>
      <w:proofErr w:type="spellStart"/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>Notion</w:t>
      </w:r>
      <w:proofErr w:type="spellEnd"/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 xml:space="preserve">): </w:t>
      </w:r>
      <w:r w:rsidRPr="00FA038E">
        <w:rPr>
          <w:rFonts w:asciiTheme="minorHAnsi" w:hAnsiTheme="minorHAnsi"/>
          <w:color w:val="444444"/>
          <w:sz w:val="21"/>
          <w:szCs w:val="21"/>
        </w:rPr>
        <w:t>exist</w:t>
      </w:r>
      <w:r w:rsidR="00FA038E">
        <w:rPr>
          <w:rFonts w:asciiTheme="minorHAnsi" w:hAnsiTheme="minorHAnsi"/>
          <w:color w:val="444444"/>
          <w:sz w:val="21"/>
          <w:szCs w:val="21"/>
        </w:rPr>
        <w:t>irá</w:t>
      </w:r>
      <w:r w:rsidRPr="00FA038E">
        <w:rPr>
          <w:rFonts w:asciiTheme="minorHAnsi" w:hAnsiTheme="minorHAnsi"/>
          <w:color w:val="444444"/>
          <w:sz w:val="21"/>
          <w:szCs w:val="21"/>
        </w:rPr>
        <w:t xml:space="preserve"> una política definida (gestionada fuera del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workflow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>).</w:t>
      </w:r>
    </w:p>
    <w:p w14:paraId="318A5E3C" w14:textId="77777777" w:rsidR="000A796E" w:rsidRPr="00FA038E" w:rsidRDefault="000A796E">
      <w:pPr>
        <w:spacing w:after="100"/>
        <w:rPr>
          <w:rFonts w:asciiTheme="minorHAnsi" w:hAnsiTheme="minorHAnsi"/>
        </w:rPr>
      </w:pPr>
    </w:p>
    <w:p w14:paraId="5CB80287" w14:textId="7B44846E" w:rsidR="000A796E" w:rsidRPr="00FA038E" w:rsidRDefault="001D382A">
      <w:pPr>
        <w:pStyle w:val="Prrafodelista"/>
        <w:numPr>
          <w:ilvl w:val="0"/>
          <w:numId w:val="2"/>
        </w:numPr>
        <w:spacing w:after="10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color w:val="444444"/>
          <w:sz w:val="21"/>
          <w:szCs w:val="21"/>
        </w:rPr>
        <w:t xml:space="preserve">El control de acceso al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bot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 vive en Telegram/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BotFather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, fuera del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workflow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: </w:t>
      </w:r>
      <w:r w:rsidR="00834163">
        <w:rPr>
          <w:rFonts w:asciiTheme="minorHAnsi" w:hAnsiTheme="minorHAnsi"/>
          <w:color w:val="444444"/>
          <w:sz w:val="21"/>
          <w:szCs w:val="21"/>
        </w:rPr>
        <w:t xml:space="preserve">hoy </w:t>
      </w:r>
      <w:r w:rsidRPr="00FA038E">
        <w:rPr>
          <w:rFonts w:asciiTheme="minorHAnsi" w:hAnsiTheme="minorHAnsi"/>
          <w:color w:val="444444"/>
          <w:sz w:val="21"/>
          <w:szCs w:val="21"/>
        </w:rPr>
        <w:t>el Switch inicial no valida identidad del remitente, solo el contenido del texto (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regex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 sobre “facturar”/“aprobado”/“rechazado”). </w:t>
      </w:r>
      <w:r w:rsidR="00FA038E">
        <w:rPr>
          <w:rFonts w:asciiTheme="minorHAnsi" w:hAnsiTheme="minorHAnsi"/>
          <w:color w:val="444444"/>
          <w:sz w:val="21"/>
          <w:szCs w:val="21"/>
        </w:rPr>
        <w:t xml:space="preserve">En </w:t>
      </w:r>
      <w:r w:rsidR="00FA038E">
        <w:rPr>
          <w:rFonts w:asciiTheme="minorHAnsi" w:hAnsiTheme="minorHAnsi"/>
          <w:color w:val="444444"/>
          <w:sz w:val="21"/>
          <w:szCs w:val="21"/>
        </w:rPr>
        <w:lastRenderedPageBreak/>
        <w:t>ambiente productivo se confirmará identidad del remitente</w:t>
      </w:r>
      <w:r w:rsidR="00834163">
        <w:rPr>
          <w:rFonts w:asciiTheme="minorHAnsi" w:hAnsiTheme="minorHAnsi"/>
          <w:color w:val="444444"/>
          <w:sz w:val="21"/>
          <w:szCs w:val="21"/>
        </w:rPr>
        <w:t xml:space="preserve"> por medio de la variable </w:t>
      </w:r>
      <w:r w:rsidR="00834163" w:rsidRPr="00834163">
        <w:rPr>
          <w:rFonts w:asciiTheme="minorHAnsi" w:hAnsiTheme="minorHAnsi"/>
          <w:color w:val="444444"/>
          <w:sz w:val="21"/>
          <w:szCs w:val="21"/>
        </w:rPr>
        <w:t>{{ $</w:t>
      </w:r>
      <w:proofErr w:type="spellStart"/>
      <w:r w:rsidR="00834163" w:rsidRPr="00834163">
        <w:rPr>
          <w:rFonts w:asciiTheme="minorHAnsi" w:hAnsiTheme="minorHAnsi"/>
          <w:color w:val="444444"/>
          <w:sz w:val="21"/>
          <w:szCs w:val="21"/>
        </w:rPr>
        <w:t>json.message.from.id</w:t>
      </w:r>
      <w:proofErr w:type="spellEnd"/>
      <w:r w:rsidR="00834163" w:rsidRPr="00834163">
        <w:rPr>
          <w:rFonts w:asciiTheme="minorHAnsi" w:hAnsiTheme="minorHAnsi"/>
          <w:color w:val="444444"/>
          <w:sz w:val="21"/>
          <w:szCs w:val="21"/>
        </w:rPr>
        <w:t xml:space="preserve"> }}</w:t>
      </w:r>
      <w:r w:rsidR="00FA038E">
        <w:rPr>
          <w:rFonts w:asciiTheme="minorHAnsi" w:hAnsiTheme="minorHAnsi"/>
          <w:color w:val="444444"/>
          <w:sz w:val="21"/>
          <w:szCs w:val="21"/>
        </w:rPr>
        <w:t>.</w:t>
      </w:r>
    </w:p>
    <w:p w14:paraId="1A45D361" w14:textId="1D3EAA41" w:rsidR="000A796E" w:rsidRPr="00FA038E" w:rsidRDefault="001D382A">
      <w:pPr>
        <w:pStyle w:val="Prrafodelista"/>
        <w:numPr>
          <w:ilvl w:val="0"/>
          <w:numId w:val="2"/>
        </w:numPr>
        <w:spacing w:after="10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color w:val="444444"/>
          <w:sz w:val="21"/>
          <w:szCs w:val="21"/>
        </w:rPr>
        <w:t xml:space="preserve">La política de retención es externa al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workflow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: no hay ningún nodo que borre o archive documentos de Drive ni páginas de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Notion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, así que cada factura generada queda como copia permanente en Drive salvo que </w:t>
      </w:r>
      <w:r w:rsidR="00FA038E">
        <w:rPr>
          <w:rFonts w:asciiTheme="minorHAnsi" w:hAnsiTheme="minorHAnsi"/>
          <w:color w:val="444444"/>
          <w:sz w:val="21"/>
          <w:szCs w:val="21"/>
        </w:rPr>
        <w:t>una</w:t>
      </w:r>
      <w:r w:rsidRPr="00FA038E">
        <w:rPr>
          <w:rFonts w:asciiTheme="minorHAnsi" w:hAnsiTheme="minorHAnsi"/>
          <w:color w:val="444444"/>
          <w:sz w:val="21"/>
          <w:szCs w:val="21"/>
        </w:rPr>
        <w:t xml:space="preserve"> política externa la gestione manualmente.</w:t>
      </w:r>
      <w:r w:rsidR="00FA038E">
        <w:rPr>
          <w:rFonts w:asciiTheme="minorHAnsi" w:hAnsiTheme="minorHAnsi"/>
          <w:color w:val="444444"/>
          <w:sz w:val="21"/>
          <w:szCs w:val="21"/>
        </w:rPr>
        <w:t xml:space="preserve"> En ambiente productivo se deberá definir una política externa para la gestión de facturas.</w:t>
      </w:r>
    </w:p>
    <w:p w14:paraId="03CAFE05" w14:textId="77777777" w:rsidR="000A796E" w:rsidRPr="00FA038E" w:rsidRDefault="000A796E">
      <w:pPr>
        <w:spacing w:after="200"/>
        <w:rPr>
          <w:rFonts w:asciiTheme="minorHAnsi" w:hAnsiTheme="minorHAnsi"/>
        </w:rPr>
      </w:pPr>
    </w:p>
    <w:p w14:paraId="1D7FA7C3" w14:textId="38A6AB33" w:rsidR="000A796E" w:rsidRPr="00FA038E" w:rsidRDefault="001D382A">
      <w:pPr>
        <w:pStyle w:val="Ttulo1"/>
        <w:pBdr>
          <w:bottom w:val="single" w:sz="6" w:space="4" w:color="2E5395"/>
        </w:pBdr>
        <w:spacing w:before="360" w:after="16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30"/>
          <w:szCs w:val="30"/>
        </w:rPr>
        <w:t xml:space="preserve">3. Rutas de error </w:t>
      </w:r>
    </w:p>
    <w:p w14:paraId="4553A22E" w14:textId="77777777" w:rsidR="000A796E" w:rsidRPr="00FA038E" w:rsidRDefault="001D382A">
      <w:pPr>
        <w:pStyle w:val="Ttulo2"/>
        <w:spacing w:before="260" w:after="12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 xml:space="preserve">3.1 Cómo maneja errores este </w:t>
      </w:r>
      <w:proofErr w:type="spellStart"/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>workflow</w:t>
      </w:r>
      <w:proofErr w:type="spellEnd"/>
    </w:p>
    <w:p w14:paraId="34819D59" w14:textId="389957D2" w:rsidR="000A796E" w:rsidRPr="00FA038E" w:rsidRDefault="001D382A">
      <w:pPr>
        <w:spacing w:after="16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color w:val="444444"/>
          <w:sz w:val="21"/>
          <w:szCs w:val="21"/>
        </w:rPr>
        <w:t xml:space="preserve">n8n detiene toda la ejecución en el primer nodo que falla, salvo </w:t>
      </w:r>
      <w:r w:rsidR="00834163">
        <w:rPr>
          <w:rFonts w:asciiTheme="minorHAnsi" w:hAnsiTheme="minorHAnsi"/>
          <w:color w:val="444444"/>
          <w:sz w:val="21"/>
          <w:szCs w:val="21"/>
        </w:rPr>
        <w:t>los nodos que tienen</w:t>
      </w:r>
      <w:r w:rsidRPr="00FA038E">
        <w:rPr>
          <w:rFonts w:asciiTheme="minorHAnsi" w:hAnsiTheme="minorHAnsi"/>
          <w:color w:val="444444"/>
          <w:sz w:val="21"/>
          <w:szCs w:val="21"/>
        </w:rPr>
        <w:t xml:space="preserve"> configurado “Continue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on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 Error Output” (una segunda salida específica para el error)</w:t>
      </w:r>
      <w:r w:rsidR="00F6104C">
        <w:rPr>
          <w:rFonts w:asciiTheme="minorHAnsi" w:hAnsiTheme="minorHAnsi"/>
          <w:color w:val="444444"/>
          <w:sz w:val="21"/>
          <w:szCs w:val="21"/>
        </w:rPr>
        <w:t>, además de esto</w:t>
      </w:r>
      <w:r w:rsidRPr="00FA038E">
        <w:rPr>
          <w:rFonts w:asciiTheme="minorHAnsi" w:hAnsiTheme="minorHAnsi"/>
          <w:color w:val="444444"/>
          <w:sz w:val="21"/>
          <w:szCs w:val="21"/>
        </w:rPr>
        <w:t xml:space="preserve"> el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workflow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 </w:t>
      </w:r>
      <w:r w:rsidR="00F6104C">
        <w:rPr>
          <w:rFonts w:asciiTheme="minorHAnsi" w:hAnsiTheme="minorHAnsi"/>
          <w:color w:val="444444"/>
          <w:sz w:val="21"/>
          <w:szCs w:val="21"/>
        </w:rPr>
        <w:t>tiene</w:t>
      </w:r>
      <w:r w:rsidRPr="00FA038E">
        <w:rPr>
          <w:rFonts w:asciiTheme="minorHAnsi" w:hAnsiTheme="minorHAnsi"/>
          <w:color w:val="444444"/>
          <w:sz w:val="21"/>
          <w:szCs w:val="21"/>
        </w:rPr>
        <w:t xml:space="preserve"> asignado un Error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Workflow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 global</w:t>
      </w:r>
      <w:r w:rsidR="00F6104C">
        <w:rPr>
          <w:rFonts w:asciiTheme="minorHAnsi" w:hAnsiTheme="minorHAnsi"/>
          <w:color w:val="444444"/>
          <w:sz w:val="21"/>
          <w:szCs w:val="21"/>
        </w:rPr>
        <w:t xml:space="preserve"> llamado “Errores”</w:t>
      </w:r>
    </w:p>
    <w:p w14:paraId="6B7E229E" w14:textId="7DEA0491" w:rsidR="000A796E" w:rsidRPr="00FA038E" w:rsidRDefault="001D382A">
      <w:pPr>
        <w:pStyle w:val="Ttulo2"/>
        <w:spacing w:before="260" w:after="12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>3.2 Puntos con manejo explícito de error (4</w:t>
      </w: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 xml:space="preserve"> nodos)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50"/>
        <w:gridCol w:w="2900"/>
      </w:tblGrid>
      <w:tr w:rsidR="000A796E" w:rsidRPr="00FA038E" w14:paraId="2A0AD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2E595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Nodo</w:t>
            </w:r>
          </w:p>
        </w:tc>
        <w:tc>
          <w:tcPr>
            <w:tcW w:w="38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E6B68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Ante qué falla</w:t>
            </w:r>
          </w:p>
        </w:tc>
        <w:tc>
          <w:tcPr>
            <w:tcW w:w="2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B4C4C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Deriva a</w:t>
            </w:r>
          </w:p>
        </w:tc>
      </w:tr>
      <w:tr w:rsidR="000A796E" w:rsidRPr="00FA038E" w14:paraId="12D347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AD81A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AI Agent</w:t>
            </w:r>
          </w:p>
        </w:tc>
        <w:tc>
          <w:tcPr>
            <w:tcW w:w="3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B1466B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El modelo, la memoria o alguna de sus </w:t>
            </w: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tools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(Abonos/Horas) fallan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76324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“Error Agente IA” (Telegram): pide reintentar en unos minutos</w:t>
            </w:r>
          </w:p>
        </w:tc>
      </w:tr>
      <w:tr w:rsidR="000A796E" w:rsidRPr="00FA038E" w14:paraId="71BFA0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D0AE0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No existe cliente?</w:t>
            </w:r>
          </w:p>
        </w:tc>
        <w:tc>
          <w:tcPr>
            <w:tcW w:w="38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71109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La búsqueda en Abonos falla o no encuentra al cliente</w:t>
            </w:r>
          </w:p>
        </w:tc>
        <w:tc>
          <w:tcPr>
            <w:tcW w:w="29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F5620F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“No existe cliente” (Telegram)</w:t>
            </w:r>
          </w:p>
        </w:tc>
      </w:tr>
      <w:tr w:rsidR="000A796E" w:rsidRPr="00FA038E" w14:paraId="0BCBB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7C7004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No hay facturas para aprobar?</w:t>
            </w:r>
          </w:p>
        </w:tc>
        <w:tc>
          <w:tcPr>
            <w:tcW w:w="3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2217E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La búsqueda en Facturas falla o no encuentra registro</w:t>
            </w:r>
          </w:p>
        </w:tc>
        <w:tc>
          <w:tcPr>
            <w:tcW w:w="2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BC905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“No hay facturas para aprobar” (Telegram)</w:t>
            </w:r>
          </w:p>
        </w:tc>
      </w:tr>
      <w:tr w:rsidR="000A796E" w:rsidRPr="00FA038E" w14:paraId="199A67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D3FF33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No hay facturas para rechazar?</w:t>
            </w:r>
          </w:p>
        </w:tc>
        <w:tc>
          <w:tcPr>
            <w:tcW w:w="38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21B12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La búsqueda en Facturas falla o no encuentra registro</w:t>
            </w:r>
          </w:p>
        </w:tc>
        <w:tc>
          <w:tcPr>
            <w:tcW w:w="29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56FB0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“No hay facturas para rechazar” (Telegram)</w:t>
            </w:r>
          </w:p>
        </w:tc>
      </w:tr>
    </w:tbl>
    <w:p w14:paraId="536EC125" w14:textId="3CEA379D" w:rsidR="000A796E" w:rsidRPr="00FA038E" w:rsidRDefault="001D382A">
      <w:pPr>
        <w:spacing w:after="16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i/>
          <w:iCs/>
          <w:color w:val="444444"/>
          <w:sz w:val="21"/>
          <w:szCs w:val="21"/>
        </w:rPr>
        <w:t xml:space="preserve">Los cuatro mensajes de error son genéricos y en lenguaje natural — no exponen </w:t>
      </w:r>
      <w:proofErr w:type="spellStart"/>
      <w:r w:rsidRPr="00FA038E">
        <w:rPr>
          <w:rFonts w:asciiTheme="minorHAnsi" w:hAnsiTheme="minorHAnsi"/>
          <w:i/>
          <w:iCs/>
          <w:color w:val="444444"/>
          <w:sz w:val="21"/>
          <w:szCs w:val="21"/>
        </w:rPr>
        <w:t>IDs</w:t>
      </w:r>
      <w:proofErr w:type="spellEnd"/>
      <w:r w:rsidRPr="00FA038E">
        <w:rPr>
          <w:rFonts w:asciiTheme="minorHAnsi" w:hAnsiTheme="minorHAnsi"/>
          <w:i/>
          <w:iCs/>
          <w:color w:val="444444"/>
          <w:sz w:val="21"/>
          <w:szCs w:val="21"/>
        </w:rPr>
        <w:t xml:space="preserve"> internos, </w:t>
      </w:r>
      <w:proofErr w:type="spellStart"/>
      <w:r w:rsidRPr="00FA038E">
        <w:rPr>
          <w:rFonts w:asciiTheme="minorHAnsi" w:hAnsiTheme="minorHAnsi"/>
          <w:i/>
          <w:iCs/>
          <w:color w:val="444444"/>
          <w:sz w:val="21"/>
          <w:szCs w:val="21"/>
        </w:rPr>
        <w:t>stack</w:t>
      </w:r>
      <w:proofErr w:type="spellEnd"/>
      <w:r w:rsidRPr="00FA038E">
        <w:rPr>
          <w:rFonts w:asciiTheme="minorHAnsi" w:hAnsiTheme="minorHAnsi"/>
          <w:i/>
          <w:iCs/>
          <w:color w:val="444444"/>
          <w:sz w:val="21"/>
          <w:szCs w:val="21"/>
        </w:rPr>
        <w:t xml:space="preserve"> traces ni datos de otros clientes.</w:t>
      </w:r>
    </w:p>
    <w:p w14:paraId="71F48D4A" w14:textId="764368EC" w:rsidR="000A796E" w:rsidRPr="00FA038E" w:rsidRDefault="001D382A">
      <w:pPr>
        <w:pStyle w:val="Ttulo2"/>
        <w:spacing w:before="260" w:after="12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 xml:space="preserve">3.3 Puntos sin manejo de error </w:t>
      </w:r>
      <w:r w:rsidR="00F6104C">
        <w:rPr>
          <w:rFonts w:asciiTheme="minorHAnsi" w:hAnsiTheme="minorHAnsi"/>
          <w:b/>
          <w:bCs/>
          <w:color w:val="2E5395"/>
          <w:sz w:val="24"/>
          <w:szCs w:val="24"/>
        </w:rPr>
        <w:t xml:space="preserve">explícito </w:t>
      </w: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>(34 de 38 nodos)</w:t>
      </w:r>
    </w:p>
    <w:p w14:paraId="4DDD4C30" w14:textId="44F17FAA" w:rsidR="000A796E" w:rsidRDefault="001D382A">
      <w:pPr>
        <w:spacing w:after="160" w:line="276" w:lineRule="auto"/>
        <w:rPr>
          <w:rFonts w:asciiTheme="minorHAnsi" w:hAnsiTheme="minorHAnsi"/>
          <w:color w:val="444444"/>
          <w:sz w:val="21"/>
          <w:szCs w:val="21"/>
        </w:rPr>
      </w:pPr>
      <w:r w:rsidRPr="00FA038E">
        <w:rPr>
          <w:rFonts w:asciiTheme="minorHAnsi" w:hAnsiTheme="minorHAnsi"/>
          <w:color w:val="444444"/>
          <w:sz w:val="21"/>
          <w:szCs w:val="21"/>
        </w:rPr>
        <w:t xml:space="preserve">Si cualquiera de estos nodos falla (caída de la API, permisos,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timeout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,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rate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limit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>), la ejecución se detiene ahí mismo</w:t>
      </w:r>
      <w:r w:rsidR="0023339E">
        <w:rPr>
          <w:rFonts w:asciiTheme="minorHAnsi" w:hAnsiTheme="minorHAnsi"/>
          <w:color w:val="444444"/>
          <w:sz w:val="21"/>
          <w:szCs w:val="21"/>
        </w:rPr>
        <w:t xml:space="preserve"> y alerta por</w:t>
      </w:r>
      <w:r w:rsidRPr="00FA038E">
        <w:rPr>
          <w:rFonts w:asciiTheme="minorHAnsi" w:hAnsiTheme="minorHAnsi"/>
          <w:color w:val="444444"/>
          <w:sz w:val="21"/>
          <w:szCs w:val="21"/>
        </w:rPr>
        <w:t xml:space="preserve"> Telegram </w:t>
      </w:r>
      <w:r w:rsidR="0023339E">
        <w:rPr>
          <w:rFonts w:asciiTheme="minorHAnsi" w:hAnsiTheme="minorHAnsi"/>
          <w:color w:val="444444"/>
          <w:sz w:val="21"/>
          <w:szCs w:val="21"/>
        </w:rPr>
        <w:t xml:space="preserve">por medio del Error </w:t>
      </w:r>
      <w:proofErr w:type="spellStart"/>
      <w:r w:rsidR="0023339E">
        <w:rPr>
          <w:rFonts w:asciiTheme="minorHAnsi" w:hAnsiTheme="minorHAnsi"/>
          <w:color w:val="444444"/>
          <w:sz w:val="21"/>
          <w:szCs w:val="21"/>
        </w:rPr>
        <w:t>Workflow</w:t>
      </w:r>
      <w:proofErr w:type="spellEnd"/>
      <w:r w:rsidR="0023339E">
        <w:rPr>
          <w:rFonts w:asciiTheme="minorHAnsi" w:hAnsiTheme="minorHAnsi"/>
          <w:color w:val="444444"/>
          <w:sz w:val="21"/>
          <w:szCs w:val="21"/>
        </w:rPr>
        <w:t xml:space="preserve"> Global</w:t>
      </w:r>
      <w:r w:rsidRPr="00FA038E">
        <w:rPr>
          <w:rFonts w:asciiTheme="minorHAnsi" w:hAnsiTheme="minorHAnsi"/>
          <w:color w:val="444444"/>
          <w:sz w:val="21"/>
          <w:szCs w:val="21"/>
        </w:rPr>
        <w:t>.</w:t>
      </w:r>
    </w:p>
    <w:p w14:paraId="5565A164" w14:textId="3657D1BE" w:rsidR="0023339E" w:rsidRPr="00FA038E" w:rsidRDefault="0023339E">
      <w:pPr>
        <w:spacing w:after="160" w:line="276" w:lineRule="auto"/>
        <w:rPr>
          <w:rFonts w:asciiTheme="minorHAnsi" w:hAnsiTheme="minorHAnsi"/>
        </w:rPr>
      </w:pPr>
      <w:r>
        <w:rPr>
          <w:rFonts w:asciiTheme="minorHAnsi" w:hAnsiTheme="minorHAnsi"/>
          <w:color w:val="444444"/>
          <w:sz w:val="21"/>
          <w:szCs w:val="21"/>
        </w:rPr>
        <w:t>Estas son algunas de las categorías de los nodos y su impacto ante fallas: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0"/>
        <w:gridCol w:w="900"/>
        <w:gridCol w:w="3900"/>
      </w:tblGrid>
      <w:tr w:rsidR="000A796E" w:rsidRPr="00FA038E" w14:paraId="059C1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0B477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809B5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Cant.</w:t>
            </w:r>
          </w:p>
        </w:tc>
        <w:tc>
          <w:tcPr>
            <w:tcW w:w="3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91B61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Impacto si falla</w:t>
            </w:r>
          </w:p>
        </w:tc>
      </w:tr>
      <w:tr w:rsidR="000A796E" w:rsidRPr="00FA038E" w14:paraId="7BA3B1B2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DE819B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 xml:space="preserve">Lectura/escritura en </w:t>
            </w:r>
            <w:proofErr w:type="spellStart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Notion</w:t>
            </w:r>
            <w:proofErr w:type="spellEnd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 xml:space="preserve"> (Abonos, Facturas, Formulario de horas)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EF546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14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4295D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Alto — es el corazón del proceso: sin esto no hay datos ni actualización de status</w:t>
            </w:r>
          </w:p>
        </w:tc>
      </w:tr>
      <w:tr w:rsidR="000A796E" w:rsidRPr="00FA038E" w14:paraId="710BBF7B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4F37F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Google Drive (copiar plantilla, descargar/convertir a PDF)</w:t>
            </w:r>
          </w:p>
        </w:tc>
        <w:tc>
          <w:tcPr>
            <w:tcW w:w="9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5E3676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3</w:t>
            </w:r>
          </w:p>
        </w:tc>
        <w:tc>
          <w:tcPr>
            <w:tcW w:w="39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C3936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Alto — sin esto no existe el documento de factura</w:t>
            </w:r>
          </w:p>
        </w:tc>
      </w:tr>
      <w:tr w:rsidR="000A796E" w:rsidRPr="00FA038E" w14:paraId="41C94476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BDBCFB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 xml:space="preserve">Google </w:t>
            </w:r>
            <w:proofErr w:type="spellStart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Docs</w:t>
            </w:r>
            <w:proofErr w:type="spellEnd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 xml:space="preserve"> API (reemplazo de texto vía HTTP </w:t>
            </w:r>
            <w:proofErr w:type="spellStart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Request</w:t>
            </w:r>
            <w:proofErr w:type="spellEnd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07C739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1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2879D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Alto — sin esto la factura queda con los </w:t>
            </w: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placeholders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sin completar</w:t>
            </w:r>
          </w:p>
        </w:tc>
      </w:tr>
      <w:tr w:rsidR="000A796E" w:rsidRPr="00FA038E" w14:paraId="2DB1FCA2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44612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Gmail (envío a aprobador / a cliente)</w:t>
            </w:r>
          </w:p>
        </w:tc>
        <w:tc>
          <w:tcPr>
            <w:tcW w:w="9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10D42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2</w:t>
            </w:r>
          </w:p>
        </w:tc>
        <w:tc>
          <w:tcPr>
            <w:tcW w:w="39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68C53" w14:textId="52A074AE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Medio — mitigado parcialmente: </w:t>
            </w:r>
            <w:r w:rsidR="0023339E">
              <w:rPr>
                <w:rFonts w:asciiTheme="minorHAnsi" w:hAnsiTheme="minorHAnsi"/>
                <w:color w:val="444444"/>
                <w:sz w:val="18"/>
                <w:szCs w:val="18"/>
              </w:rPr>
              <w:t>están configurados</w:t>
            </w: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con reintento automático (</w:t>
            </w: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retryOnFail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)</w:t>
            </w:r>
          </w:p>
        </w:tc>
      </w:tr>
      <w:tr w:rsidR="000A796E" w:rsidRPr="00FA038E" w14:paraId="5FFE2161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59A56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lastRenderedPageBreak/>
              <w:t>Switch inicial y nodo Code (lógica interna)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E93A8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2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379A3" w14:textId="5762673A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Medio — </w:t>
            </w:r>
            <w:r w:rsidR="0023339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dan aviso por Telegram por medio del Error </w:t>
            </w:r>
            <w:proofErr w:type="spellStart"/>
            <w:r w:rsidR="0023339E">
              <w:rPr>
                <w:rFonts w:asciiTheme="minorHAnsi" w:hAnsiTheme="minorHAnsi"/>
                <w:color w:val="444444"/>
                <w:sz w:val="18"/>
                <w:szCs w:val="18"/>
              </w:rPr>
              <w:t>Workflow</w:t>
            </w:r>
            <w:proofErr w:type="spellEnd"/>
            <w:r w:rsidR="0023339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global</w:t>
            </w:r>
          </w:p>
        </w:tc>
      </w:tr>
      <w:tr w:rsidR="000A796E" w:rsidRPr="00FA038E" w14:paraId="6A2178C3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364CD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Mensajes de Telegram (avisos y notificaciones)</w:t>
            </w:r>
          </w:p>
        </w:tc>
        <w:tc>
          <w:tcPr>
            <w:tcW w:w="9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EC8CB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6</w:t>
            </w:r>
          </w:p>
        </w:tc>
        <w:tc>
          <w:tcPr>
            <w:tcW w:w="39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9CFB0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Bajo — son nodos terminales, no bloquean datos si fallan</w:t>
            </w:r>
          </w:p>
        </w:tc>
      </w:tr>
      <w:tr w:rsidR="000A796E" w:rsidRPr="00FA038E" w14:paraId="0148C935" w14:textId="77777777">
        <w:tblPrEx>
          <w:tblCellMar>
            <w:top w:w="0" w:type="dxa"/>
            <w:bottom w:w="0" w:type="dxa"/>
          </w:tblCellMar>
        </w:tblPrEx>
        <w:tc>
          <w:tcPr>
            <w:tcW w:w="4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2CB46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 xml:space="preserve">Trigger y componentes internos del AI Agent (modelo, memoria, </w:t>
            </w:r>
            <w:proofErr w:type="spellStart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tools</w:t>
            </w:r>
            <w:proofErr w:type="spellEnd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D0EA0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6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6F3EF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Cubiertos indirectamente: un fallo acá hace fallar al nodo “AI Agent”, que sí tiene manejo de error (ver 3.2)</w:t>
            </w:r>
          </w:p>
        </w:tc>
      </w:tr>
    </w:tbl>
    <w:p w14:paraId="605B9E44" w14:textId="77777777" w:rsidR="000A796E" w:rsidRPr="00FA038E" w:rsidRDefault="000A796E">
      <w:pPr>
        <w:spacing w:after="120"/>
        <w:rPr>
          <w:rFonts w:asciiTheme="minorHAnsi" w:hAnsiTheme="minorHAnsi"/>
        </w:rPr>
      </w:pPr>
    </w:p>
    <w:p w14:paraId="35D37065" w14:textId="77777777" w:rsidR="000A796E" w:rsidRPr="00FA038E" w:rsidRDefault="001D382A">
      <w:pPr>
        <w:pStyle w:val="Ttulo2"/>
        <w:spacing w:before="260" w:after="12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>3.4 Reintentos automáticos</w:t>
      </w:r>
    </w:p>
    <w:p w14:paraId="0B8BA1E5" w14:textId="47A3B605" w:rsidR="000A796E" w:rsidRPr="0023339E" w:rsidRDefault="001D382A">
      <w:pPr>
        <w:spacing w:after="160" w:line="276" w:lineRule="auto"/>
        <w:rPr>
          <w:rFonts w:asciiTheme="minorHAnsi" w:hAnsiTheme="minorHAnsi"/>
        </w:rPr>
      </w:pPr>
      <w:r w:rsidRPr="0023339E">
        <w:rPr>
          <w:rFonts w:asciiTheme="minorHAnsi" w:hAnsiTheme="minorHAnsi"/>
          <w:color w:val="444444"/>
          <w:sz w:val="21"/>
          <w:szCs w:val="21"/>
        </w:rPr>
        <w:t>Solo 2 de los 38 nodos reintentan automáticamente ante un fallo transitorio: “</w:t>
      </w:r>
      <w:proofErr w:type="spellStart"/>
      <w:r w:rsidRPr="0023339E">
        <w:rPr>
          <w:rFonts w:asciiTheme="minorHAnsi" w:hAnsiTheme="minorHAnsi"/>
          <w:color w:val="444444"/>
          <w:sz w:val="21"/>
          <w:szCs w:val="21"/>
        </w:rPr>
        <w:t>Envio</w:t>
      </w:r>
      <w:proofErr w:type="spellEnd"/>
      <w:r w:rsidRPr="0023339E">
        <w:rPr>
          <w:rFonts w:asciiTheme="minorHAnsi" w:hAnsiTheme="minorHAnsi"/>
          <w:color w:val="444444"/>
          <w:sz w:val="21"/>
          <w:szCs w:val="21"/>
        </w:rPr>
        <w:t xml:space="preserve"> factura a aprobador” y “</w:t>
      </w:r>
      <w:proofErr w:type="spellStart"/>
      <w:r w:rsidRPr="0023339E">
        <w:rPr>
          <w:rFonts w:asciiTheme="minorHAnsi" w:hAnsiTheme="minorHAnsi"/>
          <w:color w:val="444444"/>
          <w:sz w:val="21"/>
          <w:szCs w:val="21"/>
        </w:rPr>
        <w:t>envia</w:t>
      </w:r>
      <w:proofErr w:type="spellEnd"/>
      <w:r w:rsidRPr="0023339E">
        <w:rPr>
          <w:rFonts w:asciiTheme="minorHAnsi" w:hAnsiTheme="minorHAnsi"/>
          <w:color w:val="444444"/>
          <w:sz w:val="21"/>
          <w:szCs w:val="21"/>
        </w:rPr>
        <w:t xml:space="preserve"> factura a cliente” (ambos nodos de Gmail, con </w:t>
      </w:r>
      <w:proofErr w:type="spellStart"/>
      <w:r w:rsidRPr="0023339E">
        <w:rPr>
          <w:rFonts w:asciiTheme="minorHAnsi" w:hAnsiTheme="minorHAnsi"/>
          <w:color w:val="444444"/>
          <w:sz w:val="21"/>
          <w:szCs w:val="21"/>
        </w:rPr>
        <w:t>retryOnFail</w:t>
      </w:r>
      <w:proofErr w:type="spellEnd"/>
      <w:r w:rsidRPr="0023339E">
        <w:rPr>
          <w:rFonts w:asciiTheme="minorHAnsi" w:hAnsiTheme="minorHAnsi"/>
          <w:color w:val="444444"/>
          <w:sz w:val="21"/>
          <w:szCs w:val="21"/>
        </w:rPr>
        <w:t xml:space="preserve"> activado). El resto del </w:t>
      </w:r>
      <w:proofErr w:type="spellStart"/>
      <w:r w:rsidRPr="0023339E">
        <w:rPr>
          <w:rFonts w:asciiTheme="minorHAnsi" w:hAnsiTheme="minorHAnsi"/>
          <w:color w:val="444444"/>
          <w:sz w:val="21"/>
          <w:szCs w:val="21"/>
        </w:rPr>
        <w:t>workflow</w:t>
      </w:r>
      <w:proofErr w:type="spellEnd"/>
      <w:r w:rsidRPr="0023339E">
        <w:rPr>
          <w:rFonts w:asciiTheme="minorHAnsi" w:hAnsiTheme="minorHAnsi"/>
          <w:color w:val="444444"/>
          <w:sz w:val="21"/>
          <w:szCs w:val="21"/>
        </w:rPr>
        <w:t xml:space="preserve"> —incluyendo todas las llamadas a </w:t>
      </w:r>
      <w:proofErr w:type="spellStart"/>
      <w:r w:rsidRPr="0023339E">
        <w:rPr>
          <w:rFonts w:asciiTheme="minorHAnsi" w:hAnsiTheme="minorHAnsi"/>
          <w:color w:val="444444"/>
          <w:sz w:val="21"/>
          <w:szCs w:val="21"/>
        </w:rPr>
        <w:t>Notion</w:t>
      </w:r>
      <w:proofErr w:type="spellEnd"/>
      <w:r w:rsidRPr="0023339E">
        <w:rPr>
          <w:rFonts w:asciiTheme="minorHAnsi" w:hAnsiTheme="minorHAnsi"/>
          <w:color w:val="444444"/>
          <w:sz w:val="21"/>
          <w:szCs w:val="21"/>
        </w:rPr>
        <w:t xml:space="preserve">, Drive y Google </w:t>
      </w:r>
      <w:proofErr w:type="spellStart"/>
      <w:r w:rsidRPr="0023339E">
        <w:rPr>
          <w:rFonts w:asciiTheme="minorHAnsi" w:hAnsiTheme="minorHAnsi"/>
          <w:color w:val="444444"/>
          <w:sz w:val="21"/>
          <w:szCs w:val="21"/>
        </w:rPr>
        <w:t>Docs</w:t>
      </w:r>
      <w:proofErr w:type="spellEnd"/>
      <w:r w:rsidRPr="0023339E">
        <w:rPr>
          <w:rFonts w:asciiTheme="minorHAnsi" w:hAnsiTheme="minorHAnsi"/>
          <w:color w:val="444444"/>
          <w:sz w:val="21"/>
          <w:szCs w:val="21"/>
        </w:rPr>
        <w:t>— no reintenta</w:t>
      </w:r>
      <w:r w:rsidR="0023339E">
        <w:rPr>
          <w:rFonts w:asciiTheme="minorHAnsi" w:hAnsiTheme="minorHAnsi"/>
          <w:color w:val="444444"/>
          <w:sz w:val="21"/>
          <w:szCs w:val="21"/>
        </w:rPr>
        <w:t xml:space="preserve"> para evitar una posible duplicación de facturas</w:t>
      </w:r>
      <w:r w:rsidR="00AE0E09">
        <w:rPr>
          <w:rFonts w:asciiTheme="minorHAnsi" w:hAnsiTheme="minorHAnsi"/>
          <w:color w:val="444444"/>
          <w:sz w:val="21"/>
          <w:szCs w:val="21"/>
        </w:rPr>
        <w:t xml:space="preserve">, pero si avisa por Telegram ante una falla por medio del Error </w:t>
      </w:r>
      <w:proofErr w:type="spellStart"/>
      <w:r w:rsidR="00AE0E09">
        <w:rPr>
          <w:rFonts w:asciiTheme="minorHAnsi" w:hAnsiTheme="minorHAnsi"/>
          <w:color w:val="444444"/>
          <w:sz w:val="21"/>
          <w:szCs w:val="21"/>
        </w:rPr>
        <w:t>Workflow</w:t>
      </w:r>
      <w:proofErr w:type="spellEnd"/>
      <w:r w:rsidR="00AE0E09">
        <w:rPr>
          <w:rFonts w:asciiTheme="minorHAnsi" w:hAnsiTheme="minorHAnsi"/>
          <w:color w:val="444444"/>
          <w:sz w:val="21"/>
          <w:szCs w:val="21"/>
        </w:rPr>
        <w:t xml:space="preserve"> global</w:t>
      </w:r>
      <w:r w:rsidRPr="0023339E">
        <w:rPr>
          <w:rFonts w:asciiTheme="minorHAnsi" w:hAnsiTheme="minorHAnsi"/>
          <w:color w:val="444444"/>
          <w:sz w:val="21"/>
          <w:szCs w:val="21"/>
        </w:rPr>
        <w:t>.</w:t>
      </w:r>
    </w:p>
    <w:p w14:paraId="06CE8172" w14:textId="77777777" w:rsidR="000A796E" w:rsidRPr="00990942" w:rsidRDefault="000A796E">
      <w:pPr>
        <w:spacing w:after="120"/>
        <w:rPr>
          <w:rFonts w:asciiTheme="minorHAnsi" w:hAnsiTheme="minorHAnsi"/>
          <w:highlight w:val="yellow"/>
        </w:rPr>
      </w:pPr>
    </w:p>
    <w:p w14:paraId="547ED4CC" w14:textId="77777777" w:rsidR="000A796E" w:rsidRPr="00FA038E" w:rsidRDefault="001D382A">
      <w:pPr>
        <w:pStyle w:val="Ttulo1"/>
        <w:pBdr>
          <w:bottom w:val="single" w:sz="6" w:space="4" w:color="2E5395"/>
        </w:pBdr>
        <w:spacing w:before="360" w:after="16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30"/>
          <w:szCs w:val="30"/>
        </w:rPr>
        <w:t>4. Puntos de human-in-</w:t>
      </w:r>
      <w:proofErr w:type="spellStart"/>
      <w:r w:rsidRPr="00FA038E">
        <w:rPr>
          <w:rFonts w:asciiTheme="minorHAnsi" w:hAnsiTheme="minorHAnsi"/>
          <w:b/>
          <w:bCs/>
          <w:color w:val="2E5395"/>
          <w:sz w:val="30"/>
          <w:szCs w:val="30"/>
        </w:rPr>
        <w:t>the</w:t>
      </w:r>
      <w:proofErr w:type="spellEnd"/>
      <w:r w:rsidRPr="00FA038E">
        <w:rPr>
          <w:rFonts w:asciiTheme="minorHAnsi" w:hAnsiTheme="minorHAnsi"/>
          <w:b/>
          <w:bCs/>
          <w:color w:val="2E5395"/>
          <w:sz w:val="30"/>
          <w:szCs w:val="30"/>
        </w:rPr>
        <w:t>-</w:t>
      </w:r>
      <w:proofErr w:type="spellStart"/>
      <w:r w:rsidRPr="00FA038E">
        <w:rPr>
          <w:rFonts w:asciiTheme="minorHAnsi" w:hAnsiTheme="minorHAnsi"/>
          <w:b/>
          <w:bCs/>
          <w:color w:val="2E5395"/>
          <w:sz w:val="30"/>
          <w:szCs w:val="30"/>
        </w:rPr>
        <w:t>loop</w:t>
      </w:r>
      <w:proofErr w:type="spellEnd"/>
    </w:p>
    <w:p w14:paraId="20B67C8A" w14:textId="77777777" w:rsidR="000A796E" w:rsidRPr="00FA038E" w:rsidRDefault="001D382A">
      <w:pPr>
        <w:pStyle w:val="Ttulo2"/>
        <w:spacing w:before="260" w:after="12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>4.1 Dónde está el control humano</w:t>
      </w:r>
    </w:p>
    <w:p w14:paraId="13D4793A" w14:textId="6E8ABA93" w:rsidR="000A796E" w:rsidRPr="00FA038E" w:rsidRDefault="001D382A">
      <w:pPr>
        <w:spacing w:after="16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color w:val="444444"/>
          <w:sz w:val="21"/>
          <w:szCs w:val="21"/>
        </w:rPr>
        <w:t xml:space="preserve">Hay un </w:t>
      </w:r>
      <w:r w:rsidRPr="00FA038E">
        <w:rPr>
          <w:rFonts w:asciiTheme="minorHAnsi" w:hAnsiTheme="minorHAnsi"/>
          <w:color w:val="444444"/>
          <w:sz w:val="21"/>
          <w:szCs w:val="21"/>
        </w:rPr>
        <w:t>punto formal de control humano en todo el proceso: el revisor recibe la factura en PDF por mail y responde por Telegram “Aprobado CLIENTE” o “Rechazado CLIENTE”. Todo lo anterior —cálculo de horas y montos por el AI Agent, generación del documento, envío al revisor— ocurre en forma 100% automática</w:t>
      </w:r>
      <w:r w:rsidR="00990942">
        <w:rPr>
          <w:rFonts w:asciiTheme="minorHAnsi" w:hAnsiTheme="minorHAnsi"/>
          <w:color w:val="444444"/>
          <w:sz w:val="21"/>
          <w:szCs w:val="21"/>
        </w:rPr>
        <w:t>.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50"/>
      </w:tblGrid>
      <w:tr w:rsidR="000A796E" w:rsidRPr="00FA038E" w14:paraId="6DBDF5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B574C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3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0E569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¿Quién actúa?</w:t>
            </w:r>
          </w:p>
        </w:tc>
        <w:tc>
          <w:tcPr>
            <w:tcW w:w="33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DCF13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¿Qué decide?</w:t>
            </w:r>
          </w:p>
        </w:tc>
      </w:tr>
      <w:tr w:rsidR="000A796E" w:rsidRPr="00FA038E" w14:paraId="50E0E0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680ED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Generación de la factura (rama Facturar)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CD47E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AI Agent + Code + Google </w:t>
            </w: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Docs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(automático)</w:t>
            </w:r>
          </w:p>
        </w:tc>
        <w:tc>
          <w:tcPr>
            <w:tcW w:w="33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0E228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Nada — solo ejecuta con los datos que encuentra en </w:t>
            </w: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Notion</w:t>
            </w:r>
            <w:proofErr w:type="spellEnd"/>
          </w:p>
        </w:tc>
      </w:tr>
      <w:tr w:rsidR="000A796E" w:rsidRPr="00FA038E" w14:paraId="3B9121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197BD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Revisión de la factura</w:t>
            </w:r>
          </w:p>
        </w:tc>
        <w:tc>
          <w:tcPr>
            <w:tcW w:w="30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270F23" w14:textId="50A9952C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Persona (revisor registrado en </w:t>
            </w:r>
            <w:r w:rsidR="00AE0E09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planilla </w:t>
            </w: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Abonos)</w:t>
            </w:r>
          </w:p>
        </w:tc>
        <w:tc>
          <w:tcPr>
            <w:tcW w:w="33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CBDFB" w14:textId="31571DCE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Aprobar o rechazar, fuera del sistema, leyendo el PDF adjunto</w:t>
            </w:r>
            <w:r w:rsidR="00AE0E09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en su mail</w:t>
            </w:r>
          </w:p>
        </w:tc>
      </w:tr>
      <w:tr w:rsidR="000A796E" w:rsidRPr="00FA038E" w14:paraId="237F53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455C8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Comunicar la decisión</w:t>
            </w:r>
          </w:p>
        </w:tc>
        <w:tc>
          <w:tcPr>
            <w:tcW w:w="3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BBDD6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La misma persona, por Telegram</w:t>
            </w:r>
          </w:p>
        </w:tc>
        <w:tc>
          <w:tcPr>
            <w:tcW w:w="33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BE8EF6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Envía “Aprobado CLIENTE” o “Rechazado CLIENTE”</w:t>
            </w:r>
          </w:p>
        </w:tc>
      </w:tr>
      <w:tr w:rsidR="000A796E" w:rsidRPr="00FA038E" w14:paraId="39395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3310F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Ejecutar la decisión (ramas Aprobado/Rechazado)</w:t>
            </w:r>
          </w:p>
        </w:tc>
        <w:tc>
          <w:tcPr>
            <w:tcW w:w="30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E0B4F" w14:textId="77777777" w:rsidR="000A796E" w:rsidRPr="00FA038E" w:rsidRDefault="001D382A">
            <w:pPr>
              <w:rPr>
                <w:rFonts w:asciiTheme="minorHAnsi" w:hAnsiTheme="minorHAnsi"/>
              </w:rPr>
            </w:pP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Notion</w:t>
            </w:r>
            <w:proofErr w:type="spellEnd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+ Gmail (automático)</w:t>
            </w:r>
          </w:p>
        </w:tc>
        <w:tc>
          <w:tcPr>
            <w:tcW w:w="33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476AB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Nada — solo ejecuta lo que dice el mensaje</w:t>
            </w:r>
          </w:p>
        </w:tc>
      </w:tr>
    </w:tbl>
    <w:p w14:paraId="677D4F36" w14:textId="77777777" w:rsidR="000A796E" w:rsidRPr="00FA038E" w:rsidRDefault="000A796E">
      <w:pPr>
        <w:spacing w:after="120"/>
        <w:rPr>
          <w:rFonts w:asciiTheme="minorHAnsi" w:hAnsiTheme="minorHAnsi"/>
        </w:rPr>
      </w:pPr>
    </w:p>
    <w:p w14:paraId="4D54AF65" w14:textId="0DC0486C" w:rsidR="000A796E" w:rsidRPr="00FA038E" w:rsidRDefault="001D382A">
      <w:pPr>
        <w:pStyle w:val="Ttulo2"/>
        <w:spacing w:before="260" w:after="12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24"/>
          <w:szCs w:val="24"/>
        </w:rPr>
        <w:t>4.2 Qué NO verifica el sistema</w:t>
      </w:r>
      <w:r w:rsidR="00990942">
        <w:rPr>
          <w:rFonts w:asciiTheme="minorHAnsi" w:hAnsiTheme="minorHAnsi"/>
          <w:b/>
          <w:bCs/>
          <w:color w:val="2E5395"/>
          <w:sz w:val="24"/>
          <w:szCs w:val="24"/>
        </w:rPr>
        <w:t xml:space="preserve"> en su etapa de pruebas</w:t>
      </w:r>
    </w:p>
    <w:p w14:paraId="44D99B4B" w14:textId="77777777" w:rsidR="000A796E" w:rsidRPr="00FA038E" w:rsidRDefault="001D382A">
      <w:pPr>
        <w:pStyle w:val="Prrafodelista"/>
        <w:numPr>
          <w:ilvl w:val="0"/>
          <w:numId w:val="2"/>
        </w:numPr>
        <w:spacing w:after="10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 xml:space="preserve">Identidad del aprobador: </w:t>
      </w:r>
      <w:r w:rsidRPr="00FA038E">
        <w:rPr>
          <w:rFonts w:asciiTheme="minorHAnsi" w:hAnsiTheme="minorHAnsi"/>
          <w:color w:val="444444"/>
          <w:sz w:val="21"/>
          <w:szCs w:val="21"/>
        </w:rPr>
        <w:t>el Switch inicial solo mira el texto del mensaje (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regex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 “aprobado”/“rechazado”), no valida que quien escribe sea el “Revisor” registrado en Abonos para ese cliente puntual. Hoy el riesgo está acotado porque el acceso al </w:t>
      </w:r>
      <w:proofErr w:type="spellStart"/>
      <w:r w:rsidRPr="00FA038E">
        <w:rPr>
          <w:rFonts w:asciiTheme="minorHAnsi" w:hAnsiTheme="minorHAnsi"/>
          <w:color w:val="444444"/>
          <w:sz w:val="21"/>
          <w:szCs w:val="21"/>
        </w:rPr>
        <w:t>bot</w:t>
      </w:r>
      <w:proofErr w:type="spellEnd"/>
      <w:r w:rsidRPr="00FA038E">
        <w:rPr>
          <w:rFonts w:asciiTheme="minorHAnsi" w:hAnsiTheme="minorHAnsi"/>
          <w:color w:val="444444"/>
          <w:sz w:val="21"/>
          <w:szCs w:val="21"/>
        </w:rPr>
        <w:t xml:space="preserve"> está restringido a usuarios autorizados, pero dentro de ese grupo cualquiera podría aprobar o rechazar la factura de cualquier cliente, no solo la propia.</w:t>
      </w:r>
    </w:p>
    <w:p w14:paraId="6B2771C6" w14:textId="77777777" w:rsidR="000A796E" w:rsidRPr="00FA038E" w:rsidRDefault="001D382A">
      <w:pPr>
        <w:pStyle w:val="Prrafodelista"/>
        <w:numPr>
          <w:ilvl w:val="0"/>
          <w:numId w:val="2"/>
        </w:numPr>
        <w:spacing w:after="100" w:line="276" w:lineRule="auto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1A1A1A"/>
          <w:sz w:val="21"/>
          <w:szCs w:val="21"/>
        </w:rPr>
        <w:t xml:space="preserve">Lectura efectiva del PDF: </w:t>
      </w:r>
      <w:r w:rsidRPr="00FA038E">
        <w:rPr>
          <w:rFonts w:asciiTheme="minorHAnsi" w:hAnsiTheme="minorHAnsi"/>
          <w:color w:val="444444"/>
          <w:sz w:val="21"/>
          <w:szCs w:val="21"/>
        </w:rPr>
        <w:t>el sistema confía en la respuesta de texto recibida; no tiene forma de saber si el revisor realmente abrió y revisó el archivo adjunto antes de responder.</w:t>
      </w:r>
    </w:p>
    <w:p w14:paraId="6344977D" w14:textId="77777777" w:rsidR="000A796E" w:rsidRPr="00FA038E" w:rsidRDefault="000A796E">
      <w:pPr>
        <w:spacing w:after="200"/>
        <w:rPr>
          <w:rFonts w:asciiTheme="minorHAnsi" w:hAnsiTheme="minorHAnsi"/>
        </w:rPr>
      </w:pPr>
    </w:p>
    <w:p w14:paraId="5974793D" w14:textId="77777777" w:rsidR="000A796E" w:rsidRPr="00FA038E" w:rsidRDefault="001D382A">
      <w:pPr>
        <w:pStyle w:val="Ttulo1"/>
        <w:pBdr>
          <w:bottom w:val="single" w:sz="6" w:space="4" w:color="2E5395"/>
        </w:pBdr>
        <w:spacing w:before="360" w:after="160"/>
        <w:rPr>
          <w:rFonts w:asciiTheme="minorHAnsi" w:hAnsiTheme="minorHAnsi"/>
        </w:rPr>
      </w:pPr>
      <w:r w:rsidRPr="00FA038E">
        <w:rPr>
          <w:rFonts w:asciiTheme="minorHAnsi" w:hAnsiTheme="minorHAnsi"/>
          <w:b/>
          <w:bCs/>
          <w:color w:val="2E5395"/>
          <w:sz w:val="30"/>
          <w:szCs w:val="30"/>
        </w:rPr>
        <w:lastRenderedPageBreak/>
        <w:t>5. Resumen</w:t>
      </w:r>
    </w:p>
    <w:tbl>
      <w:tblPr>
        <w:tblW w:w="935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0A796E" w:rsidRPr="00FA038E" w14:paraId="1DAB0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C0967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Eje</w:t>
            </w:r>
          </w:p>
        </w:tc>
        <w:tc>
          <w:tcPr>
            <w:tcW w:w="61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19201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A796E" w:rsidRPr="00FA038E" w14:paraId="066011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2A73A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Minimización de datos</w:t>
            </w:r>
          </w:p>
        </w:tc>
        <w:tc>
          <w:tcPr>
            <w:tcW w:w="6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063D07" w14:textId="2E7744BD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Cuentas dedicadas y política de retención confirmadas; el envío de datos de clientes a Google Gemini queda como punto a tener presente</w:t>
            </w:r>
            <w:r w:rsidR="00AE0E09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. La información compartida con el LLM es </w:t>
            </w:r>
            <w:proofErr w:type="spellStart"/>
            <w:r w:rsidR="00AE0E09">
              <w:rPr>
                <w:rFonts w:asciiTheme="minorHAnsi" w:hAnsiTheme="minorHAnsi"/>
                <w:color w:val="444444"/>
                <w:sz w:val="18"/>
                <w:szCs w:val="18"/>
              </w:rPr>
              <w:t>minima</w:t>
            </w:r>
            <w:proofErr w:type="spellEnd"/>
          </w:p>
        </w:tc>
      </w:tr>
      <w:tr w:rsidR="000A796E" w:rsidRPr="00FA038E" w14:paraId="1066F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7A316E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Rutas de error</w:t>
            </w:r>
          </w:p>
        </w:tc>
        <w:tc>
          <w:tcPr>
            <w:tcW w:w="6150" w:type="dxa"/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7146A" w14:textId="00B04D88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4 de 38 nodos con manejo explícito; el resto </w:t>
            </w:r>
            <w:r w:rsidR="00AE0E09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avisa del error por medio del Error </w:t>
            </w:r>
            <w:proofErr w:type="spellStart"/>
            <w:r w:rsidR="00AE0E09">
              <w:rPr>
                <w:rFonts w:asciiTheme="minorHAnsi" w:hAnsiTheme="minorHAnsi"/>
                <w:color w:val="444444"/>
                <w:sz w:val="18"/>
                <w:szCs w:val="18"/>
              </w:rPr>
              <w:t>Workflow</w:t>
            </w:r>
            <w:proofErr w:type="spellEnd"/>
            <w:r w:rsidR="00AE0E09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Global</w:t>
            </w:r>
          </w:p>
        </w:tc>
      </w:tr>
      <w:tr w:rsidR="000A796E" w:rsidRPr="00FA038E" w14:paraId="0166AC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3CDD3" w14:textId="77777777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Human-in-</w:t>
            </w:r>
            <w:proofErr w:type="spellStart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the</w:t>
            </w:r>
            <w:proofErr w:type="spellEnd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-</w:t>
            </w:r>
            <w:proofErr w:type="spellStart"/>
            <w:r w:rsidRPr="00FA038E">
              <w:rPr>
                <w:rFonts w:asciiTheme="minorHAnsi" w:hAnsiTheme="minorHAnsi"/>
                <w:b/>
                <w:bCs/>
                <w:color w:val="1A1A1A"/>
                <w:sz w:val="18"/>
                <w:szCs w:val="18"/>
              </w:rPr>
              <w:t>loop</w:t>
            </w:r>
            <w:proofErr w:type="spellEnd"/>
          </w:p>
        </w:tc>
        <w:tc>
          <w:tcPr>
            <w:tcW w:w="6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FBEAAC" w14:textId="378BF5D3" w:rsidR="000A796E" w:rsidRPr="00FA038E" w:rsidRDefault="001D382A">
            <w:pPr>
              <w:rPr>
                <w:rFonts w:asciiTheme="minorHAnsi" w:hAnsiTheme="minorHAnsi"/>
              </w:rPr>
            </w:pPr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Un único punto de control humano (Aprobado/Rechazado por Telegram), sin verificación de identidad del aprobador dentro del </w:t>
            </w:r>
            <w:proofErr w:type="spellStart"/>
            <w:r w:rsidRPr="00FA038E">
              <w:rPr>
                <w:rFonts w:asciiTheme="minorHAnsi" w:hAnsiTheme="minorHAnsi"/>
                <w:color w:val="444444"/>
                <w:sz w:val="18"/>
                <w:szCs w:val="18"/>
              </w:rPr>
              <w:t>workflow</w:t>
            </w:r>
            <w:proofErr w:type="spellEnd"/>
            <w:r w:rsidR="00AE0E09">
              <w:rPr>
                <w:rFonts w:asciiTheme="minorHAnsi" w:hAnsiTheme="minorHAnsi"/>
                <w:color w:val="444444"/>
                <w:sz w:val="18"/>
                <w:szCs w:val="18"/>
              </w:rPr>
              <w:t xml:space="preserve"> en esta etapa de pruebas</w:t>
            </w:r>
          </w:p>
        </w:tc>
      </w:tr>
    </w:tbl>
    <w:p w14:paraId="5AE98AC0" w14:textId="77777777" w:rsidR="001D382A" w:rsidRPr="00FA038E" w:rsidRDefault="001D382A">
      <w:pPr>
        <w:rPr>
          <w:rFonts w:asciiTheme="minorHAnsi" w:hAnsiTheme="minorHAnsi"/>
        </w:rPr>
      </w:pPr>
    </w:p>
    <w:sectPr w:rsidR="001D382A" w:rsidRPr="00FA038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85057"/>
    <w:multiLevelType w:val="hybridMultilevel"/>
    <w:tmpl w:val="1F9AABDC"/>
    <w:lvl w:ilvl="0" w:tplc="AD32E37A">
      <w:start w:val="1"/>
      <w:numFmt w:val="bullet"/>
      <w:lvlText w:val="●"/>
      <w:lvlJc w:val="left"/>
      <w:pPr>
        <w:ind w:left="720" w:hanging="360"/>
      </w:pPr>
    </w:lvl>
    <w:lvl w:ilvl="1" w:tplc="58DA1432">
      <w:start w:val="1"/>
      <w:numFmt w:val="bullet"/>
      <w:lvlText w:val="○"/>
      <w:lvlJc w:val="left"/>
      <w:pPr>
        <w:ind w:left="1440" w:hanging="360"/>
      </w:pPr>
    </w:lvl>
    <w:lvl w:ilvl="2" w:tplc="3EE0AD0A">
      <w:start w:val="1"/>
      <w:numFmt w:val="bullet"/>
      <w:lvlText w:val="■"/>
      <w:lvlJc w:val="left"/>
      <w:pPr>
        <w:ind w:left="2160" w:hanging="360"/>
      </w:pPr>
    </w:lvl>
    <w:lvl w:ilvl="3" w:tplc="DEB20A5C">
      <w:start w:val="1"/>
      <w:numFmt w:val="bullet"/>
      <w:lvlText w:val="●"/>
      <w:lvlJc w:val="left"/>
      <w:pPr>
        <w:ind w:left="2880" w:hanging="360"/>
      </w:pPr>
    </w:lvl>
    <w:lvl w:ilvl="4" w:tplc="EF0AD9FA">
      <w:start w:val="1"/>
      <w:numFmt w:val="bullet"/>
      <w:lvlText w:val="○"/>
      <w:lvlJc w:val="left"/>
      <w:pPr>
        <w:ind w:left="3600" w:hanging="360"/>
      </w:pPr>
    </w:lvl>
    <w:lvl w:ilvl="5" w:tplc="CB8A1302">
      <w:start w:val="1"/>
      <w:numFmt w:val="bullet"/>
      <w:lvlText w:val="■"/>
      <w:lvlJc w:val="left"/>
      <w:pPr>
        <w:ind w:left="4320" w:hanging="360"/>
      </w:pPr>
    </w:lvl>
    <w:lvl w:ilvl="6" w:tplc="B9FA5498">
      <w:start w:val="1"/>
      <w:numFmt w:val="bullet"/>
      <w:lvlText w:val="●"/>
      <w:lvlJc w:val="left"/>
      <w:pPr>
        <w:ind w:left="5040" w:hanging="360"/>
      </w:pPr>
    </w:lvl>
    <w:lvl w:ilvl="7" w:tplc="DB3E908E">
      <w:start w:val="1"/>
      <w:numFmt w:val="bullet"/>
      <w:lvlText w:val="●"/>
      <w:lvlJc w:val="left"/>
      <w:pPr>
        <w:ind w:left="5760" w:hanging="360"/>
      </w:pPr>
    </w:lvl>
    <w:lvl w:ilvl="8" w:tplc="37A8B4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37602"/>
    <w:multiLevelType w:val="hybridMultilevel"/>
    <w:tmpl w:val="0C429814"/>
    <w:lvl w:ilvl="0" w:tplc="E460EBDC">
      <w:start w:val="1"/>
      <w:numFmt w:val="bullet"/>
      <w:lvlText w:val="●"/>
      <w:lvlJc w:val="left"/>
      <w:pPr>
        <w:ind w:left="340" w:hanging="260"/>
      </w:pPr>
    </w:lvl>
    <w:lvl w:ilvl="1" w:tplc="03B2FDE0">
      <w:start w:val="1"/>
      <w:numFmt w:val="bullet"/>
      <w:lvlText w:val="–"/>
      <w:lvlJc w:val="left"/>
      <w:pPr>
        <w:ind w:left="760" w:hanging="260"/>
      </w:pPr>
    </w:lvl>
    <w:lvl w:ilvl="2" w:tplc="08D66980">
      <w:numFmt w:val="decimal"/>
      <w:lvlText w:val=""/>
      <w:lvlJc w:val="left"/>
    </w:lvl>
    <w:lvl w:ilvl="3" w:tplc="D826BFD4">
      <w:numFmt w:val="decimal"/>
      <w:lvlText w:val=""/>
      <w:lvlJc w:val="left"/>
    </w:lvl>
    <w:lvl w:ilvl="4" w:tplc="B81C7F0A">
      <w:numFmt w:val="decimal"/>
      <w:lvlText w:val=""/>
      <w:lvlJc w:val="left"/>
    </w:lvl>
    <w:lvl w:ilvl="5" w:tplc="2272C6C0">
      <w:numFmt w:val="decimal"/>
      <w:lvlText w:val=""/>
      <w:lvlJc w:val="left"/>
    </w:lvl>
    <w:lvl w:ilvl="6" w:tplc="515EF4B4">
      <w:numFmt w:val="decimal"/>
      <w:lvlText w:val=""/>
      <w:lvlJc w:val="left"/>
    </w:lvl>
    <w:lvl w:ilvl="7" w:tplc="60728AD8">
      <w:numFmt w:val="decimal"/>
      <w:lvlText w:val=""/>
      <w:lvlJc w:val="left"/>
    </w:lvl>
    <w:lvl w:ilvl="8" w:tplc="F4CAAECE">
      <w:numFmt w:val="decimal"/>
      <w:lvlText w:val=""/>
      <w:lvlJc w:val="left"/>
    </w:lvl>
  </w:abstractNum>
  <w:num w:numId="1" w16cid:durableId="1847792832">
    <w:abstractNumId w:val="0"/>
    <w:lvlOverride w:ilvl="0">
      <w:startOverride w:val="1"/>
    </w:lvlOverride>
  </w:num>
  <w:num w:numId="2" w16cid:durableId="949437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96E"/>
    <w:rsid w:val="000A796E"/>
    <w:rsid w:val="0010205E"/>
    <w:rsid w:val="001D382A"/>
    <w:rsid w:val="0023339E"/>
    <w:rsid w:val="00363754"/>
    <w:rsid w:val="00551603"/>
    <w:rsid w:val="00834163"/>
    <w:rsid w:val="00990942"/>
    <w:rsid w:val="00AE0E09"/>
    <w:rsid w:val="00F6104C"/>
    <w:rsid w:val="00FA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F8C5"/>
  <w15:docId w15:val="{B6D20724-8166-4EB9-B3C0-EEB808CF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4</Pages>
  <Words>1137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Cedrez</cp:lastModifiedBy>
  <cp:revision>4</cp:revision>
  <dcterms:created xsi:type="dcterms:W3CDTF">2026-08-12T00:27:00Z</dcterms:created>
  <dcterms:modified xsi:type="dcterms:W3CDTF">2026-08-12T12:20:00Z</dcterms:modified>
</cp:coreProperties>
</file>