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72"/>
          <w:szCs w:val="72"/>
          <w:lang w:val="en-US" w:eastAsia="zh-CN"/>
        </w:rPr>
      </w:pPr>
      <w:r>
        <w:rPr>
          <w:rFonts w:hint="eastAsia" w:ascii="黑体" w:hAnsi="黑体" w:eastAsia="黑体" w:cs="黑体"/>
          <w:sz w:val="72"/>
          <w:szCs w:val="72"/>
          <w:lang w:val="en-US" w:eastAsia="zh-CN"/>
        </w:rPr>
        <w:t>管理信息系统</w:t>
      </w:r>
    </w:p>
    <w:p>
      <w:pPr>
        <w:jc w:val="center"/>
        <w:rPr>
          <w:rFonts w:hint="eastAsia" w:ascii="黑体" w:hAnsi="黑体" w:eastAsia="黑体" w:cs="黑体"/>
          <w:sz w:val="72"/>
          <w:szCs w:val="72"/>
          <w:lang w:val="en-US" w:eastAsia="zh-CN"/>
        </w:rPr>
      </w:pPr>
      <w:r>
        <w:rPr>
          <w:rFonts w:hint="eastAsia" w:ascii="黑体" w:hAnsi="黑体" w:eastAsia="黑体" w:cs="黑体"/>
          <w:sz w:val="72"/>
          <w:szCs w:val="72"/>
          <w:lang w:val="en-US" w:eastAsia="zh-CN"/>
        </w:rPr>
        <w:t>大作业说明文档</w:t>
      </w:r>
    </w:p>
    <w:p>
      <w:pPr>
        <w:jc w:val="center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jc w:val="both"/>
        <w:rPr>
          <w:rFonts w:hint="eastAsia" w:ascii="黑体" w:hAnsi="黑体" w:eastAsia="黑体" w:cs="黑体"/>
          <w:sz w:val="48"/>
          <w:szCs w:val="48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131250168 吴超月</w:t>
      </w:r>
    </w:p>
    <w:p>
      <w:p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_Toc27345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1.结构化分析设计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_Toc27345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_Toc7813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1.1组织结构图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_Toc7813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_Toc10931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1.2数据流图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_Toc10931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_Toc27128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1.2.1环境图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_Toc27128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_Toc13225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1.2.2零层图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_Toc13225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_Toc26437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1.3实体关系图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_Toc26437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_Toc25810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1.4控制结构图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_Toc25810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_Toc955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1.4.1高层控制结构图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_Toc32325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1.4.2底层控制结构图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_Toc32325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_Toc28427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面向对象分析设计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_Toc28427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_Toc2299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2.1用例图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_Toc2299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_Toc3604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2.2类图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_Toc3604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_Toc32510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2.3顺序图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_Toc32510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_Toc213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其他要说明的内容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_Toc15871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3.1使用的框架、工具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_Toc15871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_Toc15648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3.2提交代码中删除的JAR包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_Toc15648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_Toc24524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3.3系统说明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bookmarkStart w:id="17" w:name="_GoBack"/>
      <w:bookmarkEnd w:id="17"/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_Toc24524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Toc27345"/>
      <w:r>
        <w:rPr>
          <w:rFonts w:hint="eastAsia"/>
          <w:lang w:val="en-US" w:eastAsia="zh-CN"/>
        </w:rPr>
        <w:t>1.结构化分析设计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7813"/>
      <w:r>
        <w:rPr>
          <w:rFonts w:hint="eastAsia"/>
          <w:lang w:val="en-US" w:eastAsia="zh-CN"/>
        </w:rPr>
        <w:t>1.1组织结构图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476365" cy="3788410"/>
            <wp:effectExtent l="0" t="0" r="0" b="2540"/>
            <wp:docPr id="1" name="图片 1" descr="组织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组织结构图"/>
                    <pic:cNvPicPr>
                      <a:picLocks noChangeAspect="1"/>
                    </pic:cNvPicPr>
                  </pic:nvPicPr>
                  <pic:blipFill>
                    <a:blip r:embed="rId6"/>
                    <a:srcRect l="1857" b="2960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" w:name="_Toc10931"/>
      <w:r>
        <w:rPr>
          <w:rFonts w:hint="eastAsia"/>
          <w:lang w:val="en-US" w:eastAsia="zh-CN"/>
        </w:rPr>
        <w:t>1.2数据流图</w:t>
      </w:r>
      <w:bookmarkEnd w:id="2"/>
    </w:p>
    <w:p>
      <w:pPr>
        <w:pStyle w:val="4"/>
        <w:rPr>
          <w:rFonts w:hint="eastAsia"/>
          <w:lang w:val="en-US" w:eastAsia="zh-CN"/>
        </w:rPr>
      </w:pPr>
      <w:bookmarkStart w:id="3" w:name="_Toc27128"/>
      <w:r>
        <w:rPr>
          <w:rFonts w:hint="eastAsia"/>
          <w:lang w:val="en-US" w:eastAsia="zh-CN"/>
        </w:rPr>
        <w:t>1.2.1环境图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61155" cy="1802130"/>
            <wp:effectExtent l="0" t="0" r="0" b="7620"/>
            <wp:docPr id="2" name="图片 2" descr="环境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环境图"/>
                    <pic:cNvPicPr>
                      <a:picLocks noChangeAspect="1"/>
                    </pic:cNvPicPr>
                  </pic:nvPicPr>
                  <pic:blipFill>
                    <a:blip r:embed="rId7"/>
                    <a:srcRect l="2610" t="4571" r="1305" b="5333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" w:name="_Toc13225"/>
      <w:r>
        <w:rPr>
          <w:rFonts w:hint="eastAsia"/>
          <w:lang w:val="en-US" w:eastAsia="zh-CN"/>
        </w:rPr>
        <w:t>1.2.2零层图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110865"/>
            <wp:effectExtent l="0" t="0" r="0" b="0"/>
            <wp:docPr id="3" name="图片 3" descr="零层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零层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" w:name="_Toc26437"/>
      <w:r>
        <w:rPr>
          <w:rFonts w:hint="eastAsia"/>
          <w:lang w:val="en-US" w:eastAsia="zh-CN"/>
        </w:rPr>
        <w:t>1.3实体关系图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545455"/>
            <wp:effectExtent l="0" t="0" r="0" b="0"/>
            <wp:docPr id="4" name="图片 4" descr="实体关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实体关系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" w:name="_Toc25810"/>
      <w:r>
        <w:rPr>
          <w:rFonts w:hint="eastAsia"/>
          <w:lang w:val="en-US" w:eastAsia="zh-CN"/>
        </w:rPr>
        <w:t>1.4控制结构图</w:t>
      </w:r>
      <w:bookmarkEnd w:id="6"/>
    </w:p>
    <w:p>
      <w:pPr>
        <w:pStyle w:val="4"/>
        <w:rPr>
          <w:rFonts w:hint="eastAsia"/>
          <w:lang w:val="en-US" w:eastAsia="zh-CN"/>
        </w:rPr>
      </w:pPr>
      <w:bookmarkStart w:id="7" w:name="_Toc955"/>
      <w:r>
        <w:rPr>
          <w:rFonts w:hint="eastAsia"/>
          <w:lang w:val="en-US" w:eastAsia="zh-CN"/>
        </w:rPr>
        <w:t>1.4.1高层控制结构图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9465" cy="1675765"/>
            <wp:effectExtent l="0" t="0" r="0" b="0"/>
            <wp:docPr id="5" name="图片 5" descr="高层控制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高层控制结构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" w:name="_Toc32325"/>
      <w:r>
        <w:rPr>
          <w:rFonts w:hint="eastAsia"/>
          <w:lang w:val="en-US" w:eastAsia="zh-CN"/>
        </w:rPr>
        <w:t>1.4.2底层控制结构图</w:t>
      </w:r>
      <w:bookmarkEnd w:id="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4600" cy="1676400"/>
            <wp:effectExtent l="0" t="0" r="0" b="0"/>
            <wp:docPr id="6" name="图片 6" descr="客户关系管理控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客户关系管理控制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客户关系管理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4640" cy="1661160"/>
            <wp:effectExtent l="0" t="0" r="0" b="0"/>
            <wp:docPr id="7" name="图片 7" descr="促销策略管理控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促销策略管理控制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促销策略管理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1365" cy="1697355"/>
            <wp:effectExtent l="0" t="0" r="0" b="0"/>
            <wp:docPr id="8" name="图片 8" descr="商品销售管理控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商品销售管理控制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商品销售管理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16045" cy="1757045"/>
            <wp:effectExtent l="0" t="0" r="0" b="0"/>
            <wp:docPr id="9" name="图片 9" descr="店铺管理控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店铺管理控制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店铺销售管理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9" w:name="_Toc28427"/>
      <w:r>
        <w:rPr>
          <w:rFonts w:hint="eastAsia"/>
          <w:lang w:val="en-US" w:eastAsia="zh-CN"/>
        </w:rPr>
        <w:t>面向对象分析设计</w:t>
      </w:r>
      <w:bookmarkEnd w:id="9"/>
    </w:p>
    <w:p>
      <w:pPr>
        <w:pStyle w:val="3"/>
        <w:rPr>
          <w:rFonts w:hint="eastAsia"/>
          <w:lang w:val="en-US" w:eastAsia="zh-CN"/>
        </w:rPr>
      </w:pPr>
      <w:bookmarkStart w:id="10" w:name="_Toc2299"/>
      <w:r>
        <w:rPr>
          <w:rFonts w:hint="eastAsia"/>
          <w:lang w:val="en-US" w:eastAsia="zh-CN"/>
        </w:rPr>
        <w:t>2.1用例图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04740" cy="4333875"/>
            <wp:effectExtent l="0" t="0" r="0" b="0"/>
            <wp:docPr id="10" name="图片 10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用例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1" w:name="_Toc3604"/>
      <w:r>
        <w:rPr>
          <w:rFonts w:hint="eastAsia"/>
          <w:lang w:val="en-US" w:eastAsia="zh-CN"/>
        </w:rPr>
        <w:t>2.2类图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7192645"/>
            <wp:effectExtent l="0" t="0" r="0" b="0"/>
            <wp:docPr id="12" name="图片 12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类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4931410"/>
            <wp:effectExtent l="0" t="0" r="0" b="0"/>
            <wp:docPr id="13" name="图片 13" descr="类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类图 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6332220"/>
            <wp:effectExtent l="0" t="0" r="0" b="0"/>
            <wp:docPr id="14" name="图片 14" descr="类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类图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2" w:name="_Toc32510"/>
      <w:r>
        <w:rPr>
          <w:rFonts w:hint="eastAsia"/>
          <w:lang w:val="en-US" w:eastAsia="zh-CN"/>
        </w:rPr>
        <w:t>2.3顺序图</w:t>
      </w:r>
      <w:bookmarkEnd w:id="1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376930"/>
            <wp:effectExtent l="0" t="0" r="0" b="0"/>
            <wp:docPr id="15" name="图片 15" descr="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顺序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自动制定计划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376930"/>
            <wp:effectExtent l="0" t="0" r="0" b="0"/>
            <wp:docPr id="16" name="图片 16" descr="顺序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顺序图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商品销售统计管理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376930"/>
            <wp:effectExtent l="0" t="0" r="0" b="0"/>
            <wp:docPr id="17" name="图片 17" descr="顺序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顺序图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区域店铺销售管理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342640"/>
            <wp:effectExtent l="0" t="0" r="0" b="0"/>
            <wp:docPr id="18" name="图片 18" descr="顺序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顺序图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客户关系管理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97810"/>
            <wp:effectExtent l="0" t="0" r="0" b="0"/>
            <wp:docPr id="19" name="图片 19" descr="顺序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顺序图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促销策略管理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13" w:name="_Toc213"/>
      <w:r>
        <w:rPr>
          <w:rFonts w:hint="eastAsia"/>
          <w:lang w:val="en-US" w:eastAsia="zh-CN"/>
        </w:rPr>
        <w:t>其他要说明的内容</w:t>
      </w:r>
      <w:bookmarkEnd w:id="13"/>
    </w:p>
    <w:p>
      <w:pPr>
        <w:pStyle w:val="3"/>
        <w:rPr>
          <w:rFonts w:hint="eastAsia"/>
          <w:lang w:val="en-US" w:eastAsia="zh-CN"/>
        </w:rPr>
      </w:pPr>
      <w:bookmarkStart w:id="14" w:name="_Toc15871"/>
      <w:r>
        <w:rPr>
          <w:rFonts w:hint="eastAsia"/>
          <w:lang w:val="en-US" w:eastAsia="zh-CN"/>
        </w:rPr>
        <w:t>3.1使用的框架、工具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前端：bootstrap框架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图标展示：highcharts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15648"/>
      <w:r>
        <w:rPr>
          <w:rFonts w:hint="eastAsia"/>
          <w:lang w:val="en-US" w:eastAsia="zh-CN"/>
        </w:rPr>
        <w:t>3.2提交代码中删除的JAR包</w:t>
      </w:r>
      <w:bookmarkEnd w:id="15"/>
    </w:p>
    <w:p>
      <w:pPr>
        <w:jc w:val="left"/>
      </w:pPr>
      <w:r>
        <w:drawing>
          <wp:inline distT="0" distB="0" distL="114300" distR="114300">
            <wp:extent cx="1957705" cy="2466975"/>
            <wp:effectExtent l="0" t="0" r="4445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6705" cy="1571625"/>
            <wp:effectExtent l="0" t="0" r="4445" b="952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1935" cy="1343660"/>
            <wp:effectExtent l="0" t="0" r="12065" b="889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6" w:name="_Toc24524"/>
      <w:r>
        <w:rPr>
          <w:rFonts w:hint="eastAsia"/>
          <w:lang w:val="en-US" w:eastAsia="zh-CN"/>
        </w:rPr>
        <w:t>3.3系统说明</w:t>
      </w:r>
      <w:bookmarkEnd w:id="16"/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所改进的系统：dessert house甜品屋系统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新增的层次结构：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24760" cy="1862455"/>
            <wp:effectExtent l="0" t="0" r="8890" b="44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新增的职责规划：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总经理：客户关系管理；促销策略管理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经理：商品销售管理；区域店铺销售管理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总店服务员：产品计划自动生成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Adobe Caslon Pro">
    <w:panose1 w:val="0205050205050A020403"/>
    <w:charset w:val="00"/>
    <w:family w:val="auto"/>
    <w:pitch w:val="default"/>
    <w:sig w:usb0="00000007" w:usb1="00000001" w:usb2="00000000" w:usb3="00000000" w:csb0="20000093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>14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Gpdo+n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>14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4" w:space="1"/>
      </w:pBdr>
      <w:rPr>
        <w:rFonts w:hint="eastAsia" w:eastAsiaTheme="minorEastAsia"/>
        <w:lang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fzsLH8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>管理信息系统</w:t>
    </w:r>
    <w:r>
      <w:rPr>
        <w:rFonts w:hint="eastAsia"/>
        <w:lang w:val="en-US" w:eastAsia="zh-CN"/>
      </w:rPr>
      <w:tab/>
      <w:t>大作业说明文档</w:t>
    </w:r>
    <w:r>
      <w:rPr>
        <w:rFonts w:hint="eastAsia"/>
        <w:lang w:val="en-US" w:eastAsia="zh-CN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2AA83"/>
    <w:multiLevelType w:val="singleLevel"/>
    <w:tmpl w:val="5762AA83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762D0AE"/>
    <w:multiLevelType w:val="multilevel"/>
    <w:tmpl w:val="5762D0A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C6293"/>
    <w:rsid w:val="048B5FDE"/>
    <w:rsid w:val="0CE90F96"/>
    <w:rsid w:val="0E9E6391"/>
    <w:rsid w:val="1C821610"/>
    <w:rsid w:val="1FC47C71"/>
    <w:rsid w:val="310845DB"/>
    <w:rsid w:val="401232EB"/>
    <w:rsid w:val="43B27B77"/>
    <w:rsid w:val="485064CE"/>
    <w:rsid w:val="4A365159"/>
    <w:rsid w:val="50071AFB"/>
    <w:rsid w:val="55B61D6F"/>
    <w:rsid w:val="756A04EE"/>
    <w:rsid w:val="7FCB1AD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6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uiPriority w:val="0"/>
  </w:style>
  <w:style w:type="paragraph" w:styleId="12">
    <w:name w:val="toc 4"/>
    <w:basedOn w:val="1"/>
    <w:next w:val="1"/>
    <w:uiPriority w:val="0"/>
    <w:pPr>
      <w:ind w:left="1260" w:leftChars="600"/>
    </w:pPr>
  </w:style>
  <w:style w:type="paragraph" w:styleId="13">
    <w:name w:val="toc 6"/>
    <w:basedOn w:val="1"/>
    <w:next w:val="1"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uiPriority w:val="0"/>
    <w:pPr>
      <w:ind w:left="3360" w:leftChars="16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2016-06-16T16:22:14Z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