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Касакьянц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rStyle w:val="VerbatimChar"/>
        </w:rPr>
        <w:t xml:space="preserve">cd ~/work/study/2023-2024/Операционные системы/os-intro/labs/lab02/report</w:t>
      </w:r>
      <w:r>
        <w:t xml:space="preserve">, затем командой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 </w:t>
      </w:r>
      <w:r>
        <w:t xml:space="preserve">откроем файл с отчетом, но поскольку его нет, то сначала установимс его (рис. 1).</w:t>
      </w:r>
    </w:p>
    <w:p>
      <w:pPr>
        <w:pStyle w:val="CaptionedFigure"/>
      </w:pPr>
      <w:r>
        <w:drawing>
          <wp:inline>
            <wp:extent cx="5334000" cy="2302993"/>
            <wp:effectExtent b="0" l="0" r="0" t="0"/>
            <wp:docPr descr="Открытия файла с отчет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Открытия файла с отчетом</w:t>
      </w:r>
    </w:p>
    <w:p>
      <w:pPr>
        <w:pStyle w:val="BodyText"/>
      </w:pPr>
      <w:r>
        <w:t xml:space="preserve">Вносим изменения в шаблон, заполнив своими данными: ФИО, номер ЛР, название ЛР (рис. 2). И приступаем непосредственно к отчету по выполненным в ходе ЛР действий и их описанию, используя базовые сведения из теоритической части ЛР №3 (рис. 3).</w:t>
      </w:r>
    </w:p>
    <w:p>
      <w:pPr>
        <w:pStyle w:val="CaptionedFigure"/>
      </w:pPr>
      <w:r>
        <w:drawing>
          <wp:inline>
            <wp:extent cx="5334000" cy="4425200"/>
            <wp:effectExtent b="0" l="0" r="0" t="0"/>
            <wp:docPr descr="Настройка шап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шапки</w:t>
      </w:r>
    </w:p>
    <w:p>
      <w:pPr>
        <w:pStyle w:val="CaptionedFigure"/>
      </w:pPr>
      <w:r>
        <w:drawing>
          <wp:inline>
            <wp:extent cx="5334000" cy="4425200"/>
            <wp:effectExtent b="0" l="0" r="0" t="0"/>
            <wp:docPr descr="Выполнение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Командой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проверяем, появились ли файлы. Если при просмотре новых файлов что-то в них не устраивает, то 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можно их удалить, чтоб в дальнейшем скомпилировать заново (рис. 4).</w:t>
      </w:r>
    </w:p>
    <w:p>
      <w:pPr>
        <w:pStyle w:val="CaptionedFigure"/>
      </w:pPr>
      <w:r>
        <w:drawing>
          <wp:inline>
            <wp:extent cx="5334000" cy="1138557"/>
            <wp:effectExtent b="0" l="0" r="0" t="0"/>
            <wp:docPr descr="Компиляция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 (рис. 5).</w:t>
      </w:r>
    </w:p>
    <w:p>
      <w:pPr>
        <w:pStyle w:val="CaptionedFigure"/>
      </w:pPr>
      <w:r>
        <w:drawing>
          <wp:inline>
            <wp:extent cx="5334000" cy="3203556"/>
            <wp:effectExtent b="0" l="0" r="0" t="0"/>
            <wp:docPr descr="Отправка отчета на GitHu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отчета на GitHub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синтаксисом и научились оформлять файлы в формате Markdown.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№3:</dc:title>
  <dc:creator>Касакьянц Владислав Сергеевич</dc:creator>
  <dc:language>ru-RU</dc:language>
  <cp:keywords/>
  <dcterms:created xsi:type="dcterms:W3CDTF">2024-06-08T15:02:58Z</dcterms:created>
  <dcterms:modified xsi:type="dcterms:W3CDTF">2024-06-08T15:02:58Z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