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30"/>
        <w:gridCol w:w="4798"/>
      </w:tblGrid>
      <w:tr w:rsidR="00D814DF" w:rsidTr="009F15E5">
        <w:tc>
          <w:tcPr>
            <w:tcW w:w="8630" w:type="dxa"/>
            <w:gridSpan w:val="3"/>
          </w:tcPr>
          <w:p w:rsidR="00D814DF" w:rsidRDefault="00010E25" w:rsidP="00D814DF">
            <w:pPr>
              <w:jc w:val="center"/>
            </w:pPr>
            <w:r>
              <w:t xml:space="preserve">Consulter </w:t>
            </w:r>
            <w:r w:rsidR="00A56665">
              <w:t>tickets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Description</w:t>
            </w:r>
          </w:p>
        </w:tc>
        <w:tc>
          <w:tcPr>
            <w:tcW w:w="6128" w:type="dxa"/>
            <w:gridSpan w:val="2"/>
          </w:tcPr>
          <w:p w:rsidR="00D814DF" w:rsidRDefault="004B4028">
            <w:r>
              <w:t xml:space="preserve">Permet à l’usager de consulter </w:t>
            </w:r>
            <w:r w:rsidR="00A56665">
              <w:t>les tickets du produit ainsi que les modifier et les résoudre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Acteurs impliqués</w:t>
            </w:r>
          </w:p>
        </w:tc>
        <w:tc>
          <w:tcPr>
            <w:tcW w:w="6128" w:type="dxa"/>
            <w:gridSpan w:val="2"/>
          </w:tcPr>
          <w:p w:rsidR="00D814DF" w:rsidRDefault="00A56665">
            <w:r>
              <w:t>Usager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Préconditions</w:t>
            </w:r>
          </w:p>
        </w:tc>
        <w:tc>
          <w:tcPr>
            <w:tcW w:w="6128" w:type="dxa"/>
            <w:gridSpan w:val="2"/>
          </w:tcPr>
          <w:p w:rsidR="00D814DF" w:rsidRDefault="004B4028">
            <w:r>
              <w:t xml:space="preserve">L’usager possède </w:t>
            </w:r>
            <w:r w:rsidR="008F059B">
              <w:t xml:space="preserve">un </w:t>
            </w:r>
            <w:r>
              <w:t>compte d’utilisateur et s’est authentifier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Post conditions</w:t>
            </w:r>
          </w:p>
        </w:tc>
        <w:tc>
          <w:tcPr>
            <w:tcW w:w="6128" w:type="dxa"/>
            <w:gridSpan w:val="2"/>
          </w:tcPr>
          <w:p w:rsidR="00D814DF" w:rsidRDefault="00243126">
            <w:r>
              <w:t xml:space="preserve">Si l’usager </w:t>
            </w:r>
            <w:r w:rsidR="00A56665">
              <w:t xml:space="preserve">modifie ou ajoute un ticket, la base de données sera modifiée afin que tous les utilisateurs soient </w:t>
            </w:r>
            <w:proofErr w:type="gramStart"/>
            <w:r w:rsidR="00A56665">
              <w:t>a</w:t>
            </w:r>
            <w:proofErr w:type="gramEnd"/>
            <w:r w:rsidR="00A56665">
              <w:t xml:space="preserve"> jour</w:t>
            </w:r>
          </w:p>
        </w:tc>
      </w:tr>
      <w:tr w:rsidR="00D814DF" w:rsidTr="008F059B">
        <w:tc>
          <w:tcPr>
            <w:tcW w:w="2502" w:type="dxa"/>
          </w:tcPr>
          <w:p w:rsidR="00D814DF" w:rsidRDefault="00D814DF">
            <w:r>
              <w:t>Scénario principale</w:t>
            </w:r>
          </w:p>
        </w:tc>
        <w:tc>
          <w:tcPr>
            <w:tcW w:w="1330" w:type="dxa"/>
          </w:tcPr>
          <w:p w:rsidR="00D814DF" w:rsidRDefault="00D814DF">
            <w:r>
              <w:t>Étape</w:t>
            </w:r>
          </w:p>
        </w:tc>
        <w:tc>
          <w:tcPr>
            <w:tcW w:w="4798" w:type="dxa"/>
          </w:tcPr>
          <w:p w:rsidR="00D814DF" w:rsidRDefault="00D814DF">
            <w:r>
              <w:t>Action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1.</w:t>
            </w:r>
          </w:p>
        </w:tc>
        <w:tc>
          <w:tcPr>
            <w:tcW w:w="4798" w:type="dxa"/>
          </w:tcPr>
          <w:p w:rsidR="00010E25" w:rsidRDefault="00010E25">
            <w:r>
              <w:t xml:space="preserve">À partir de la page principale, l’usager choisit « Consulter </w:t>
            </w:r>
            <w:r w:rsidR="00A56665">
              <w:t>les tickets</w:t>
            </w:r>
            <w:r>
              <w:t xml:space="preserve"> ».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2.</w:t>
            </w:r>
          </w:p>
        </w:tc>
        <w:tc>
          <w:tcPr>
            <w:tcW w:w="4798" w:type="dxa"/>
          </w:tcPr>
          <w:p w:rsidR="00010E25" w:rsidRDefault="00010E25">
            <w:r>
              <w:t xml:space="preserve">Dans l’écran « Consulter </w:t>
            </w:r>
            <w:r w:rsidR="00A56665">
              <w:t xml:space="preserve">les </w:t>
            </w:r>
            <w:proofErr w:type="gramStart"/>
            <w:r w:rsidR="00A56665">
              <w:t>tickets</w:t>
            </w:r>
            <w:r>
              <w:t>»</w:t>
            </w:r>
            <w:proofErr w:type="gramEnd"/>
            <w:r>
              <w:t xml:space="preserve">, l’usager sélectionne un </w:t>
            </w:r>
            <w:r w:rsidR="00A56665">
              <w:t>ticket</w:t>
            </w:r>
            <w:r>
              <w:t>.</w:t>
            </w:r>
          </w:p>
        </w:tc>
      </w:tr>
      <w:tr w:rsidR="00010E25" w:rsidTr="008F059B">
        <w:tc>
          <w:tcPr>
            <w:tcW w:w="2502" w:type="dxa"/>
          </w:tcPr>
          <w:p w:rsidR="00010E25" w:rsidRDefault="00010E25"/>
        </w:tc>
        <w:tc>
          <w:tcPr>
            <w:tcW w:w="1330" w:type="dxa"/>
          </w:tcPr>
          <w:p w:rsidR="00010E25" w:rsidRDefault="00010E25">
            <w:r>
              <w:t>3.</w:t>
            </w:r>
          </w:p>
        </w:tc>
        <w:tc>
          <w:tcPr>
            <w:tcW w:w="4798" w:type="dxa"/>
          </w:tcPr>
          <w:p w:rsidR="00010E25" w:rsidRDefault="00010E25">
            <w:r>
              <w:t xml:space="preserve">Le système affiche </w:t>
            </w:r>
            <w:r w:rsidR="00A56665">
              <w:t>la description du ticket</w:t>
            </w:r>
            <w:r>
              <w:t>.</w:t>
            </w:r>
          </w:p>
        </w:tc>
      </w:tr>
      <w:tr w:rsidR="004F607D" w:rsidTr="008F059B">
        <w:tc>
          <w:tcPr>
            <w:tcW w:w="2502" w:type="dxa"/>
          </w:tcPr>
          <w:p w:rsidR="004F607D" w:rsidRDefault="004F607D"/>
        </w:tc>
        <w:tc>
          <w:tcPr>
            <w:tcW w:w="1330" w:type="dxa"/>
          </w:tcPr>
          <w:p w:rsidR="004F607D" w:rsidRDefault="004F607D">
            <w:r>
              <w:t>4.</w:t>
            </w:r>
          </w:p>
        </w:tc>
        <w:tc>
          <w:tcPr>
            <w:tcW w:w="4798" w:type="dxa"/>
          </w:tcPr>
          <w:p w:rsidR="004F607D" w:rsidRDefault="004F607D">
            <w:r>
              <w:t xml:space="preserve">Dans l’écran </w:t>
            </w:r>
            <w:r>
              <w:t xml:space="preserve">« </w:t>
            </w:r>
            <w:r>
              <w:t xml:space="preserve">Description du </w:t>
            </w:r>
            <w:proofErr w:type="gramStart"/>
            <w:r>
              <w:t>ticket</w:t>
            </w:r>
            <w:r>
              <w:t>»</w:t>
            </w:r>
            <w:proofErr w:type="gramEnd"/>
            <w:r>
              <w:t xml:space="preserve"> l’usager clique sur retour.</w:t>
            </w:r>
          </w:p>
        </w:tc>
      </w:tr>
      <w:tr w:rsidR="004F607D" w:rsidTr="008F059B">
        <w:tc>
          <w:tcPr>
            <w:tcW w:w="2502" w:type="dxa"/>
          </w:tcPr>
          <w:p w:rsidR="004F607D" w:rsidRDefault="004F607D"/>
        </w:tc>
        <w:tc>
          <w:tcPr>
            <w:tcW w:w="1330" w:type="dxa"/>
          </w:tcPr>
          <w:p w:rsidR="004F607D" w:rsidRDefault="004F607D">
            <w:r>
              <w:t>5.</w:t>
            </w:r>
          </w:p>
        </w:tc>
        <w:tc>
          <w:tcPr>
            <w:tcW w:w="4798" w:type="dxa"/>
          </w:tcPr>
          <w:p w:rsidR="004F607D" w:rsidRDefault="004F607D">
            <w:r>
              <w:t>Le système revient à la page</w:t>
            </w:r>
            <w:r>
              <w:t xml:space="preserve"> « Consulter les tickets ».</w:t>
            </w:r>
          </w:p>
        </w:tc>
      </w:tr>
      <w:tr w:rsidR="008A07F7" w:rsidRPr="00E05201" w:rsidTr="008F059B">
        <w:tc>
          <w:tcPr>
            <w:tcW w:w="2502" w:type="dxa"/>
          </w:tcPr>
          <w:p w:rsidR="008A07F7" w:rsidRPr="00E05201" w:rsidRDefault="008A07F7">
            <w:r w:rsidRPr="00E05201">
              <w:t>Scénarios d’exception</w:t>
            </w:r>
          </w:p>
        </w:tc>
        <w:tc>
          <w:tcPr>
            <w:tcW w:w="1330" w:type="dxa"/>
          </w:tcPr>
          <w:p w:rsidR="008A07F7" w:rsidRPr="00E05201" w:rsidRDefault="00010E25">
            <w:r w:rsidRPr="00E05201">
              <w:t>Étape</w:t>
            </w:r>
          </w:p>
        </w:tc>
        <w:tc>
          <w:tcPr>
            <w:tcW w:w="4798" w:type="dxa"/>
          </w:tcPr>
          <w:p w:rsidR="008A07F7" w:rsidRPr="00E05201" w:rsidRDefault="00010E25">
            <w:r w:rsidRPr="00E05201">
              <w:t>Action</w:t>
            </w:r>
          </w:p>
        </w:tc>
      </w:tr>
      <w:tr w:rsidR="00E05201" w:rsidRPr="00E05201" w:rsidTr="008F059B">
        <w:tc>
          <w:tcPr>
            <w:tcW w:w="2502" w:type="dxa"/>
          </w:tcPr>
          <w:p w:rsidR="00E05201" w:rsidRPr="00E05201" w:rsidRDefault="00E05201" w:rsidP="00E05201"/>
        </w:tc>
        <w:tc>
          <w:tcPr>
            <w:tcW w:w="1330" w:type="dxa"/>
          </w:tcPr>
          <w:p w:rsidR="00E05201" w:rsidRPr="00E05201" w:rsidRDefault="00E05201" w:rsidP="00E05201">
            <w:r>
              <w:t>2.1</w:t>
            </w:r>
          </w:p>
        </w:tc>
        <w:tc>
          <w:tcPr>
            <w:tcW w:w="4798" w:type="dxa"/>
          </w:tcPr>
          <w:p w:rsidR="00E05201" w:rsidRDefault="00E05201" w:rsidP="00E05201">
            <w:r>
              <w:t xml:space="preserve">Dans l’écran « Consulter les </w:t>
            </w:r>
            <w:proofErr w:type="gramStart"/>
            <w:r>
              <w:t>tickets»</w:t>
            </w:r>
            <w:proofErr w:type="gramEnd"/>
            <w:r>
              <w:t xml:space="preserve">, l’usager sélectionne </w:t>
            </w:r>
            <w:r>
              <w:t>«Ajouter un ticket»</w:t>
            </w:r>
            <w:r>
              <w:t>.</w:t>
            </w:r>
          </w:p>
        </w:tc>
      </w:tr>
      <w:tr w:rsidR="00B55D15" w:rsidRPr="00E05201" w:rsidTr="008F059B">
        <w:tc>
          <w:tcPr>
            <w:tcW w:w="2502" w:type="dxa"/>
          </w:tcPr>
          <w:p w:rsidR="00B55D15" w:rsidRPr="00E05201" w:rsidRDefault="00B55D15" w:rsidP="00E05201"/>
        </w:tc>
        <w:tc>
          <w:tcPr>
            <w:tcW w:w="1330" w:type="dxa"/>
          </w:tcPr>
          <w:p w:rsidR="00B55D15" w:rsidRDefault="00B55D15" w:rsidP="00E05201">
            <w:r>
              <w:t>2.1.1</w:t>
            </w:r>
          </w:p>
        </w:tc>
        <w:tc>
          <w:tcPr>
            <w:tcW w:w="4798" w:type="dxa"/>
          </w:tcPr>
          <w:p w:rsidR="00B55D15" w:rsidRDefault="00671A65" w:rsidP="00E05201">
            <w:r>
              <w:t>L’usager écrit la description du commentaire dans la case prévue à cet effet.</w:t>
            </w:r>
          </w:p>
        </w:tc>
      </w:tr>
      <w:tr w:rsidR="00671A65" w:rsidRPr="00E05201" w:rsidTr="008F059B">
        <w:tc>
          <w:tcPr>
            <w:tcW w:w="2502" w:type="dxa"/>
          </w:tcPr>
          <w:p w:rsidR="00671A65" w:rsidRPr="00E05201" w:rsidRDefault="00671A65" w:rsidP="00E05201"/>
        </w:tc>
        <w:tc>
          <w:tcPr>
            <w:tcW w:w="1330" w:type="dxa"/>
          </w:tcPr>
          <w:p w:rsidR="00671A65" w:rsidRDefault="00671A65" w:rsidP="00E05201">
            <w:r>
              <w:t>2.1.1.1</w:t>
            </w:r>
          </w:p>
        </w:tc>
        <w:tc>
          <w:tcPr>
            <w:tcW w:w="4798" w:type="dxa"/>
          </w:tcPr>
          <w:p w:rsidR="00671A65" w:rsidRDefault="00671A65" w:rsidP="00E05201">
            <w:r>
              <w:t>L’usager sélectionne</w:t>
            </w:r>
            <w:proofErr w:type="gramStart"/>
            <w:r>
              <w:t xml:space="preserve"> «Ajouter</w:t>
            </w:r>
            <w:proofErr w:type="gramEnd"/>
            <w:r>
              <w:t xml:space="preserve"> le ticket».</w:t>
            </w:r>
          </w:p>
        </w:tc>
      </w:tr>
      <w:tr w:rsidR="00671A65" w:rsidRPr="00E05201" w:rsidTr="008F059B">
        <w:tc>
          <w:tcPr>
            <w:tcW w:w="2502" w:type="dxa"/>
          </w:tcPr>
          <w:p w:rsidR="00671A65" w:rsidRPr="00E05201" w:rsidRDefault="00671A65" w:rsidP="00E05201"/>
        </w:tc>
        <w:tc>
          <w:tcPr>
            <w:tcW w:w="1330" w:type="dxa"/>
          </w:tcPr>
          <w:p w:rsidR="00671A65" w:rsidRDefault="00671A65" w:rsidP="00E05201">
            <w:r>
              <w:t>2.1.1.2</w:t>
            </w:r>
          </w:p>
        </w:tc>
        <w:tc>
          <w:tcPr>
            <w:tcW w:w="4798" w:type="dxa"/>
          </w:tcPr>
          <w:p w:rsidR="00671A65" w:rsidRDefault="00671A65" w:rsidP="00E05201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671A65" w:rsidRPr="00E05201" w:rsidTr="008F059B">
        <w:tc>
          <w:tcPr>
            <w:tcW w:w="2502" w:type="dxa"/>
          </w:tcPr>
          <w:p w:rsidR="00671A65" w:rsidRPr="00E05201" w:rsidRDefault="00671A65" w:rsidP="00671A65"/>
        </w:tc>
        <w:tc>
          <w:tcPr>
            <w:tcW w:w="1330" w:type="dxa"/>
          </w:tcPr>
          <w:p w:rsidR="00671A65" w:rsidRDefault="00671A65" w:rsidP="00671A65">
            <w:r>
              <w:t>2.1.2</w:t>
            </w:r>
          </w:p>
        </w:tc>
        <w:tc>
          <w:tcPr>
            <w:tcW w:w="4798" w:type="dxa"/>
          </w:tcPr>
          <w:p w:rsidR="00671A65" w:rsidRDefault="00671A65" w:rsidP="00671A65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671A65" w:rsidRPr="00E05201" w:rsidTr="008F059B">
        <w:tc>
          <w:tcPr>
            <w:tcW w:w="2502" w:type="dxa"/>
          </w:tcPr>
          <w:p w:rsidR="00671A65" w:rsidRPr="00E05201" w:rsidRDefault="00671A65" w:rsidP="00671A65"/>
        </w:tc>
        <w:tc>
          <w:tcPr>
            <w:tcW w:w="1330" w:type="dxa"/>
          </w:tcPr>
          <w:p w:rsidR="00671A65" w:rsidRDefault="00671A65" w:rsidP="00671A65">
            <w:r>
              <w:t>2.1.2.1</w:t>
            </w:r>
          </w:p>
        </w:tc>
        <w:tc>
          <w:tcPr>
            <w:tcW w:w="4798" w:type="dxa"/>
          </w:tcPr>
          <w:p w:rsidR="00671A65" w:rsidRDefault="00671A65" w:rsidP="00671A65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</w:t>
            </w:r>
            <w:r>
              <w:t>.</w:t>
            </w:r>
          </w:p>
        </w:tc>
      </w:tr>
      <w:tr w:rsidR="00671A65" w:rsidTr="008F059B">
        <w:tc>
          <w:tcPr>
            <w:tcW w:w="2502" w:type="dxa"/>
          </w:tcPr>
          <w:p w:rsidR="00671A65" w:rsidRDefault="00671A65" w:rsidP="00671A65"/>
        </w:tc>
        <w:tc>
          <w:tcPr>
            <w:tcW w:w="1330" w:type="dxa"/>
          </w:tcPr>
          <w:p w:rsidR="00671A65" w:rsidRDefault="00671A65" w:rsidP="00671A65">
            <w:r>
              <w:t>4.1</w:t>
            </w:r>
          </w:p>
        </w:tc>
        <w:tc>
          <w:tcPr>
            <w:tcW w:w="4798" w:type="dxa"/>
          </w:tcPr>
          <w:p w:rsidR="00671A65" w:rsidRDefault="00671A65" w:rsidP="00671A65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</w:t>
            </w:r>
            <w:r>
              <w:t xml:space="preserve"> </w:t>
            </w:r>
            <w:r w:rsidR="00516EBA">
              <w:t>«Ajouter un commentaire»</w:t>
            </w:r>
            <w:r>
              <w:t>.</w:t>
            </w:r>
          </w:p>
        </w:tc>
      </w:tr>
      <w:tr w:rsidR="00516EBA" w:rsidTr="008F059B">
        <w:tc>
          <w:tcPr>
            <w:tcW w:w="2502" w:type="dxa"/>
          </w:tcPr>
          <w:p w:rsidR="00516EBA" w:rsidRDefault="00516EBA" w:rsidP="00671A65"/>
        </w:tc>
        <w:tc>
          <w:tcPr>
            <w:tcW w:w="1330" w:type="dxa"/>
          </w:tcPr>
          <w:p w:rsidR="00516EBA" w:rsidRDefault="00516EBA" w:rsidP="00671A65">
            <w:r>
              <w:t>4.1.1</w:t>
            </w:r>
          </w:p>
        </w:tc>
        <w:tc>
          <w:tcPr>
            <w:tcW w:w="4798" w:type="dxa"/>
          </w:tcPr>
          <w:p w:rsidR="00516EBA" w:rsidRDefault="00516EBA" w:rsidP="00671A65">
            <w:r>
              <w:t>Dans la boite prévue à cet effet, l’usager écrit un commentaire.</w:t>
            </w:r>
          </w:p>
        </w:tc>
      </w:tr>
      <w:tr w:rsidR="00516EBA" w:rsidTr="008F059B">
        <w:tc>
          <w:tcPr>
            <w:tcW w:w="2502" w:type="dxa"/>
          </w:tcPr>
          <w:p w:rsidR="00516EBA" w:rsidRDefault="00516EBA" w:rsidP="00516EBA"/>
        </w:tc>
        <w:tc>
          <w:tcPr>
            <w:tcW w:w="1330" w:type="dxa"/>
          </w:tcPr>
          <w:p w:rsidR="00516EBA" w:rsidRDefault="00516EBA" w:rsidP="00516EBA">
            <w:r>
              <w:t>4.1.1.1</w:t>
            </w:r>
          </w:p>
        </w:tc>
        <w:tc>
          <w:tcPr>
            <w:tcW w:w="4798" w:type="dxa"/>
          </w:tcPr>
          <w:p w:rsidR="00516EBA" w:rsidRDefault="00516EBA" w:rsidP="00516EBA">
            <w:r>
              <w:t>L’usager sélectionne</w:t>
            </w:r>
            <w:proofErr w:type="gramStart"/>
            <w:r>
              <w:t xml:space="preserve"> «</w:t>
            </w:r>
            <w:r>
              <w:t>Ajouter</w:t>
            </w:r>
            <w:proofErr w:type="gramEnd"/>
            <w:r>
              <w:t xml:space="preserve"> le commentaire</w:t>
            </w:r>
            <w:r>
              <w:t>»</w:t>
            </w:r>
          </w:p>
        </w:tc>
      </w:tr>
      <w:tr w:rsidR="00516EBA" w:rsidTr="008F059B">
        <w:tc>
          <w:tcPr>
            <w:tcW w:w="2502" w:type="dxa"/>
          </w:tcPr>
          <w:p w:rsidR="00516EBA" w:rsidRDefault="00516EBA" w:rsidP="00516EBA"/>
        </w:tc>
        <w:tc>
          <w:tcPr>
            <w:tcW w:w="1330" w:type="dxa"/>
          </w:tcPr>
          <w:p w:rsidR="00516EBA" w:rsidRDefault="00516EBA" w:rsidP="00516EBA">
            <w:r>
              <w:t>4.1.1.2</w:t>
            </w:r>
          </w:p>
        </w:tc>
        <w:tc>
          <w:tcPr>
            <w:tcW w:w="4798" w:type="dxa"/>
          </w:tcPr>
          <w:p w:rsidR="00516EBA" w:rsidRDefault="00516EBA" w:rsidP="00516EBA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  <w:tr w:rsidR="00516EBA" w:rsidTr="008F059B">
        <w:tc>
          <w:tcPr>
            <w:tcW w:w="2502" w:type="dxa"/>
          </w:tcPr>
          <w:p w:rsidR="00516EBA" w:rsidRDefault="00516EBA" w:rsidP="00516EBA"/>
        </w:tc>
        <w:tc>
          <w:tcPr>
            <w:tcW w:w="1330" w:type="dxa"/>
          </w:tcPr>
          <w:p w:rsidR="00516EBA" w:rsidRDefault="00516EBA" w:rsidP="00516EBA">
            <w:r>
              <w:t>4.1.2</w:t>
            </w:r>
          </w:p>
        </w:tc>
        <w:tc>
          <w:tcPr>
            <w:tcW w:w="4798" w:type="dxa"/>
          </w:tcPr>
          <w:p w:rsidR="00516EBA" w:rsidRDefault="00516EBA" w:rsidP="00516EBA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516EBA" w:rsidTr="008F059B">
        <w:tc>
          <w:tcPr>
            <w:tcW w:w="2502" w:type="dxa"/>
          </w:tcPr>
          <w:p w:rsidR="00516EBA" w:rsidRDefault="00516EBA" w:rsidP="00516EBA"/>
        </w:tc>
        <w:tc>
          <w:tcPr>
            <w:tcW w:w="1330" w:type="dxa"/>
          </w:tcPr>
          <w:p w:rsidR="00516EBA" w:rsidRDefault="00516EBA" w:rsidP="00516EBA">
            <w:r>
              <w:t>4.1.2.1</w:t>
            </w:r>
          </w:p>
        </w:tc>
        <w:tc>
          <w:tcPr>
            <w:tcW w:w="4798" w:type="dxa"/>
          </w:tcPr>
          <w:p w:rsidR="00516EBA" w:rsidRDefault="00516EBA" w:rsidP="00516EBA">
            <w:r>
              <w:t xml:space="preserve">Le système retourne </w:t>
            </w:r>
            <w:r>
              <w:t>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</w:t>
            </w:r>
            <w:r>
              <w:t>».</w:t>
            </w:r>
          </w:p>
        </w:tc>
      </w:tr>
      <w:tr w:rsidR="00516EBA" w:rsidTr="008F059B">
        <w:tc>
          <w:tcPr>
            <w:tcW w:w="2502" w:type="dxa"/>
          </w:tcPr>
          <w:p w:rsidR="00516EBA" w:rsidRDefault="00516EBA" w:rsidP="00516EBA"/>
        </w:tc>
        <w:tc>
          <w:tcPr>
            <w:tcW w:w="1330" w:type="dxa"/>
          </w:tcPr>
          <w:p w:rsidR="00516EBA" w:rsidRDefault="00516EBA" w:rsidP="00516EBA">
            <w:r>
              <w:t>4.2</w:t>
            </w:r>
          </w:p>
        </w:tc>
        <w:tc>
          <w:tcPr>
            <w:tcW w:w="4798" w:type="dxa"/>
          </w:tcPr>
          <w:p w:rsidR="00516EBA" w:rsidRDefault="00516EBA" w:rsidP="00516EBA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 «</w:t>
            </w:r>
            <w:r>
              <w:t>Marquer comme résolu</w:t>
            </w:r>
            <w:r>
              <w:t>».</w:t>
            </w:r>
          </w:p>
        </w:tc>
      </w:tr>
      <w:tr w:rsidR="00E7059F" w:rsidTr="008F059B">
        <w:tc>
          <w:tcPr>
            <w:tcW w:w="2502" w:type="dxa"/>
          </w:tcPr>
          <w:p w:rsidR="00E7059F" w:rsidRDefault="00E7059F" w:rsidP="00E7059F"/>
        </w:tc>
        <w:tc>
          <w:tcPr>
            <w:tcW w:w="1330" w:type="dxa"/>
          </w:tcPr>
          <w:p w:rsidR="00E7059F" w:rsidRDefault="00E7059F" w:rsidP="00E7059F">
            <w:r>
              <w:t>4.2.1</w:t>
            </w:r>
          </w:p>
        </w:tc>
        <w:tc>
          <w:tcPr>
            <w:tcW w:w="4798" w:type="dxa"/>
          </w:tcPr>
          <w:p w:rsidR="00E7059F" w:rsidRDefault="00E7059F" w:rsidP="00E7059F">
            <w:r>
              <w:t>L’usager sélectionne</w:t>
            </w:r>
            <w:proofErr w:type="gramStart"/>
            <w:r>
              <w:t xml:space="preserve"> «Confirmer</w:t>
            </w:r>
            <w:proofErr w:type="gramEnd"/>
            <w:r>
              <w:t>»</w:t>
            </w:r>
          </w:p>
        </w:tc>
      </w:tr>
      <w:tr w:rsidR="00E7059F" w:rsidTr="008F059B">
        <w:tc>
          <w:tcPr>
            <w:tcW w:w="2502" w:type="dxa"/>
          </w:tcPr>
          <w:p w:rsidR="00E7059F" w:rsidRDefault="00E7059F" w:rsidP="00E7059F"/>
        </w:tc>
        <w:tc>
          <w:tcPr>
            <w:tcW w:w="1330" w:type="dxa"/>
          </w:tcPr>
          <w:p w:rsidR="00E7059F" w:rsidRDefault="00E7059F" w:rsidP="00E7059F">
            <w:r>
              <w:t>4.2.1.1</w:t>
            </w:r>
          </w:p>
        </w:tc>
        <w:tc>
          <w:tcPr>
            <w:tcW w:w="4798" w:type="dxa"/>
          </w:tcPr>
          <w:p w:rsidR="00E7059F" w:rsidRDefault="00E7059F" w:rsidP="00E7059F">
            <w:r>
              <w:t>Le système marque le ticket comme étant résolu.</w:t>
            </w:r>
            <w:bookmarkStart w:id="0" w:name="_GoBack"/>
            <w:bookmarkEnd w:id="0"/>
          </w:p>
        </w:tc>
      </w:tr>
      <w:tr w:rsidR="00E7059F" w:rsidTr="008F059B">
        <w:tc>
          <w:tcPr>
            <w:tcW w:w="2502" w:type="dxa"/>
          </w:tcPr>
          <w:p w:rsidR="00E7059F" w:rsidRDefault="00E7059F" w:rsidP="00E7059F"/>
        </w:tc>
        <w:tc>
          <w:tcPr>
            <w:tcW w:w="1330" w:type="dxa"/>
          </w:tcPr>
          <w:p w:rsidR="00E7059F" w:rsidRDefault="00E7059F" w:rsidP="00E7059F">
            <w:r>
              <w:t>4.2.1.2</w:t>
            </w:r>
          </w:p>
        </w:tc>
        <w:tc>
          <w:tcPr>
            <w:tcW w:w="4798" w:type="dxa"/>
          </w:tcPr>
          <w:p w:rsidR="00E7059F" w:rsidRDefault="00E7059F" w:rsidP="00E7059F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E7059F" w:rsidTr="008F059B">
        <w:tc>
          <w:tcPr>
            <w:tcW w:w="2502" w:type="dxa"/>
          </w:tcPr>
          <w:p w:rsidR="00E7059F" w:rsidRDefault="00E7059F" w:rsidP="00E7059F"/>
        </w:tc>
        <w:tc>
          <w:tcPr>
            <w:tcW w:w="1330" w:type="dxa"/>
          </w:tcPr>
          <w:p w:rsidR="00E7059F" w:rsidRDefault="00E7059F" w:rsidP="00E7059F">
            <w:r>
              <w:t>4.2.2</w:t>
            </w:r>
          </w:p>
        </w:tc>
        <w:tc>
          <w:tcPr>
            <w:tcW w:w="4798" w:type="dxa"/>
          </w:tcPr>
          <w:p w:rsidR="00E7059F" w:rsidRDefault="00E7059F" w:rsidP="00E7059F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E7059F" w:rsidTr="008F059B">
        <w:tc>
          <w:tcPr>
            <w:tcW w:w="2502" w:type="dxa"/>
          </w:tcPr>
          <w:p w:rsidR="00E7059F" w:rsidRDefault="00E7059F" w:rsidP="00E7059F"/>
        </w:tc>
        <w:tc>
          <w:tcPr>
            <w:tcW w:w="1330" w:type="dxa"/>
          </w:tcPr>
          <w:p w:rsidR="00E7059F" w:rsidRDefault="00E7059F" w:rsidP="00E7059F">
            <w:r>
              <w:t>4.2.2.1</w:t>
            </w:r>
          </w:p>
        </w:tc>
        <w:tc>
          <w:tcPr>
            <w:tcW w:w="4798" w:type="dxa"/>
          </w:tcPr>
          <w:p w:rsidR="00E7059F" w:rsidRDefault="00E7059F" w:rsidP="00E7059F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</w:tbl>
    <w:p w:rsidR="00683DA1" w:rsidRDefault="00683DA1"/>
    <w:sectPr w:rsidR="00683D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DF"/>
    <w:rsid w:val="00010E25"/>
    <w:rsid w:val="000A2FC8"/>
    <w:rsid w:val="0018475B"/>
    <w:rsid w:val="00241524"/>
    <w:rsid w:val="00243126"/>
    <w:rsid w:val="0044528C"/>
    <w:rsid w:val="004B4028"/>
    <w:rsid w:val="004F607D"/>
    <w:rsid w:val="00516EBA"/>
    <w:rsid w:val="00571582"/>
    <w:rsid w:val="00585D40"/>
    <w:rsid w:val="005C30D2"/>
    <w:rsid w:val="00671A65"/>
    <w:rsid w:val="00683DA1"/>
    <w:rsid w:val="008A07F7"/>
    <w:rsid w:val="008F059B"/>
    <w:rsid w:val="009A2F0D"/>
    <w:rsid w:val="00A35F0F"/>
    <w:rsid w:val="00A56665"/>
    <w:rsid w:val="00AC3D33"/>
    <w:rsid w:val="00B55D15"/>
    <w:rsid w:val="00D814DF"/>
    <w:rsid w:val="00DA0D84"/>
    <w:rsid w:val="00E05201"/>
    <w:rsid w:val="00E7059F"/>
    <w:rsid w:val="00E81E53"/>
    <w:rsid w:val="00EB7E9B"/>
    <w:rsid w:val="00F2327F"/>
    <w:rsid w:val="00F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56C6"/>
  <w15:chartTrackingRefBased/>
  <w15:docId w15:val="{85957B8A-9937-435A-8FA9-AD9A6CCB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D3360-ABF2-4AE0-8F1B-377CA74A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Labrie</dc:creator>
  <cp:keywords/>
  <dc:description/>
  <cp:lastModifiedBy>Sébastien Chagnon</cp:lastModifiedBy>
  <cp:revision>3</cp:revision>
  <dcterms:created xsi:type="dcterms:W3CDTF">2016-10-10T20:26:00Z</dcterms:created>
  <dcterms:modified xsi:type="dcterms:W3CDTF">2016-10-10T22:02:00Z</dcterms:modified>
</cp:coreProperties>
</file>