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Automation of Manual Business Workflows in SaaS Products</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Chahat (2210990231)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Bhomya Sharma (2210990224)                                                                           Ashish Kumar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Prerana thakur(2210992085)</w:t>
      </w:r>
      <w:r w:rsidDel="00000000" w:rsidR="00000000" w:rsidRPr="00000000">
        <w:rPr>
          <w:b w:val="1"/>
          <w:bCs w:val="1"/>
          <w:color w:val="222222"/>
          <w:sz w:val="19"/>
          <w:szCs w:val="19"/>
          <w:rtl w:val="0"/>
        </w:rPr>
        <w:t xml:space="preserve">                                                        Associate Professor-Head Operations</w:t>
      </w:r>
      <w:r w:rsidDel="00000000" w:rsidR="00000000" w:rsidRPr="00000000">
        <w:rPr>
          <w:b w:val="1"/>
          <w:bCs w:val="1"/>
          <w:color w:val="222222"/>
          <w:sz w:val="20"/>
          <w:szCs w:val="20"/>
          <w:rtl w:val="0"/>
        </w:rPr>
        <w:t xml:space="preserve">                                                       </w:t>
      </w:r>
      <w:r w:rsidDel="00000000" w:rsidR="00000000" w:rsidRPr="00000000">
        <w:rPr>
          <w:b w:val="1"/>
          <w:bCs w:val="1"/>
          <w:color w:val="222222"/>
          <w:sz w:val="19"/>
          <w:szCs w:val="19"/>
          <w:rtl w:val="0"/>
        </w:rPr>
        <w:t xml:space="preserve">                                                                   </w:t>
      </w:r>
      <w:r w:rsidDel="00000000" w:rsidR="00000000" w:rsidRPr="00000000">
        <w:rPr>
          <w:b w:val="1"/>
          <w:bCs w:val="1"/>
          <w:color w:val="222222"/>
          <w:sz w:val="20"/>
          <w:szCs w:val="20"/>
          <w:rtl w:val="0"/>
        </w:rPr>
        <w:t xml:space="preserve">                                             </w:t>
      </w:r>
      <w:r w:rsidDel="00000000" w:rsidR="00000000" w:rsidRPr="00000000">
        <w:rPr>
          <w:b w:val="1"/>
          <w:bCs w:val="1"/>
          <w:rtl w:val="0"/>
        </w:rPr>
        <w:t xml:space="preserv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Noovi Bedi (2210992004)</w:t>
      </w:r>
      <w:r w:rsidDel="00000000" w:rsidR="00000000" w:rsidRPr="00000000">
        <w:rPr>
          <w:b w:val="1"/>
          <w:bCs w:val="1"/>
          <w:color w:val="000000"/>
          <w:rtl w:val="0"/>
        </w:rPr>
        <w:tab/>
        <w:t xml:space="preserve">                                                      </w:t>
      </w:r>
      <w:r w:rsidDel="00000000" w:rsidR="00000000" w:rsidRPr="00000000">
        <w:rPr>
          <w:b w:val="1"/>
          <w:bCs w:val="1"/>
          <w:color w:val="222222"/>
          <w:sz w:val="20"/>
          <w:szCs w:val="20"/>
          <w:rtl w:val="0"/>
        </w:rPr>
        <w:t xml:space="preserve">Department of CSE (Zeta Cluster) </w:t>
      </w:r>
      <w:r w:rsidDel="00000000" w:rsidR="00000000" w:rsidRPr="00000000">
        <w:rPr>
          <w:b w:val="1"/>
          <w:bCs w:val="1"/>
          <w:rtl w:val="0"/>
        </w:rPr>
        <w:t xml:space="preserve">  </w:t>
      </w:r>
      <w:r w:rsidDel="00000000" w:rsidR="00000000" w:rsidRPr="00000000">
        <w:rPr>
          <w:b w:val="1"/>
          <w:bCs w:val="1"/>
          <w:color w:val="000000"/>
          <w:rtl w:val="0"/>
        </w:rPr>
        <w:tab/>
        <w:tab/>
        <w:tab/>
        <w:t xml:space="preserve">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w:t>
            </w:r>
          </w:p>
        </w:tc>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w:t>
            </w:r>
          </w:p>
        </w:tc>
      </w:tr>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w:t>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17</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w:t>
            </w:r>
          </w:p>
        </w:tc>
      </w:tr>
    </w:tbl>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D">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highlight w:val="white"/>
        </w:rPr>
      </w:pPr>
      <w:bookmarkStart w:colFirst="0" w:colLast="0" w:name="_heading=h.nzmbvjtyu8e6"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‘Automation in Manual Business Workflows in SaaS Products’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Mr. Ashish Kumar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Chahat (2210990231)</w:t>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Bhomya Sharma (2210990224)</w:t>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Prerana Thakur(2210992085)</w:t>
        <w:br w:type="textWrapping"/>
        <w:t xml:space="preserve">                                                                                                                      Noovi Bedi (2210992004)</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30 April 2026</w:t>
        <w:tab/>
        <w:tab/>
        <w:tab/>
        <w:t xml:space="preserve">           </w:t>
        <w:tab/>
        <w:tab/>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Ashish Kumar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&lt;Designation&gt;</w:t>
        <w:tab/>
        <w:tab/>
        <w:tab/>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left"/>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u w:val="single"/>
        </w:rPr>
      </w:pPr>
      <w:bookmarkStart w:colFirst="0" w:colLast="0" w:name="_heading=h.5hw4ij2k9mit"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1">
      <w:pPr>
        <w:jc w:val="center"/>
        <w:rPr>
          <w:sz w:val="24"/>
          <w:szCs w:val="24"/>
        </w:rPr>
      </w:pPr>
      <w:r w:rsidDel="00000000" w:rsidR="00000000" w:rsidRPr="00000000">
        <w:rPr>
          <w:rtl w:val="0"/>
        </w:rPr>
      </w:r>
    </w:p>
    <w:p w:rsidR="00000000" w:rsidDel="00000000" w:rsidP="00000000" w:rsidRDefault="00000000" w:rsidRPr="00000000" w14:paraId="00000072">
      <w:pPr>
        <w:spacing w:after="80" w:before="80" w:line="360" w:lineRule="auto"/>
        <w:jc w:val="both"/>
        <w:rPr>
          <w:sz w:val="24"/>
          <w:szCs w:val="24"/>
        </w:rPr>
      </w:pPr>
      <w:r w:rsidDel="00000000" w:rsidR="00000000" w:rsidRPr="00000000">
        <w:rPr>
          <w:sz w:val="24"/>
          <w:szCs w:val="24"/>
          <w:rtl w:val="0"/>
        </w:rPr>
        <w:t xml:space="preserve">We would like to express our sincere gratitude to all those who supported and guided us throughout the development of this report. First and foremost, we thank our faculty mentors and the Department of Computer Science Engineering at Chitkara University, Punjab, for providing us with the academic foundation and research environment necessary to undertake this work.</w:t>
      </w:r>
    </w:p>
    <w:p w:rsidR="00000000" w:rsidDel="00000000" w:rsidP="00000000" w:rsidRDefault="00000000" w:rsidRPr="00000000" w14:paraId="00000073">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spacing w:after="80" w:before="80" w:line="360" w:lineRule="auto"/>
        <w:jc w:val="both"/>
        <w:rPr>
          <w:sz w:val="24"/>
          <w:szCs w:val="24"/>
        </w:rPr>
      </w:pPr>
      <w:r w:rsidDel="00000000" w:rsidR="00000000" w:rsidRPr="00000000">
        <w:rPr>
          <w:sz w:val="24"/>
          <w:szCs w:val="24"/>
          <w:rtl w:val="0"/>
        </w:rPr>
        <w:t xml:space="preserve">We are grateful for the extensive body of literature in the fields of Business Process Automation, Robotic Process Automation, and event-driven architectures that informed the conceptual design of the framework presented in this report. Special acknowledgement goes to the researchers whose work in workflow management systems, RPA-BPM integration, and SaaS workflow design directly shaped our thinking.</w:t>
      </w:r>
    </w:p>
    <w:p w:rsidR="00000000" w:rsidDel="00000000" w:rsidP="00000000" w:rsidRDefault="00000000" w:rsidRPr="00000000" w14:paraId="00000075">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6">
      <w:pPr>
        <w:spacing w:after="80" w:before="80" w:line="360" w:lineRule="auto"/>
        <w:jc w:val="both"/>
        <w:rPr>
          <w:sz w:val="24"/>
          <w:szCs w:val="24"/>
        </w:rPr>
      </w:pPr>
      <w:r w:rsidDel="00000000" w:rsidR="00000000" w:rsidRPr="00000000">
        <w:rPr>
          <w:sz w:val="24"/>
          <w:szCs w:val="24"/>
          <w:rtl w:val="0"/>
        </w:rPr>
        <w:t xml:space="preserve">We also acknowledge the open-source community behind tools such as n8n and Apache Airflow, as well as the developers behind platforms like Zapier and Microsoft Power Automate, whose documented architectures provided valuable points of comparison for our proposed framework.</w:t>
      </w:r>
    </w:p>
    <w:p w:rsidR="00000000" w:rsidDel="00000000" w:rsidP="00000000" w:rsidRDefault="00000000" w:rsidRPr="00000000" w14:paraId="00000077">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spacing w:after="80" w:before="80" w:line="360" w:lineRule="auto"/>
        <w:jc w:val="both"/>
        <w:rPr>
          <w:sz w:val="24"/>
          <w:szCs w:val="24"/>
        </w:rPr>
      </w:pPr>
      <w:r w:rsidDel="00000000" w:rsidR="00000000" w:rsidRPr="00000000">
        <w:rPr>
          <w:sz w:val="24"/>
          <w:szCs w:val="24"/>
          <w:rtl w:val="0"/>
        </w:rPr>
        <w:t xml:space="preserve">Finally, we thank our peers and colleagues for their feedback during the formulation of the simulation setup and performance metrics. Their constructive input helped sharpen the clarity and rigor of this report.</w:t>
      </w:r>
    </w:p>
    <w:p w:rsidR="00000000" w:rsidDel="00000000" w:rsidP="00000000" w:rsidRDefault="00000000" w:rsidRPr="00000000" w14:paraId="00000079">
      <w:pPr>
        <w:spacing w:before="40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A">
      <w:pPr>
        <w:jc w:val="right"/>
        <w:rPr>
          <w:sz w:val="24"/>
          <w:szCs w:val="24"/>
        </w:rPr>
      </w:pPr>
      <w:r w:rsidDel="00000000" w:rsidR="00000000" w:rsidRPr="00000000">
        <w:rPr>
          <w:sz w:val="24"/>
          <w:szCs w:val="24"/>
          <w:rtl w:val="0"/>
        </w:rPr>
        <w:t xml:space="preserve">Bhomya Sharma, Chahat, Prerana Thakur, Noovi Bedi</w:t>
      </w:r>
    </w:p>
    <w:p w:rsidR="00000000" w:rsidDel="00000000" w:rsidP="00000000" w:rsidRDefault="00000000" w:rsidRPr="00000000" w14:paraId="0000007B">
      <w:pPr>
        <w:jc w:val="right"/>
        <w:rPr>
          <w:color w:val="555555"/>
          <w:sz w:val="24"/>
          <w:szCs w:val="24"/>
        </w:rPr>
      </w:pPr>
      <w:r w:rsidDel="00000000" w:rsidR="00000000" w:rsidRPr="00000000">
        <w:rPr>
          <w:color w:val="555555"/>
          <w:sz w:val="24"/>
          <w:szCs w:val="24"/>
          <w:rtl w:val="0"/>
        </w:rPr>
        <w:t xml:space="preserve">Chitkara University, Punjab</w:t>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 products typically grow at a pace that outstrips the internal processes designed to support them. When teams are small, manual handling of operational tasks — routing requests, chasing approvals, generating reports, and keeping data synchronized across tools — is manageable. As the platform scales, however, these tasks accumulate into significant operational bottlenecks.</w:t>
      </w:r>
    </w:p>
    <w:p w:rsidR="00000000" w:rsidDel="00000000" w:rsidP="00000000" w:rsidRDefault="00000000" w:rsidRPr="00000000" w14:paraId="00000084">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not simply one of volume. Repetitive manual tasks tend to be slower than necessary, and errors introduced at any stage can propagate through dependent downstream processes. In SaaS environments, a single missed step — a provisioning ticket filed a day late, a CRM entry with incorrect data — can delay client activation and directly affect revenue recognition.</w:t>
      </w:r>
    </w:p>
    <w:p w:rsidR="00000000" w:rsidDel="00000000" w:rsidP="00000000" w:rsidRDefault="00000000" w:rsidRPr="00000000" w14:paraId="00000086">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categories of tools exist to address parts of this problem: Business Process Management (BPM) systems, event-driven architectures, Robotic Process Automation (RPA) tools, and low-code automation platforms such as Zapier and n8n. Each carries meaningful limitations when applied to SaaS workflow contexts. BPM systems introduce excessive complexity for smaller teams. Low-code tools handle straightforward trigger-action patterns but struggle with conditional logic, error handling, and branching at scale. Event-driven architectures offer speed and flexibility but become difficult to govern without a robust rule-definition layer.</w:t>
      </w:r>
    </w:p>
    <w:p w:rsidR="00000000" w:rsidDel="00000000" w:rsidP="00000000" w:rsidRDefault="00000000" w:rsidRPr="00000000" w14:paraId="00000088">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proposes and evaluates a framework that combines a formally defined, human-readable rule model with event-driven execution — designed specifically for SaaS operational workflows. The framework is assessed using three quantitative metrics: Task Execution Time (TET), Error Frequency Rate (EFR), and Manual Dependency Index (MDI), and tested through a controlled simulation against a manual baseline.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rPr>
          <w:rFonts w:ascii="Times New Roman" w:cs="Times New Roman" w:eastAsia="Times New Roman" w:hAnsi="Times New Roman"/>
          <w:sz w:val="32"/>
          <w:szCs w:val="32"/>
        </w:rPr>
      </w:pPr>
      <w:bookmarkStart w:colFirst="0" w:colLast="0" w:name="_heading=h.gg3iap7gzil9" w:id="2"/>
      <w:bookmarkEnd w:id="2"/>
      <w:r w:rsidDel="00000000" w:rsidR="00000000" w:rsidRPr="00000000">
        <w:rPr>
          <w:rFonts w:ascii="Times New Roman" w:cs="Times New Roman" w:eastAsia="Times New Roman" w:hAnsi="Times New Roman"/>
          <w:sz w:val="32"/>
          <w:szCs w:val="32"/>
          <w:rtl w:val="0"/>
        </w:rPr>
        <w:t xml:space="preserve">2. Methodology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follows a design-and-evaluate approach consistent with established practice in Business Process Automation literature. Rather than deploying a production system, </w:t>
      </w:r>
    </w:p>
    <w:p w:rsidR="00000000" w:rsidDel="00000000" w:rsidP="00000000" w:rsidRDefault="00000000" w:rsidRPr="00000000" w14:paraId="0000009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first conceptually designed, then validated through a controlled simulation that models realistic SaaS workflow conditions.</w:t>
      </w:r>
    </w:p>
    <w:p w:rsidR="00000000" w:rsidDel="00000000" w:rsidP="00000000" w:rsidRDefault="00000000" w:rsidRPr="00000000" w14:paraId="00000095">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pStyle w:val="Heading2"/>
        <w:keepNext w:val="0"/>
        <w:keepLines w:val="0"/>
        <w:jc w:val="both"/>
        <w:rPr>
          <w:rFonts w:ascii="Times New Roman" w:cs="Times New Roman" w:eastAsia="Times New Roman" w:hAnsi="Times New Roman"/>
          <w:sz w:val="28"/>
          <w:szCs w:val="28"/>
        </w:rPr>
      </w:pPr>
      <w:bookmarkStart w:colFirst="0" w:colLast="0" w:name="_heading=h.7luptr8ag8d0" w:id="3"/>
      <w:bookmarkEnd w:id="3"/>
      <w:r w:rsidDel="00000000" w:rsidR="00000000" w:rsidRPr="00000000">
        <w:rPr>
          <w:rFonts w:ascii="Times New Roman" w:cs="Times New Roman" w:eastAsia="Times New Roman" w:hAnsi="Times New Roman"/>
          <w:sz w:val="28"/>
          <w:szCs w:val="28"/>
          <w:rtl w:val="0"/>
        </w:rPr>
        <w:t xml:space="preserve">2.1 Literature Review and Gap Identification</w:t>
      </w:r>
    </w:p>
    <w:p w:rsidR="00000000" w:rsidDel="00000000" w:rsidP="00000000" w:rsidRDefault="00000000" w:rsidRPr="00000000" w14:paraId="0000009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began with a systematic review of existing automation approaches, drawing on foundational work in workflow management systems dating to the 1990s as well as more recent studies covering RPA, BPM, event-driven architectures, and low-code platforms. This review identified a consistent gap: no existing framework combines formal rule-based control, event-driven execution, and SaaS-native design in a single, open, vendor-neutral package.</w:t>
      </w:r>
    </w:p>
    <w:p w:rsidR="00000000" w:rsidDel="00000000" w:rsidP="00000000" w:rsidRDefault="00000000" w:rsidRPr="00000000" w14:paraId="00000098">
      <w:pPr>
        <w:spacing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contributions informing the framework design include the five-stage BPM lifecycle model (design, modelling, execution, monitoring, optimization), research on event-driven microservice advantages over API-based alternatives, and studies on the open challenges of SaaS workflow systems including dynamic task assignment and multi-tenant isolation.</w:t>
      </w:r>
    </w:p>
    <w:p w:rsidR="00000000" w:rsidDel="00000000" w:rsidP="00000000" w:rsidRDefault="00000000" w:rsidRPr="00000000" w14:paraId="0000009A">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pStyle w:val="Heading2"/>
        <w:keepNext w:val="0"/>
        <w:keepLines w:val="0"/>
        <w:jc w:val="both"/>
        <w:rPr>
          <w:rFonts w:ascii="Times New Roman" w:cs="Times New Roman" w:eastAsia="Times New Roman" w:hAnsi="Times New Roman"/>
          <w:sz w:val="28"/>
          <w:szCs w:val="28"/>
        </w:rPr>
      </w:pPr>
      <w:bookmarkStart w:colFirst="0" w:colLast="0" w:name="_heading=h.fhlhhu7uzg9t" w:id="4"/>
      <w:bookmarkEnd w:id="4"/>
      <w:r w:rsidDel="00000000" w:rsidR="00000000" w:rsidRPr="00000000">
        <w:rPr>
          <w:rFonts w:ascii="Times New Roman" w:cs="Times New Roman" w:eastAsia="Times New Roman" w:hAnsi="Times New Roman"/>
          <w:sz w:val="28"/>
          <w:szCs w:val="28"/>
          <w:rtl w:val="0"/>
        </w:rPr>
        <w:t xml:space="preserve">2.2 Framework Design Principles</w:t>
      </w:r>
    </w:p>
    <w:p w:rsidR="00000000" w:rsidDel="00000000" w:rsidP="00000000" w:rsidRDefault="00000000" w:rsidRPr="00000000" w14:paraId="0000009C">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core principles guided the framework design:</w:t>
      </w:r>
    </w:p>
    <w:p w:rsidR="00000000" w:rsidDel="00000000" w:rsidP="00000000" w:rsidRDefault="00000000" w:rsidRPr="00000000" w14:paraId="0000009D">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Portability: the framework must operate across different SaaS technology stacks without requiring architectural redesign.</w:t>
      </w:r>
    </w:p>
    <w:p w:rsidR="00000000" w:rsidDel="00000000" w:rsidP="00000000" w:rsidRDefault="00000000" w:rsidRPr="00000000" w14:paraId="0000009F">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Horizontal scalability: capacity should be increasable under load without structural changes.</w:t>
      </w:r>
    </w:p>
    <w:p w:rsidR="00000000" w:rsidDel="00000000" w:rsidP="00000000" w:rsidRDefault="00000000" w:rsidRPr="00000000" w14:paraId="000000A0">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Rule legibility: automation rules must be human-readable and auditable.</w:t>
      </w:r>
    </w:p>
    <w:p w:rsidR="00000000" w:rsidDel="00000000" w:rsidP="00000000" w:rsidRDefault="00000000" w:rsidRPr="00000000" w14:paraId="000000A1">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Version control compatibility: rules should be expressible in JSON or YAML and managed alongside application code.</w:t>
      </w:r>
    </w:p>
    <w:p w:rsidR="00000000" w:rsidDel="00000000" w:rsidP="00000000" w:rsidRDefault="00000000" w:rsidRPr="00000000" w14:paraId="000000A2">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Asynchronous execution: message passing should be non-blocking to prevent bottlenecks under high event volume.</w:t>
      </w:r>
    </w:p>
    <w:p w:rsidR="00000000" w:rsidDel="00000000" w:rsidP="00000000" w:rsidRDefault="00000000" w:rsidRPr="00000000" w14:paraId="000000A3">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Modularity: each component should function and be replaceable independently.</w:t>
      </w:r>
    </w:p>
    <w:p w:rsidR="00000000" w:rsidDel="00000000" w:rsidP="00000000" w:rsidRDefault="00000000" w:rsidRPr="00000000" w14:paraId="000000A4">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pStyle w:val="Heading2"/>
        <w:keepNext w:val="0"/>
        <w:keepLines w:val="0"/>
        <w:jc w:val="both"/>
        <w:rPr>
          <w:rFonts w:ascii="Times New Roman" w:cs="Times New Roman" w:eastAsia="Times New Roman" w:hAnsi="Times New Roman"/>
          <w:sz w:val="28"/>
          <w:szCs w:val="28"/>
        </w:rPr>
      </w:pPr>
      <w:bookmarkStart w:colFirst="0" w:colLast="0" w:name="_heading=h.88x6mnaf61e8" w:id="5"/>
      <w:bookmarkEnd w:id="5"/>
      <w:r w:rsidDel="00000000" w:rsidR="00000000" w:rsidRPr="00000000">
        <w:rPr>
          <w:rFonts w:ascii="Times New Roman" w:cs="Times New Roman" w:eastAsia="Times New Roman" w:hAnsi="Times New Roman"/>
          <w:sz w:val="28"/>
          <w:szCs w:val="28"/>
          <w:rtl w:val="0"/>
        </w:rPr>
        <w:t xml:space="preserve">2.3 Performance Metrics</w:t>
      </w:r>
    </w:p>
    <w:p w:rsidR="00000000" w:rsidDel="00000000" w:rsidP="00000000" w:rsidRDefault="00000000" w:rsidRPr="00000000" w14:paraId="000000A6">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metrics were defined to enable objective comparison between manual and automated workflow execution:</w:t>
      </w:r>
    </w:p>
    <w:p w:rsidR="00000000" w:rsidDel="00000000" w:rsidP="00000000" w:rsidRDefault="00000000" w:rsidRPr="00000000" w14:paraId="000000A7">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80" w:before="80" w:line="360" w:lineRule="auto"/>
        <w:jc w:val="both"/>
        <w:rPr>
          <w:rFonts w:ascii="Times New Roman" w:cs="Times New Roman" w:eastAsia="Times New Roman" w:hAnsi="Times New Roman"/>
          <w:sz w:val="30"/>
          <w:szCs w:val="30"/>
          <w:vertAlign w:val="subscript"/>
        </w:rPr>
      </w:pPr>
      <w:r w:rsidDel="00000000" w:rsidR="00000000" w:rsidRPr="00000000">
        <w:rPr>
          <w:rFonts w:ascii="Times New Roman" w:cs="Times New Roman" w:eastAsia="Times New Roman" w:hAnsi="Times New Roman"/>
          <w:b w:val="1"/>
          <w:bCs w:val="1"/>
          <w:sz w:val="24"/>
          <w:szCs w:val="24"/>
          <w:rtl w:val="0"/>
        </w:rPr>
        <w:t xml:space="preserve">Task Execution Time (TET): </w:t>
      </w:r>
      <w:r w:rsidDel="00000000" w:rsidR="00000000" w:rsidRPr="00000000">
        <w:rPr>
          <w:rFonts w:ascii="Times New Roman" w:cs="Times New Roman" w:eastAsia="Times New Roman" w:hAnsi="Times New Roman"/>
          <w:sz w:val="24"/>
          <w:szCs w:val="24"/>
          <w:rtl w:val="0"/>
        </w:rPr>
        <w:t xml:space="preserve">Elapsed time from trigger firing to completion log write. Formally: TET = T</w:t>
      </w:r>
      <w:r w:rsidDel="00000000" w:rsidR="00000000" w:rsidRPr="00000000">
        <w:rPr>
          <w:rFonts w:ascii="Times New Roman" w:cs="Times New Roman" w:eastAsia="Times New Roman" w:hAnsi="Times New Roman"/>
          <w:sz w:val="30"/>
          <w:szCs w:val="30"/>
          <w:vertAlign w:val="subscript"/>
          <w:rtl w:val="0"/>
        </w:rPr>
        <w:t xml:space="preserve">complete</w:t>
      </w:r>
      <w:r w:rsidDel="00000000" w:rsidR="00000000" w:rsidRPr="00000000">
        <w:rPr>
          <w:rFonts w:ascii="Times New Roman" w:cs="Times New Roman" w:eastAsia="Times New Roman" w:hAnsi="Times New Roman"/>
          <w:sz w:val="24"/>
          <w:szCs w:val="24"/>
          <w:rtl w:val="0"/>
        </w:rPr>
        <w:t xml:space="preserve"> - T</w:t>
      </w:r>
      <w:r w:rsidDel="00000000" w:rsidR="00000000" w:rsidRPr="00000000">
        <w:rPr>
          <w:rFonts w:ascii="Times New Roman" w:cs="Times New Roman" w:eastAsia="Times New Roman" w:hAnsi="Times New Roman"/>
          <w:sz w:val="30"/>
          <w:szCs w:val="30"/>
          <w:vertAlign w:val="subscript"/>
          <w:rtl w:val="0"/>
        </w:rPr>
        <w:t xml:space="preserve">trigger</w:t>
      </w:r>
    </w:p>
    <w:p w:rsidR="00000000" w:rsidDel="00000000" w:rsidP="00000000" w:rsidRDefault="00000000" w:rsidRPr="00000000" w14:paraId="000000A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Frequency Rate (EFR): </w:t>
      </w:r>
      <w:r w:rsidDel="00000000" w:rsidR="00000000" w:rsidRPr="00000000">
        <w:rPr>
          <w:rFonts w:ascii="Times New Roman" w:cs="Times New Roman" w:eastAsia="Times New Roman" w:hAnsi="Times New Roman"/>
          <w:sz w:val="24"/>
          <w:szCs w:val="24"/>
          <w:rtl w:val="0"/>
        </w:rPr>
        <w:t xml:space="preserve">Fraction of executions resulting in failure. EFR = (N</w:t>
      </w:r>
      <w:r w:rsidDel="00000000" w:rsidR="00000000" w:rsidRPr="00000000">
        <w:rPr>
          <w:rFonts w:ascii="Times New Roman" w:cs="Times New Roman" w:eastAsia="Times New Roman" w:hAnsi="Times New Roman"/>
          <w:sz w:val="30"/>
          <w:szCs w:val="30"/>
          <w:vertAlign w:val="subscript"/>
          <w:rtl w:val="0"/>
        </w:rPr>
        <w:t xml:space="preserve">failed</w:t>
      </w:r>
      <w:r w:rsidDel="00000000" w:rsidR="00000000" w:rsidRPr="00000000">
        <w:rPr>
          <w:rFonts w:ascii="Times New Roman" w:cs="Times New Roman" w:eastAsia="Times New Roman" w:hAnsi="Times New Roman"/>
          <w:sz w:val="24"/>
          <w:szCs w:val="24"/>
          <w:rtl w:val="0"/>
        </w:rPr>
        <w:t xml:space="preserve"> / N</w:t>
      </w:r>
      <w:r w:rsidDel="00000000" w:rsidR="00000000" w:rsidRPr="00000000">
        <w:rPr>
          <w:rFonts w:ascii="Times New Roman" w:cs="Times New Roman" w:eastAsia="Times New Roman" w:hAnsi="Times New Roman"/>
          <w:sz w:val="30"/>
          <w:szCs w:val="30"/>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14:paraId="000000AA">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Dependency Index (MDI): </w:t>
      </w:r>
      <w:r w:rsidDel="00000000" w:rsidR="00000000" w:rsidRPr="00000000">
        <w:rPr>
          <w:rFonts w:ascii="Times New Roman" w:cs="Times New Roman" w:eastAsia="Times New Roman" w:hAnsi="Times New Roman"/>
          <w:sz w:val="24"/>
          <w:szCs w:val="24"/>
          <w:rtl w:val="0"/>
        </w:rPr>
        <w:t xml:space="preserve">Proportion of workflow steps still requiring human involvement. MDI = (S</w:t>
      </w:r>
      <w:r w:rsidDel="00000000" w:rsidR="00000000" w:rsidRPr="00000000">
        <w:rPr>
          <w:rFonts w:ascii="Times New Roman" w:cs="Times New Roman" w:eastAsia="Times New Roman" w:hAnsi="Times New Roman"/>
          <w:sz w:val="30"/>
          <w:szCs w:val="30"/>
          <w:vertAlign w:val="subscript"/>
          <w:rtl w:val="0"/>
        </w:rPr>
        <w:t xml:space="preserve">manual</w:t>
      </w:r>
      <w:r w:rsidDel="00000000" w:rsidR="00000000" w:rsidRPr="00000000">
        <w:rPr>
          <w:rFonts w:ascii="Times New Roman" w:cs="Times New Roman" w:eastAsia="Times New Roman" w:hAnsi="Times New Roman"/>
          <w:sz w:val="24"/>
          <w:szCs w:val="24"/>
          <w:rtl w:val="0"/>
        </w:rPr>
        <w:t xml:space="preserve"> / S</w:t>
      </w:r>
      <w:r w:rsidDel="00000000" w:rsidR="00000000" w:rsidRPr="00000000">
        <w:rPr>
          <w:rFonts w:ascii="Times New Roman" w:cs="Times New Roman" w:eastAsia="Times New Roman" w:hAnsi="Times New Roman"/>
          <w:sz w:val="30"/>
          <w:szCs w:val="30"/>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14:paraId="000000AB">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pStyle w:val="Heading2"/>
        <w:keepNext w:val="0"/>
        <w:keepLines w:val="0"/>
        <w:jc w:val="both"/>
        <w:rPr>
          <w:rFonts w:ascii="Times New Roman" w:cs="Times New Roman" w:eastAsia="Times New Roman" w:hAnsi="Times New Roman"/>
          <w:sz w:val="28"/>
          <w:szCs w:val="28"/>
        </w:rPr>
      </w:pPr>
      <w:bookmarkStart w:colFirst="0" w:colLast="0" w:name="_heading=h.qdo7pp8p8hrl" w:id="6"/>
      <w:bookmarkEnd w:id="6"/>
      <w:r w:rsidDel="00000000" w:rsidR="00000000" w:rsidRPr="00000000">
        <w:rPr>
          <w:rFonts w:ascii="Times New Roman" w:cs="Times New Roman" w:eastAsia="Times New Roman" w:hAnsi="Times New Roman"/>
          <w:sz w:val="28"/>
          <w:szCs w:val="28"/>
          <w:rtl w:val="0"/>
        </w:rPr>
        <w:t xml:space="preserve">2.4 Simulation Setup</w:t>
      </w:r>
    </w:p>
    <w:p w:rsidR="00000000" w:rsidDel="00000000" w:rsidP="00000000" w:rsidRDefault="00000000" w:rsidRPr="00000000" w14:paraId="000000AD">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no production deployment was undertaken, a controlled simulation was designed to validate the framework's performance. The simulation parameters were:</w:t>
      </w:r>
    </w:p>
    <w:p w:rsidR="00000000" w:rsidDel="00000000" w:rsidP="00000000" w:rsidRDefault="00000000" w:rsidRPr="00000000" w14:paraId="000000AE">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100 workflow instances across 10 categories of repetitive SaaS workflows</w:t>
      </w:r>
    </w:p>
    <w:p w:rsidR="00000000" w:rsidDel="00000000" w:rsidP="00000000" w:rsidRDefault="00000000" w:rsidRPr="00000000" w14:paraId="000000B0">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manual baseline modelling how these workflows are typically handled without automation</w:t>
      </w:r>
    </w:p>
    <w:p w:rsidR="00000000" w:rsidDel="00000000" w:rsidP="00000000" w:rsidRDefault="00000000" w:rsidRPr="00000000" w14:paraId="000000B1">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Two loading conditions: standard load and elevated load (2x event volume)</w:t>
      </w:r>
    </w:p>
    <w:p w:rsidR="00000000" w:rsidDel="00000000" w:rsidP="00000000" w:rsidRDefault="00000000" w:rsidRPr="00000000" w14:paraId="000000B2">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30 automation rules distributed across the 10 categories (average 3 rules per category)</w:t>
      </w:r>
    </w:p>
    <w:p w:rsidR="00000000" w:rsidDel="00000000" w:rsidP="00000000" w:rsidRDefault="00000000" w:rsidRPr="00000000" w14:paraId="000000B3">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follows established methodology in BPA research, where simulation prior to implementation is a recognized validation technique.</w:t>
      </w:r>
    </w:p>
    <w:p w:rsidR="00000000" w:rsidDel="00000000" w:rsidP="00000000" w:rsidRDefault="00000000" w:rsidRPr="00000000" w14:paraId="000000B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pStyle w:val="Heading1"/>
        <w:keepNext w:val="0"/>
        <w:keepLines w:val="0"/>
        <w:jc w:val="both"/>
        <w:rPr>
          <w:rFonts w:ascii="Times New Roman" w:cs="Times New Roman" w:eastAsia="Times New Roman" w:hAnsi="Times New Roman"/>
          <w:sz w:val="32"/>
          <w:szCs w:val="32"/>
        </w:rPr>
      </w:pPr>
      <w:bookmarkStart w:colFirst="0" w:colLast="0" w:name="_heading=h.jigvkd9ahtib" w:id="7"/>
      <w:bookmarkEnd w:id="7"/>
      <w:r w:rsidDel="00000000" w:rsidR="00000000" w:rsidRPr="00000000">
        <w:rPr>
          <w:rFonts w:ascii="Times New Roman" w:cs="Times New Roman" w:eastAsia="Times New Roman" w:hAnsi="Times New Roman"/>
          <w:sz w:val="32"/>
          <w:szCs w:val="32"/>
          <w:rtl w:val="0"/>
        </w:rPr>
        <w:t xml:space="preserve">3. Tools and Technologies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automation tools surveyed during the literature review phase and positions the proposed framework relative to each. The comparison is organized around the features most critical for SaaS workflow automation.</w:t>
      </w:r>
    </w:p>
    <w:p w:rsidR="00000000" w:rsidDel="00000000" w:rsidP="00000000" w:rsidRDefault="00000000" w:rsidRPr="00000000" w14:paraId="000000B9">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pStyle w:val="Heading2"/>
        <w:keepNext w:val="0"/>
        <w:keepLines w:val="0"/>
        <w:jc w:val="both"/>
        <w:rPr>
          <w:rFonts w:ascii="Times New Roman" w:cs="Times New Roman" w:eastAsia="Times New Roman" w:hAnsi="Times New Roman"/>
          <w:sz w:val="28"/>
          <w:szCs w:val="28"/>
        </w:rPr>
      </w:pPr>
      <w:bookmarkStart w:colFirst="0" w:colLast="0" w:name="_heading=h.soerhlgop7hp" w:id="8"/>
      <w:bookmarkEnd w:id="8"/>
      <w:r w:rsidDel="00000000" w:rsidR="00000000" w:rsidRPr="00000000">
        <w:rPr>
          <w:rFonts w:ascii="Times New Roman" w:cs="Times New Roman" w:eastAsia="Times New Roman" w:hAnsi="Times New Roman"/>
          <w:sz w:val="28"/>
          <w:szCs w:val="28"/>
          <w:rtl w:val="0"/>
        </w:rPr>
        <w:t xml:space="preserve">3.1 Zapier</w:t>
      </w:r>
    </w:p>
    <w:p w:rsidR="00000000" w:rsidDel="00000000" w:rsidP="00000000" w:rsidRDefault="00000000" w:rsidRPr="00000000" w14:paraId="000000B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Zapier is a no-code automation platform built on a trigger-action model, where a single event in one application triggers a single response in another. It performs well for straightforward integrations such as adding a CRM contact when a web form is submitted. However, it does not support conditional logic, error handling policies, or workflow branching. Its rule model is minimal, offering no priority ordering or failure policy declarations. The platform is proprietary, meaning teams cannot inspect or customize the underlying logic, and its per-task pricing becomes significant at scale.</w:t>
      </w:r>
    </w:p>
    <w:p w:rsidR="00000000" w:rsidDel="00000000" w:rsidP="00000000" w:rsidRDefault="00000000" w:rsidRPr="00000000" w14:paraId="000000BC">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Style w:val="Heading2"/>
        <w:keepNext w:val="0"/>
        <w:keepLines w:val="0"/>
        <w:jc w:val="both"/>
        <w:rPr>
          <w:rFonts w:ascii="Times New Roman" w:cs="Times New Roman" w:eastAsia="Times New Roman" w:hAnsi="Times New Roman"/>
          <w:sz w:val="28"/>
          <w:szCs w:val="28"/>
        </w:rPr>
      </w:pPr>
      <w:bookmarkStart w:colFirst="0" w:colLast="0" w:name="_heading=h.zhvogiaeo393" w:id="9"/>
      <w:bookmarkEnd w:id="9"/>
      <w:r w:rsidDel="00000000" w:rsidR="00000000" w:rsidRPr="00000000">
        <w:rPr>
          <w:rFonts w:ascii="Times New Roman" w:cs="Times New Roman" w:eastAsia="Times New Roman" w:hAnsi="Times New Roman"/>
          <w:sz w:val="28"/>
          <w:szCs w:val="28"/>
          <w:rtl w:val="0"/>
        </w:rPr>
        <w:t xml:space="preserve">3.2 n8n</w:t>
      </w:r>
    </w:p>
    <w:p w:rsidR="00000000" w:rsidDel="00000000" w:rsidP="00000000" w:rsidRDefault="00000000" w:rsidRPr="00000000" w14:paraId="000000B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n8n is an open-source, self-hostable automation platform that uses a visual canvas to define automation flows. It is more flexible than Zapier, supporting branching, custom JavaScript functions, and database queries. Workflows are stored as JSON graphs rather than declarative rule configurations, which limits portability. When workflows fail, developers must configure rollback behavior manually. n8n also lacks built-in performance benchmarking tools, making systematic evaluation difficult.</w:t>
      </w:r>
    </w:p>
    <w:p w:rsidR="00000000" w:rsidDel="00000000" w:rsidP="00000000" w:rsidRDefault="00000000" w:rsidRPr="00000000" w14:paraId="000000BF">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Style w:val="Heading2"/>
        <w:keepNext w:val="0"/>
        <w:keepLines w:val="0"/>
        <w:jc w:val="both"/>
        <w:rPr>
          <w:rFonts w:ascii="Times New Roman" w:cs="Times New Roman" w:eastAsia="Times New Roman" w:hAnsi="Times New Roman"/>
          <w:sz w:val="28"/>
          <w:szCs w:val="28"/>
        </w:rPr>
      </w:pPr>
      <w:bookmarkStart w:colFirst="0" w:colLast="0" w:name="_heading=h.1xixobpg2hrb" w:id="10"/>
      <w:bookmarkEnd w:id="10"/>
      <w:r w:rsidDel="00000000" w:rsidR="00000000" w:rsidRPr="00000000">
        <w:rPr>
          <w:rFonts w:ascii="Times New Roman" w:cs="Times New Roman" w:eastAsia="Times New Roman" w:hAnsi="Times New Roman"/>
          <w:sz w:val="28"/>
          <w:szCs w:val="28"/>
          <w:rtl w:val="0"/>
        </w:rPr>
        <w:t xml:space="preserve">3.3 Microsoft Power Automate</w:t>
      </w:r>
    </w:p>
    <w:p w:rsidR="00000000" w:rsidDel="00000000" w:rsidP="00000000" w:rsidRDefault="00000000" w:rsidRPr="00000000" w14:paraId="000000C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Automate is an enterprise-grade platform with deep integrations across the Microsoft 365 ecosystem. It supports multi-step flows, approval workflows, and conditional logic. For organizations already standardized on Microsoft infrastructure it is a natural fit. For SaaS startups or mid-sized teams, however, the high licensing costs, steep learning curve, and governance-oriented design philosophy make it a poor match.</w:t>
      </w:r>
    </w:p>
    <w:p w:rsidR="00000000" w:rsidDel="00000000" w:rsidP="00000000" w:rsidRDefault="00000000" w:rsidRPr="00000000" w14:paraId="000000C2">
      <w:pPr>
        <w:pStyle w:val="Heading2"/>
        <w:keepNext w:val="0"/>
        <w:keepLines w:val="0"/>
        <w:jc w:val="both"/>
        <w:rPr>
          <w:rFonts w:ascii="Times New Roman" w:cs="Times New Roman" w:eastAsia="Times New Roman" w:hAnsi="Times New Roman"/>
          <w:sz w:val="28"/>
          <w:szCs w:val="28"/>
        </w:rPr>
      </w:pPr>
      <w:bookmarkStart w:colFirst="0" w:colLast="0" w:name="_heading=h.gtb1adjhg4kz" w:id="11"/>
      <w:bookmarkEnd w:id="11"/>
      <w:r w:rsidDel="00000000" w:rsidR="00000000" w:rsidRPr="00000000">
        <w:rPr>
          <w:rFonts w:ascii="Times New Roman" w:cs="Times New Roman" w:eastAsia="Times New Roman" w:hAnsi="Times New Roman"/>
          <w:sz w:val="28"/>
          <w:szCs w:val="28"/>
          <w:rtl w:val="0"/>
        </w:rPr>
        <w:t xml:space="preserve">3.4 Apache Airflow</w:t>
      </w:r>
    </w:p>
    <w:p w:rsidR="00000000" w:rsidDel="00000000" w:rsidP="00000000" w:rsidRDefault="00000000" w:rsidRPr="00000000" w14:paraId="000000C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Airflow was designed for data engineering and is optimized for scheduling and monitoring data pipelines. It is an excellent tool for data workflows but does not natively support business rule evaluation or event-driven triggers. It requires significant infrastructure overhead and is not suited to business process automation use cases.</w:t>
      </w:r>
    </w:p>
    <w:p w:rsidR="00000000" w:rsidDel="00000000" w:rsidP="00000000" w:rsidRDefault="00000000" w:rsidRPr="00000000" w14:paraId="000000C4">
      <w:pPr>
        <w:pStyle w:val="Heading2"/>
        <w:keepNext w:val="0"/>
        <w:keepLines w:val="0"/>
        <w:jc w:val="both"/>
        <w:rPr>
          <w:rFonts w:ascii="Times New Roman" w:cs="Times New Roman" w:eastAsia="Times New Roman" w:hAnsi="Times New Roman"/>
          <w:sz w:val="28"/>
          <w:szCs w:val="28"/>
        </w:rPr>
      </w:pPr>
      <w:bookmarkStart w:colFirst="0" w:colLast="0" w:name="_heading=h.flmk92db63w3" w:id="12"/>
      <w:bookmarkEnd w:id="12"/>
      <w:r w:rsidDel="00000000" w:rsidR="00000000" w:rsidRPr="00000000">
        <w:rPr>
          <w:rFonts w:ascii="Times New Roman" w:cs="Times New Roman" w:eastAsia="Times New Roman" w:hAnsi="Times New Roman"/>
          <w:sz w:val="28"/>
          <w:szCs w:val="28"/>
          <w:rtl w:val="0"/>
        </w:rPr>
        <w:t xml:space="preserve">3.5 Comparative Summary</w:t>
      </w:r>
    </w:p>
    <w:p w:rsidR="00000000" w:rsidDel="00000000" w:rsidP="00000000" w:rsidRDefault="00000000" w:rsidRPr="00000000" w14:paraId="000000C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how each existing tool compares to the requirements that motivated the proposed framework. The key finding is that no existing tool combines a formal rule model with event-driven execution, SaaS-native design, and measurable performance monitoring in a single open, vendor-neutral package.</w:t>
      </w:r>
    </w:p>
    <w:p w:rsidR="00000000" w:rsidDel="00000000" w:rsidP="00000000" w:rsidRDefault="00000000" w:rsidRPr="00000000" w14:paraId="000000C6">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90"/>
        <w:gridCol w:w="1245"/>
        <w:gridCol w:w="1170"/>
        <w:gridCol w:w="1035"/>
        <w:gridCol w:w="1500"/>
        <w:tblGridChange w:id="0">
          <w:tblGrid>
            <w:gridCol w:w="1695"/>
            <w:gridCol w:w="1290"/>
            <w:gridCol w:w="1245"/>
            <w:gridCol w:w="1170"/>
            <w:gridCol w:w="1035"/>
            <w:gridCol w:w="1500"/>
          </w:tblGrid>
        </w:tblGridChange>
      </w:tblGrid>
      <w:tr>
        <w:trPr>
          <w:cantSplit w:val="0"/>
          <w:trHeight w:val="61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Feature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Zapier</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9">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n8n</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Power Automate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Airflow</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Proposed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use case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automation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flows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pipelines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 workflows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formalization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(visual)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only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(DAGs)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Formal JSON/YAML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Event-driven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(core design)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Failure/rollback policy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Declared (FP field)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lock-in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(OSS)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(MS)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(OSS)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(vendor-neutral)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SaaS-native design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Multi-tenant aware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for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 monitoring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logs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logs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TET / EFR / MDI</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versioning</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(Git)</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(YAML/JSON)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Open/extensible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bl>
    <w:p w:rsidR="00000000" w:rsidDel="00000000" w:rsidP="00000000" w:rsidRDefault="00000000" w:rsidRPr="00000000" w14:paraId="0000010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pStyle w:val="Heading1"/>
        <w:keepNext w:val="0"/>
        <w:keepLines w:val="0"/>
        <w:jc w:val="both"/>
        <w:rPr>
          <w:rFonts w:ascii="Times New Roman" w:cs="Times New Roman" w:eastAsia="Times New Roman" w:hAnsi="Times New Roman"/>
          <w:sz w:val="32"/>
          <w:szCs w:val="32"/>
        </w:rPr>
      </w:pPr>
      <w:bookmarkStart w:colFirst="0" w:colLast="0" w:name="_heading=h.la8p3u1w1htq" w:id="13"/>
      <w:bookmarkEnd w:id="13"/>
      <w:r w:rsidDel="00000000" w:rsidR="00000000" w:rsidRPr="00000000">
        <w:rPr>
          <w:rFonts w:ascii="Times New Roman" w:cs="Times New Roman" w:eastAsia="Times New Roman" w:hAnsi="Times New Roman"/>
          <w:sz w:val="32"/>
          <w:szCs w:val="32"/>
          <w:rtl w:val="0"/>
        </w:rPr>
        <w:t xml:space="preserve">4. Implementation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details the five-component architecture of the framework and illustrates its application through a case study of an automated enterprise client onboarding workflow </w:t>
      </w:r>
    </w:p>
    <w:p w:rsidR="00000000" w:rsidDel="00000000" w:rsidP="00000000" w:rsidRDefault="00000000" w:rsidRPr="00000000" w14:paraId="0000010D">
      <w:pPr>
        <w:pStyle w:val="Heading2"/>
        <w:keepNext w:val="0"/>
        <w:keepLines w:val="0"/>
        <w:jc w:val="both"/>
        <w:rPr>
          <w:rFonts w:ascii="Times New Roman" w:cs="Times New Roman" w:eastAsia="Times New Roman" w:hAnsi="Times New Roman"/>
          <w:sz w:val="28"/>
          <w:szCs w:val="28"/>
        </w:rPr>
      </w:pPr>
      <w:bookmarkStart w:colFirst="0" w:colLast="0" w:name="_heading=h.pnh83mamyvt2" w:id="14"/>
      <w:bookmarkEnd w:id="14"/>
      <w:r w:rsidDel="00000000" w:rsidR="00000000" w:rsidRPr="00000000">
        <w:rPr>
          <w:rFonts w:ascii="Times New Roman" w:cs="Times New Roman" w:eastAsia="Times New Roman" w:hAnsi="Times New Roman"/>
          <w:sz w:val="28"/>
          <w:szCs w:val="28"/>
          <w:rtl w:val="0"/>
        </w:rPr>
        <w:t xml:space="preserve">4.1 Architectural Overview</w:t>
      </w:r>
    </w:p>
    <w:p w:rsidR="00000000" w:rsidDel="00000000" w:rsidP="00000000" w:rsidRDefault="00000000" w:rsidRPr="00000000" w14:paraId="0000010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divided into five discrete components, each responsible for a distinct stage of the automation pipeline. The separation of concerns ensures that individual components can be replaced or upgraded independently.</w:t>
      </w:r>
    </w:p>
    <w:p w:rsidR="00000000" w:rsidDel="00000000" w:rsidP="00000000" w:rsidRDefault="00000000" w:rsidRPr="00000000" w14:paraId="0000010F">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65"/>
        <w:gridCol w:w="3855"/>
        <w:tblGridChange w:id="0">
          <w:tblGrid>
            <w:gridCol w:w="2310"/>
            <w:gridCol w:w="3165"/>
            <w:gridCol w:w="385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0">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Example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Trigger Engine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system events that initiate automation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enterprise account registered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Evaluation Module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Matches event state against active rules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account_type == enterprise AND region IN [IN, US, GB]</w:t>
            </w:r>
          </w:p>
        </w:tc>
      </w:tr>
      <w:tr>
        <w:trPr>
          <w:cantSplit w:val="0"/>
          <w:trHeight w:val="84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Playbook Execution Engine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Executes ordered action sequences with branching and rollback</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CRM record, send welcome email, file engineering ticket</w:t>
            </w:r>
          </w:p>
        </w:tc>
      </w:tr>
      <w:tr>
        <w:trPr>
          <w:cantSplit w:val="0"/>
          <w:trHeight w:val="8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Layer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Connects to external systems via REST, webhooks, event listeners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to CRM API, webhook to email service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Feedback Module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TET, EFR, MDI, and throughput in real time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alerts, performance dashboards</w:t>
            </w:r>
          </w:p>
        </w:tc>
      </w:tr>
    </w:tbl>
    <w:p w:rsidR="00000000" w:rsidDel="00000000" w:rsidP="00000000" w:rsidRDefault="00000000" w:rsidRPr="00000000" w14:paraId="0000012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pStyle w:val="Heading2"/>
        <w:keepNext w:val="0"/>
        <w:keepLines w:val="0"/>
        <w:jc w:val="both"/>
        <w:rPr>
          <w:rFonts w:ascii="Times New Roman" w:cs="Times New Roman" w:eastAsia="Times New Roman" w:hAnsi="Times New Roman"/>
          <w:sz w:val="28"/>
          <w:szCs w:val="28"/>
        </w:rPr>
      </w:pPr>
      <w:bookmarkStart w:colFirst="0" w:colLast="0" w:name="_heading=h.wyazxqwaizkj" w:id="15"/>
      <w:bookmarkEnd w:id="15"/>
      <w:r w:rsidDel="00000000" w:rsidR="00000000" w:rsidRPr="00000000">
        <w:rPr>
          <w:rFonts w:ascii="Times New Roman" w:cs="Times New Roman" w:eastAsia="Times New Roman" w:hAnsi="Times New Roman"/>
          <w:sz w:val="28"/>
          <w:szCs w:val="28"/>
          <w:rtl w:val="0"/>
        </w:rPr>
        <w:t xml:space="preserve">4.2 Formal Rule Configuration Model</w:t>
      </w:r>
    </w:p>
    <w:p w:rsidR="00000000" w:rsidDel="00000000" w:rsidP="00000000" w:rsidRDefault="00000000" w:rsidRPr="00000000" w14:paraId="0000012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automation rule is defined by five fields that collectively specify when the rule activates, what conditions must be met, what actions to take, how to handle priority conflicts, and how to recover from failures:</w:t>
      </w:r>
    </w:p>
    <w:p w:rsidR="00000000" w:rsidDel="00000000" w:rsidP="00000000" w:rsidRDefault="00000000" w:rsidRPr="00000000" w14:paraId="00000125">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Trigger Condition (TC): the system event or threshold that fires the rule</w:t>
      </w:r>
    </w:p>
    <w:p w:rsidR="00000000" w:rsidDel="00000000" w:rsidP="00000000" w:rsidRDefault="00000000" w:rsidRPr="00000000" w14:paraId="00000127">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Evaluation Criteria (EC): logical check against current system state, evaluated before any action executes</w:t>
      </w:r>
    </w:p>
    <w:p w:rsidR="00000000" w:rsidDel="00000000" w:rsidP="00000000" w:rsidRDefault="00000000" w:rsidRPr="00000000" w14:paraId="00000128">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Action Mapping (AM): the ordered sequence of steps to execute once the rule is confirmed</w:t>
      </w:r>
    </w:p>
    <w:p w:rsidR="00000000" w:rsidDel="00000000" w:rsidP="00000000" w:rsidRDefault="00000000" w:rsidRPr="00000000" w14:paraId="00000129">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Execution Priority (EP): rank determining behavior when multiple rules match the same event simultaneously</w:t>
      </w:r>
    </w:p>
    <w:p w:rsidR="00000000" w:rsidDel="00000000" w:rsidP="00000000" w:rsidRDefault="00000000" w:rsidRPr="00000000" w14:paraId="0000012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Failure Policy (FP): retry, skip, or rollback — what the rule does if an action fails</w:t>
      </w:r>
    </w:p>
    <w:p w:rsidR="00000000" w:rsidDel="00000000" w:rsidP="00000000" w:rsidRDefault="00000000" w:rsidRPr="00000000" w14:paraId="0000012B">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are expressed in JSON or YAML to ensure portability and version control compatibility. The formal rule definition is: R = { TC, EC, AM, EP, FP }</w:t>
      </w:r>
    </w:p>
    <w:p w:rsidR="00000000" w:rsidDel="00000000" w:rsidP="00000000" w:rsidRDefault="00000000" w:rsidRPr="00000000" w14:paraId="0000012D">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pStyle w:val="Heading2"/>
        <w:keepNext w:val="0"/>
        <w:keepLines w:val="0"/>
        <w:jc w:val="both"/>
        <w:rPr>
          <w:rFonts w:ascii="Times New Roman" w:cs="Times New Roman" w:eastAsia="Times New Roman" w:hAnsi="Times New Roman"/>
          <w:sz w:val="28"/>
          <w:szCs w:val="28"/>
        </w:rPr>
      </w:pPr>
      <w:bookmarkStart w:colFirst="0" w:colLast="0" w:name="_heading=h.1iu1g57o0lua" w:id="16"/>
      <w:bookmarkEnd w:id="16"/>
      <w:r w:rsidDel="00000000" w:rsidR="00000000" w:rsidRPr="00000000">
        <w:rPr>
          <w:rFonts w:ascii="Times New Roman" w:cs="Times New Roman" w:eastAsia="Times New Roman" w:hAnsi="Times New Roman"/>
          <w:sz w:val="28"/>
          <w:szCs w:val="28"/>
          <w:rtl w:val="0"/>
        </w:rPr>
        <w:t xml:space="preserve">4.3 Rule Configuration Example (JSON)</w:t>
      </w:r>
    </w:p>
    <w:p w:rsidR="00000000" w:rsidDel="00000000" w:rsidP="00000000" w:rsidRDefault="00000000" w:rsidRPr="00000000" w14:paraId="0000012F">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JSON illustrates a rule definition for the CRM record creation step of the enterprise onboarding workflow. All five fields of the formal rule model are present:</w:t>
      </w:r>
    </w:p>
    <w:p w:rsidR="00000000" w:rsidDel="00000000" w:rsidP="00000000" w:rsidRDefault="00000000" w:rsidRPr="00000000" w14:paraId="00000130">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hd w:fill="f0f4f8" w:val="clear"/>
        <w:spacing w:after="80" w:before="80" w:lineRule="auto"/>
        <w:ind w:left="360" w:firstLine="0"/>
        <w:jc w:val="both"/>
        <w:rPr>
          <w:rFonts w:ascii="Times New Roman" w:cs="Times New Roman" w:eastAsia="Times New Roman" w:hAnsi="Times New Roman"/>
          <w:color w:val="1a1a2e"/>
          <w:sz w:val="18"/>
          <w:szCs w:val="18"/>
        </w:rPr>
      </w:pPr>
      <w:r w:rsidDel="00000000" w:rsidR="00000000" w:rsidRPr="00000000">
        <w:rPr>
          <w:rFonts w:ascii="Times New Roman" w:cs="Times New Roman" w:eastAsia="Times New Roman" w:hAnsi="Times New Roman"/>
          <w:color w:val="1a1a2e"/>
          <w:sz w:val="18"/>
          <w:szCs w:val="18"/>
          <w:rtl w:val="0"/>
        </w:rPr>
        <w:t xml:space="preserve">{ "rule_id": "onboard-enterprise-crm", "trigger_condition": { "event": "account.registered", "source": "registration_service" }, "evaluation_criteria": { "account_type": "enterprise", "region": ["IN", "US", "GB"] }, "action_mapping": { "playbook": "enterprise_onboarding_v2", "step": "crm_record_create", "target_api": "https://crm.internal/api/v1/accounts", "method": "POST" }, "execution_priority": 1, "failure_policy": { "strategy": "retry", "max_retries": 3, "retry_delay_seconds": 60, "on_max_retries": "alert:ops-team" } }</w:t>
      </w:r>
    </w:p>
    <w:p w:rsidR="00000000" w:rsidDel="00000000" w:rsidP="00000000" w:rsidRDefault="00000000" w:rsidRPr="00000000" w14:paraId="0000013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pStyle w:val="Heading2"/>
        <w:keepNext w:val="0"/>
        <w:keepLines w:val="0"/>
        <w:jc w:val="both"/>
        <w:rPr>
          <w:rFonts w:ascii="Times New Roman" w:cs="Times New Roman" w:eastAsia="Times New Roman" w:hAnsi="Times New Roman"/>
          <w:sz w:val="28"/>
          <w:szCs w:val="28"/>
        </w:rPr>
      </w:pPr>
      <w:bookmarkStart w:colFirst="0" w:colLast="0" w:name="_heading=h.oirao34biujx" w:id="17"/>
      <w:bookmarkEnd w:id="17"/>
      <w:r w:rsidDel="00000000" w:rsidR="00000000" w:rsidRPr="00000000">
        <w:rPr>
          <w:rFonts w:ascii="Times New Roman" w:cs="Times New Roman" w:eastAsia="Times New Roman" w:hAnsi="Times New Roman"/>
          <w:sz w:val="28"/>
          <w:szCs w:val="28"/>
          <w:rtl w:val="0"/>
        </w:rPr>
        <w:t xml:space="preserve">4.4 Case Study — Automated Enterprise Client Onboarding</w:t>
      </w:r>
    </w:p>
    <w:p w:rsidR="00000000" w:rsidDel="00000000" w:rsidP="00000000" w:rsidRDefault="00000000" w:rsidRPr="00000000" w14:paraId="00000134">
      <w:pPr>
        <w:spacing w:after="100" w:before="20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4.4.1 The Manual Baseline</w:t>
      </w:r>
    </w:p>
    <w:p w:rsidR="00000000" w:rsidDel="00000000" w:rsidP="00000000" w:rsidRDefault="00000000" w:rsidRPr="00000000" w14:paraId="0000013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unautomated version of the enterprise onboarding workflow, registering a new account triggers a chain of tasks that depend on individual humans to notice, decide, and act. A sales engineer must manually create a CRM entry. An operations team member must send a welcome email with provisioning details. An engineering ticket must be filed by hand. A customer success manager must remember to schedule a follow-up check-in 48 hours after activation. At each handoff point, work either waits in a queue or depends on the right person being available. A single missed step — a provisioning ticket filed a day late — can delay client activation by days, with direct consequences for revenue recognition and client satisfaction.</w:t>
      </w:r>
    </w:p>
    <w:p w:rsidR="00000000" w:rsidDel="00000000" w:rsidP="00000000" w:rsidRDefault="00000000" w:rsidRPr="00000000" w14:paraId="00000136">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00" w:before="20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4.4.2 Framework-Driven Execution</w:t>
      </w:r>
    </w:p>
    <w:p w:rsidR="00000000" w:rsidDel="00000000" w:rsidP="00000000" w:rsidRDefault="00000000" w:rsidRPr="00000000" w14:paraId="0000013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framework in place, the same workflow is entirely event- and rule-driven. When the registration event fires, the Workflow Trigger Engine picks it up and passes it to the Rule Evaluation Module, which checks it against active rules. If the account type is confirmed as enterprise, the corresponding playbook is activated and the Playbook Execution Engine runs through the following steps:</w:t>
      </w:r>
    </w:p>
    <w:p w:rsidR="00000000" w:rsidDel="00000000" w:rsidP="00000000" w:rsidRDefault="00000000" w:rsidRPr="00000000" w14:paraId="00000139">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1 — CRM record creation: A REST API call to the CRM platform generates the client record, pre-filled from registration event data. No human input required.</w:t>
      </w:r>
    </w:p>
    <w:p w:rsidR="00000000" w:rsidDel="00000000" w:rsidP="00000000" w:rsidRDefault="00000000" w:rsidRPr="00000000" w14:paraId="0000013B">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2 — Welcome email dispatch: The Integration Layer activates the email service via webhook, dynamically inserting the client name, assigned account manager, and provisioning timeline from event context.</w:t>
      </w:r>
    </w:p>
    <w:p w:rsidR="00000000" w:rsidDel="00000000" w:rsidP="00000000" w:rsidRDefault="00000000" w:rsidRPr="00000000" w14:paraId="0000013C">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3 — Engineering ticket creation: An automated API call creates the provisioning ticket with correct metadata. Failure triggers the declared retry policy.</w:t>
      </w:r>
    </w:p>
    <w:p w:rsidR="00000000" w:rsidDel="00000000" w:rsidP="00000000" w:rsidRDefault="00000000" w:rsidRPr="00000000" w14:paraId="0000013D">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4 — Follow-up scheduling: The calendar integration schedules the 48-hour check-in automatically.</w:t>
      </w:r>
    </w:p>
    <w:p w:rsidR="00000000" w:rsidDel="00000000" w:rsidP="00000000" w:rsidRDefault="00000000" w:rsidRPr="00000000" w14:paraId="0000013E">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5 — Human escalation (MDI reduction point): Complex enterprise configurations requiring bespoke decisions are flagged to the customer success manager, bringing MDI below 20 percent.</w:t>
      </w:r>
    </w:p>
    <w:p w:rsidR="00000000" w:rsidDel="00000000" w:rsidP="00000000" w:rsidRDefault="00000000" w:rsidRPr="00000000" w14:paraId="0000013F">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 Time for steps 1 through 4 drops from several hours (dependent on human availability) to under three minutes. Error Frequency Rate, historically driven by incorrect CRM entries and missed emails, approaches zero for all automated steps.</w:t>
      </w:r>
    </w:p>
    <w:p w:rsidR="00000000" w:rsidDel="00000000" w:rsidP="00000000" w:rsidRDefault="00000000" w:rsidRPr="00000000" w14:paraId="0000014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jc w:val="both"/>
        <w:rPr>
          <w:rFonts w:ascii="Times New Roman" w:cs="Times New Roman" w:eastAsia="Times New Roman" w:hAnsi="Times New Roman"/>
          <w:sz w:val="24"/>
          <w:szCs w:val="24"/>
        </w:rPr>
      </w:pPr>
      <w:bookmarkStart w:colFirst="0" w:colLast="0" w:name="_heading=h.2qa3qff12c6l" w:id="18"/>
      <w:bookmarkEnd w:id="18"/>
      <w:r w:rsidDel="00000000" w:rsidR="00000000" w:rsidRPr="00000000">
        <w:rPr>
          <w:rFonts w:ascii="Times New Roman" w:cs="Times New Roman" w:eastAsia="Times New Roman" w:hAnsi="Times New Roman"/>
          <w:sz w:val="32"/>
          <w:szCs w:val="32"/>
          <w:rtl w:val="0"/>
        </w:rPr>
        <w:t xml:space="preserve">5. Major Findings / Results</w:t>
      </w:r>
      <w:r w:rsidDel="00000000" w:rsidR="00000000" w:rsidRPr="00000000">
        <w:rPr>
          <w:rtl w:val="0"/>
        </w:rPr>
      </w:r>
    </w:p>
    <w:p w:rsidR="00000000" w:rsidDel="00000000" w:rsidP="00000000" w:rsidRDefault="00000000" w:rsidRPr="00000000" w14:paraId="0000014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simulation results across the three defined performance metrics and compares automated framework performance to the manual baseline.</w:t>
      </w:r>
    </w:p>
    <w:p w:rsidR="00000000" w:rsidDel="00000000" w:rsidP="00000000" w:rsidRDefault="00000000" w:rsidRPr="00000000" w14:paraId="0000014A">
      <w:pPr>
        <w:pStyle w:val="Heading2"/>
        <w:keepNext w:val="0"/>
        <w:keepLines w:val="0"/>
        <w:jc w:val="both"/>
        <w:rPr>
          <w:rFonts w:ascii="Times New Roman" w:cs="Times New Roman" w:eastAsia="Times New Roman" w:hAnsi="Times New Roman"/>
          <w:sz w:val="28"/>
          <w:szCs w:val="28"/>
        </w:rPr>
      </w:pPr>
      <w:bookmarkStart w:colFirst="0" w:colLast="0" w:name="_heading=h.rinvmdhvxgct" w:id="19"/>
      <w:bookmarkEnd w:id="19"/>
      <w:r w:rsidDel="00000000" w:rsidR="00000000" w:rsidRPr="00000000">
        <w:rPr>
          <w:rFonts w:ascii="Times New Roman" w:cs="Times New Roman" w:eastAsia="Times New Roman" w:hAnsi="Times New Roman"/>
          <w:sz w:val="28"/>
          <w:szCs w:val="28"/>
          <w:rtl w:val="0"/>
        </w:rPr>
        <w:t xml:space="preserve">5.1 Performance Comparison: Manual vs. Automated</w:t>
      </w:r>
    </w:p>
    <w:p w:rsidR="00000000" w:rsidDel="00000000" w:rsidP="00000000" w:rsidRDefault="00000000" w:rsidRPr="00000000" w14:paraId="0000014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summarizes the aggregate results across all 100 workflow instances and both loading conditions.</w:t>
      </w:r>
    </w:p>
    <w:p w:rsidR="00000000" w:rsidDel="00000000" w:rsidP="00000000" w:rsidRDefault="00000000" w:rsidRPr="00000000" w14:paraId="0000014C">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05"/>
        <w:gridCol w:w="3120"/>
        <w:tblGridChange w:id="0">
          <w:tblGrid>
            <w:gridCol w:w="3120"/>
            <w:gridCol w:w="3105"/>
            <w:gridCol w:w="312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Metric</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Manual Baseline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Automated Framework</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Task Execution Time (TET)</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minutes per task</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 14 minutes per task</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Frequency Rate (EFR)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 25%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8%</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Throughput (tasks/hour)</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tasks/hour</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tasks/hour</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Degradation @ 2x volume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12%</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Dependency Index (MDI)</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15%</w:t>
            </w:r>
          </w:p>
        </w:tc>
      </w:tr>
    </w:tbl>
    <w:p w:rsidR="00000000" w:rsidDel="00000000" w:rsidP="00000000" w:rsidRDefault="00000000" w:rsidRPr="00000000" w14:paraId="0000015F">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pStyle w:val="Heading2"/>
        <w:keepNext w:val="0"/>
        <w:keepLines w:val="0"/>
        <w:jc w:val="both"/>
        <w:rPr>
          <w:rFonts w:ascii="Times New Roman" w:cs="Times New Roman" w:eastAsia="Times New Roman" w:hAnsi="Times New Roman"/>
          <w:sz w:val="28"/>
          <w:szCs w:val="28"/>
        </w:rPr>
      </w:pPr>
      <w:bookmarkStart w:colFirst="0" w:colLast="0" w:name="_heading=h.jszskx4k6g9q" w:id="20"/>
      <w:bookmarkEnd w:id="20"/>
      <w:r w:rsidDel="00000000" w:rsidR="00000000" w:rsidRPr="00000000">
        <w:rPr>
          <w:rFonts w:ascii="Times New Roman" w:cs="Times New Roman" w:eastAsia="Times New Roman" w:hAnsi="Times New Roman"/>
          <w:sz w:val="28"/>
          <w:szCs w:val="28"/>
          <w:rtl w:val="0"/>
        </w:rPr>
        <w:t xml:space="preserve">5.2 Task Execution Time</w:t>
      </w:r>
    </w:p>
    <w:p w:rsidR="00000000" w:rsidDel="00000000" w:rsidP="00000000" w:rsidRDefault="00000000" w:rsidRPr="00000000" w14:paraId="0000016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manual task execution time was measured at approximately 42 minutes end-to-end, reflecting the cumulative delays introduced by human availability, queue wait times, and sequential handoffs. The automated framework reduced this to between 8 and 14 minutes per task — a reduction of 68 to 82 percent. The range reflects variation across workflow categories, with simpler workflows completing closer to 8 minutes and those involving external API calls completing closer to 14 minutes.</w:t>
      </w:r>
    </w:p>
    <w:p w:rsidR="00000000" w:rsidDel="00000000" w:rsidP="00000000" w:rsidRDefault="00000000" w:rsidRPr="00000000" w14:paraId="0000016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pStyle w:val="Heading2"/>
        <w:keepNext w:val="0"/>
        <w:keepLines w:val="0"/>
        <w:jc w:val="both"/>
        <w:rPr>
          <w:rFonts w:ascii="Times New Roman" w:cs="Times New Roman" w:eastAsia="Times New Roman" w:hAnsi="Times New Roman"/>
          <w:sz w:val="28"/>
          <w:szCs w:val="28"/>
        </w:rPr>
      </w:pPr>
      <w:bookmarkStart w:colFirst="0" w:colLast="0" w:name="_heading=h.cjgxoeh2z8jq" w:id="21"/>
      <w:bookmarkEnd w:id="21"/>
      <w:r w:rsidDel="00000000" w:rsidR="00000000" w:rsidRPr="00000000">
        <w:rPr>
          <w:rFonts w:ascii="Times New Roman" w:cs="Times New Roman" w:eastAsia="Times New Roman" w:hAnsi="Times New Roman"/>
          <w:sz w:val="28"/>
          <w:szCs w:val="28"/>
          <w:rtl w:val="0"/>
        </w:rPr>
        <w:t xml:space="preserve">5.3 Error Frequency Rate</w:t>
      </w:r>
    </w:p>
    <w:p w:rsidR="00000000" w:rsidDel="00000000" w:rsidP="00000000" w:rsidRDefault="00000000" w:rsidRPr="00000000" w14:paraId="0000016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rate improvement from 20-25 percent to 5-8 percent is the most operationally significant finding. In manual workflows, errors typically arise from incorrect data entry, missed steps, and inconsistent application of business logic. The residual 5-8 percent automated error rate reflects transient integration failures, external API timeouts, and edge cases not covered by the current rule set. Critically, all errors in the automated system are logged, classified, and handled by the declared failure policy — unlike manual errors, which may go undetected until downstream impact occurs.</w:t>
      </w:r>
    </w:p>
    <w:p w:rsidR="00000000" w:rsidDel="00000000" w:rsidP="00000000" w:rsidRDefault="00000000" w:rsidRPr="00000000" w14:paraId="00000165">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pStyle w:val="Heading2"/>
        <w:keepNext w:val="0"/>
        <w:keepLines w:val="0"/>
        <w:jc w:val="both"/>
        <w:rPr>
          <w:rFonts w:ascii="Times New Roman" w:cs="Times New Roman" w:eastAsia="Times New Roman" w:hAnsi="Times New Roman"/>
          <w:sz w:val="28"/>
          <w:szCs w:val="28"/>
        </w:rPr>
      </w:pPr>
      <w:bookmarkStart w:colFirst="0" w:colLast="0" w:name="_heading=h.cqw802okje5x" w:id="22"/>
      <w:bookmarkEnd w:id="22"/>
      <w:r w:rsidDel="00000000" w:rsidR="00000000" w:rsidRPr="00000000">
        <w:rPr>
          <w:rFonts w:ascii="Times New Roman" w:cs="Times New Roman" w:eastAsia="Times New Roman" w:hAnsi="Times New Roman"/>
          <w:sz w:val="28"/>
          <w:szCs w:val="28"/>
          <w:rtl w:val="0"/>
        </w:rPr>
        <w:t xml:space="preserve">5.4 Throughput and Load Degradation</w:t>
      </w:r>
    </w:p>
    <w:p w:rsidR="00000000" w:rsidDel="00000000" w:rsidP="00000000" w:rsidRDefault="00000000" w:rsidRPr="00000000" w14:paraId="0000016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throughput improvement from 20 to over 60 tasks per hour is a direct consequence of tasks completing 3 to 5 times faster. This 3x gain aligns closely with results reported in RPA-BPM hybrid implementation research. The most notable finding related to scaling is the load degradation result: at twice the standard event volume, manual workflow performance degraded by 35 percent as human capacity was exhausted, while the automated framework held below 12 percent degradation. This outcome follows directly from the asynchronous execution model, which distributes load across the pipeline without creating bottlenecks at any single processing stage.</w:t>
      </w:r>
    </w:p>
    <w:p w:rsidR="00000000" w:rsidDel="00000000" w:rsidP="00000000" w:rsidRDefault="00000000" w:rsidRPr="00000000" w14:paraId="00000168">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pStyle w:val="Heading2"/>
        <w:keepNext w:val="0"/>
        <w:keepLines w:val="0"/>
        <w:jc w:val="both"/>
        <w:rPr>
          <w:rFonts w:ascii="Times New Roman" w:cs="Times New Roman" w:eastAsia="Times New Roman" w:hAnsi="Times New Roman"/>
          <w:sz w:val="28"/>
          <w:szCs w:val="28"/>
        </w:rPr>
      </w:pPr>
      <w:bookmarkStart w:colFirst="0" w:colLast="0" w:name="_heading=h.771oppbgv4h9" w:id="23"/>
      <w:bookmarkEnd w:id="23"/>
      <w:r w:rsidDel="00000000" w:rsidR="00000000" w:rsidRPr="00000000">
        <w:rPr>
          <w:rFonts w:ascii="Times New Roman" w:cs="Times New Roman" w:eastAsia="Times New Roman" w:hAnsi="Times New Roman"/>
          <w:sz w:val="28"/>
          <w:szCs w:val="28"/>
          <w:rtl w:val="0"/>
        </w:rPr>
        <w:t xml:space="preserve">5.5 Manual Dependency Index</w:t>
      </w:r>
    </w:p>
    <w:p w:rsidR="00000000" w:rsidDel="00000000" w:rsidP="00000000" w:rsidRDefault="00000000" w:rsidRPr="00000000" w14:paraId="0000016A">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reduction in MDI from approximately 78 percent to below 15 percent indicates that the framework successfully automates the large majority of workflow steps while preserving human decision points at stages where judgment cannot be encoded into a rule. This selective automation — rather than full automation — is a deliberate design outcome, as it keeps humans involved in decisions that carry significant business or compliance risk.</w:t>
      </w:r>
    </w:p>
    <w:p w:rsidR="00000000" w:rsidDel="00000000" w:rsidP="00000000" w:rsidRDefault="00000000" w:rsidRPr="00000000" w14:paraId="0000016B">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pStyle w:val="Heading2"/>
        <w:keepNext w:val="0"/>
        <w:keepLines w:val="0"/>
        <w:jc w:val="both"/>
        <w:rPr>
          <w:rFonts w:ascii="Times New Roman" w:cs="Times New Roman" w:eastAsia="Times New Roman" w:hAnsi="Times New Roman"/>
          <w:sz w:val="28"/>
          <w:szCs w:val="28"/>
        </w:rPr>
      </w:pPr>
      <w:bookmarkStart w:colFirst="0" w:colLast="0" w:name="_heading=h.utk8ik4runvt" w:id="24"/>
      <w:bookmarkEnd w:id="24"/>
      <w:r w:rsidDel="00000000" w:rsidR="00000000" w:rsidRPr="00000000">
        <w:rPr>
          <w:rFonts w:ascii="Times New Roman" w:cs="Times New Roman" w:eastAsia="Times New Roman" w:hAnsi="Times New Roman"/>
          <w:sz w:val="28"/>
          <w:szCs w:val="28"/>
          <w:rtl w:val="0"/>
        </w:rPr>
        <w:t xml:space="preserve">5.6 Limitations of the Simulation</w:t>
      </w:r>
    </w:p>
    <w:p w:rsidR="00000000" w:rsidDel="00000000" w:rsidP="00000000" w:rsidRDefault="00000000" w:rsidRPr="00000000" w14:paraId="0000016D">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results, while promising, carry several important limitations. The rule evaluation module can only handle circumstances that were anticipated when the rules were written — genuinely novel edge cases will not be caught. Multi-tenant isolation, identified in SaaS workflow literature as an open and unsolved problem, was not tested. The framework was not deployed against Zapier, Power Automate, or Airflow in a live environment, so direct empirical comparison with these tools remains to be conducted.</w:t>
      </w:r>
    </w:p>
    <w:p w:rsidR="00000000" w:rsidDel="00000000" w:rsidP="00000000" w:rsidRDefault="00000000" w:rsidRPr="00000000" w14:paraId="0000016E">
      <w:pPr>
        <w:pStyle w:val="Heading1"/>
        <w:keepNext w:val="0"/>
        <w:keepLines w:val="0"/>
        <w:jc w:val="both"/>
        <w:rPr>
          <w:rFonts w:ascii="Times New Roman" w:cs="Times New Roman" w:eastAsia="Times New Roman" w:hAnsi="Times New Roman"/>
          <w:sz w:val="32"/>
          <w:szCs w:val="32"/>
        </w:rPr>
      </w:pPr>
      <w:bookmarkStart w:colFirst="0" w:colLast="0" w:name="_heading=h.gx346tw62aei" w:id="25"/>
      <w:bookmarkEnd w:id="25"/>
      <w:r w:rsidDel="00000000" w:rsidR="00000000" w:rsidRPr="00000000">
        <w:rPr>
          <w:rFonts w:ascii="Times New Roman" w:cs="Times New Roman" w:eastAsia="Times New Roman" w:hAnsi="Times New Roman"/>
          <w:sz w:val="32"/>
          <w:szCs w:val="32"/>
          <w:rtl w:val="0"/>
        </w:rPr>
        <w:t xml:space="preserve">6. Conclusion and Future Scope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pStyle w:val="Heading2"/>
        <w:keepNext w:val="0"/>
        <w:keepLines w:val="0"/>
        <w:jc w:val="both"/>
        <w:rPr>
          <w:rFonts w:ascii="Times New Roman" w:cs="Times New Roman" w:eastAsia="Times New Roman" w:hAnsi="Times New Roman"/>
          <w:sz w:val="28"/>
          <w:szCs w:val="28"/>
        </w:rPr>
      </w:pPr>
      <w:bookmarkStart w:colFirst="0" w:colLast="0" w:name="_heading=h.w99ykitpqtry" w:id="26"/>
      <w:bookmarkEnd w:id="26"/>
      <w:r w:rsidDel="00000000" w:rsidR="00000000" w:rsidRPr="00000000">
        <w:rPr>
          <w:rFonts w:ascii="Times New Roman" w:cs="Times New Roman" w:eastAsia="Times New Roman" w:hAnsi="Times New Roman"/>
          <w:sz w:val="28"/>
          <w:szCs w:val="28"/>
          <w:rtl w:val="0"/>
        </w:rPr>
        <w:t xml:space="preserve">6.1 Conclusion</w:t>
      </w:r>
    </w:p>
    <w:p w:rsidR="00000000" w:rsidDel="00000000" w:rsidP="00000000" w:rsidRDefault="00000000" w:rsidRPr="00000000" w14:paraId="0000017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set out to design and validate a framework for automating the repetitive manual workflows that constrain SaaS platform scalability. The framework combines a formally defined, human-readable rule model with event-driven execution across five modular components — a Workflow Trigger Engine, Rule Evaluation Module, Playbook Execution Engine, Integration Layer, and Monitoring and Feedback Module.</w:t>
      </w:r>
    </w:p>
    <w:p w:rsidR="00000000" w:rsidDel="00000000" w:rsidP="00000000" w:rsidRDefault="00000000" w:rsidRPr="00000000" w14:paraId="00000172">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controlled simulation demonstrated improvements across all three defined metrics that met or exceeded initial expectations. Task execution time was reduced by 68 to 82 percent. Error rates dropped from the 20-25 percent manual range to 5-8 percent under automation. Throughput tripled from 20 to over 60 tasks per hour. Load degradation at twice the event volume was contained below 12 percent, compared to 35 percent under manual conditions. The Manual Dependency Index fell from approximately 78 percent to below 15 percent, with remaining human steps concentrated at genuine decision points.</w:t>
      </w:r>
    </w:p>
    <w:p w:rsidR="00000000" w:rsidDel="00000000" w:rsidP="00000000" w:rsidRDefault="00000000" w:rsidRPr="00000000" w14:paraId="00000174">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remains conceptual in its current form and has not been deployed to a production SaaS environment. However, the simulation results are sufficiently consistent and well-grounded in existing literature to suggest that the underlying design approach is sound and merits further development.</w:t>
      </w:r>
    </w:p>
    <w:p w:rsidR="00000000" w:rsidDel="00000000" w:rsidP="00000000" w:rsidRDefault="00000000" w:rsidRPr="00000000" w14:paraId="00000176">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pStyle w:val="Heading2"/>
        <w:keepNext w:val="0"/>
        <w:keepLines w:val="0"/>
        <w:jc w:val="both"/>
        <w:rPr>
          <w:rFonts w:ascii="Times New Roman" w:cs="Times New Roman" w:eastAsia="Times New Roman" w:hAnsi="Times New Roman"/>
          <w:sz w:val="28"/>
          <w:szCs w:val="28"/>
        </w:rPr>
      </w:pPr>
      <w:bookmarkStart w:colFirst="0" w:colLast="0" w:name="_heading=h.h0009h3ndfif" w:id="27"/>
      <w:bookmarkEnd w:id="27"/>
      <w:r w:rsidDel="00000000" w:rsidR="00000000" w:rsidRPr="00000000">
        <w:rPr>
          <w:rFonts w:ascii="Times New Roman" w:cs="Times New Roman" w:eastAsia="Times New Roman" w:hAnsi="Times New Roman"/>
          <w:sz w:val="28"/>
          <w:szCs w:val="28"/>
          <w:rtl w:val="0"/>
        </w:rPr>
        <w:t xml:space="preserve">6.2 Future Scope</w:t>
      </w:r>
    </w:p>
    <w:p w:rsidR="00000000" w:rsidDel="00000000" w:rsidP="00000000" w:rsidRDefault="00000000" w:rsidRPr="00000000" w14:paraId="0000017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directions are identified for future development:</w:t>
      </w:r>
    </w:p>
    <w:p w:rsidR="00000000" w:rsidDel="00000000" w:rsidP="00000000" w:rsidRDefault="00000000" w:rsidRPr="00000000" w14:paraId="00000179">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ML-based rule generation: The current framework requires rules to be written and maintained manually, which limits adaptability as workflows evolve. Applying process mining techniques to historical execution logs to automatically generate and refine rules would address this gap and move the framework toward self-improving automation.</w:t>
      </w:r>
    </w:p>
    <w:p w:rsidR="00000000" w:rsidDel="00000000" w:rsidP="00000000" w:rsidRDefault="00000000" w:rsidRPr="00000000" w14:paraId="0000017B">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Multi-tenant testing: This is the most immediate gap before any production claims can be made. The framework must be tested under concurrent multi-tenant load to validate that tenant isolation and rule scoping behave correctly at scale.</w:t>
      </w:r>
    </w:p>
    <w:p w:rsidR="00000000" w:rsidDel="00000000" w:rsidP="00000000" w:rsidRDefault="00000000" w:rsidRPr="00000000" w14:paraId="0000017C">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Empirical comparison with commercial tools: Direct comparison against Zapier, Microsoft Power Automate, and Apache Airflow using the same workflow scenarios and metrics would provide a rigorous basis for evaluating where the proposed framework offers genuine advantages and where established tools remain preferable.</w:t>
      </w:r>
    </w:p>
    <w:p w:rsidR="00000000" w:rsidDel="00000000" w:rsidP="00000000" w:rsidRDefault="00000000" w:rsidRPr="00000000" w14:paraId="0000017D">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Enhanced monitoring with anomaly detection and compliance audit logging: An extended monitoring module incorporating anomaly detection and audit logs meeting GDPR and SOC 2 requirements would expand the framework's applicability to finance and healthcare SaaS applications, where compliance obligations place strict requirements on automation audit trails.</w:t>
      </w:r>
    </w:p>
    <w:p w:rsidR="00000000" w:rsidDel="00000000" w:rsidP="00000000" w:rsidRDefault="00000000" w:rsidRPr="00000000" w14:paraId="0000017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pStyle w:val="Heading1"/>
        <w:keepNext w:val="0"/>
        <w:keepLines w:val="0"/>
        <w:jc w:val="both"/>
        <w:rPr>
          <w:rFonts w:ascii="Times New Roman" w:cs="Times New Roman" w:eastAsia="Times New Roman" w:hAnsi="Times New Roman"/>
          <w:sz w:val="32"/>
          <w:szCs w:val="32"/>
        </w:rPr>
      </w:pPr>
      <w:bookmarkStart w:colFirst="0" w:colLast="0" w:name="_heading=h.brkz6hemjbc5" w:id="28"/>
      <w:bookmarkEnd w:id="28"/>
      <w:r w:rsidDel="00000000" w:rsidR="00000000" w:rsidRPr="00000000">
        <w:rPr>
          <w:rtl w:val="0"/>
        </w:rPr>
      </w:r>
    </w:p>
    <w:p w:rsidR="00000000" w:rsidDel="00000000" w:rsidP="00000000" w:rsidRDefault="00000000" w:rsidRPr="00000000" w14:paraId="00000180">
      <w:pPr>
        <w:pStyle w:val="Heading1"/>
        <w:keepNext w:val="0"/>
        <w:keepLines w:val="0"/>
        <w:jc w:val="both"/>
        <w:rPr>
          <w:rFonts w:ascii="Times New Roman" w:cs="Times New Roman" w:eastAsia="Times New Roman" w:hAnsi="Times New Roman"/>
          <w:sz w:val="32"/>
          <w:szCs w:val="32"/>
        </w:rPr>
      </w:pPr>
      <w:bookmarkStart w:colFirst="0" w:colLast="0" w:name="_heading=h.dz5mrznj8v9d" w:id="29"/>
      <w:bookmarkEnd w:id="29"/>
      <w:r w:rsidDel="00000000" w:rsidR="00000000" w:rsidRPr="00000000">
        <w:rPr>
          <w:rtl w:val="0"/>
        </w:rPr>
      </w:r>
    </w:p>
    <w:p w:rsidR="00000000" w:rsidDel="00000000" w:rsidP="00000000" w:rsidRDefault="00000000" w:rsidRPr="00000000" w14:paraId="00000181">
      <w:pPr>
        <w:pStyle w:val="Heading1"/>
        <w:keepNext w:val="0"/>
        <w:keepLines w:val="0"/>
        <w:jc w:val="both"/>
        <w:rPr>
          <w:rFonts w:ascii="Times New Roman" w:cs="Times New Roman" w:eastAsia="Times New Roman" w:hAnsi="Times New Roman"/>
          <w:sz w:val="32"/>
          <w:szCs w:val="32"/>
        </w:rPr>
      </w:pPr>
      <w:bookmarkStart w:colFirst="0" w:colLast="0" w:name="_heading=h.9mmbpbpctfsf" w:id="30"/>
      <w:bookmarkEnd w:id="30"/>
      <w:r w:rsidDel="00000000" w:rsidR="00000000" w:rsidRPr="00000000">
        <w:rPr>
          <w:rtl w:val="0"/>
        </w:rPr>
      </w:r>
    </w:p>
    <w:p w:rsidR="00000000" w:rsidDel="00000000" w:rsidP="00000000" w:rsidRDefault="00000000" w:rsidRPr="00000000" w14:paraId="00000182">
      <w:pPr>
        <w:pStyle w:val="Heading1"/>
        <w:keepNext w:val="0"/>
        <w:keepLines w:val="0"/>
        <w:jc w:val="both"/>
        <w:rPr>
          <w:rFonts w:ascii="Times New Roman" w:cs="Times New Roman" w:eastAsia="Times New Roman" w:hAnsi="Times New Roman"/>
          <w:sz w:val="32"/>
          <w:szCs w:val="32"/>
        </w:rPr>
      </w:pPr>
      <w:bookmarkStart w:colFirst="0" w:colLast="0" w:name="_heading=h.a0whnter6ijy" w:id="31"/>
      <w:bookmarkEnd w:id="31"/>
      <w:r w:rsidDel="00000000" w:rsidR="00000000" w:rsidRPr="00000000">
        <w:rPr>
          <w:rtl w:val="0"/>
        </w:rPr>
      </w:r>
    </w:p>
    <w:p w:rsidR="00000000" w:rsidDel="00000000" w:rsidP="00000000" w:rsidRDefault="00000000" w:rsidRPr="00000000" w14:paraId="00000183">
      <w:pPr>
        <w:pStyle w:val="Heading1"/>
        <w:keepNext w:val="0"/>
        <w:keepLines w:val="0"/>
        <w:jc w:val="both"/>
        <w:rPr>
          <w:rFonts w:ascii="Times New Roman" w:cs="Times New Roman" w:eastAsia="Times New Roman" w:hAnsi="Times New Roman"/>
          <w:sz w:val="32"/>
          <w:szCs w:val="32"/>
        </w:rPr>
      </w:pPr>
      <w:bookmarkStart w:colFirst="0" w:colLast="0" w:name="_heading=h.qi7im3un09lj" w:id="32"/>
      <w:bookmarkEnd w:id="32"/>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keepNext w:val="0"/>
        <w:keepLines w:val="0"/>
        <w:jc w:val="both"/>
        <w:rPr>
          <w:rFonts w:ascii="Times New Roman" w:cs="Times New Roman" w:eastAsia="Times New Roman" w:hAnsi="Times New Roman"/>
          <w:sz w:val="32"/>
          <w:szCs w:val="32"/>
        </w:rPr>
      </w:pPr>
      <w:bookmarkStart w:colFirst="0" w:colLast="0" w:name="_heading=h.l4z5ow132zr7" w:id="33"/>
      <w:bookmarkEnd w:id="33"/>
      <w:r w:rsidDel="00000000" w:rsidR="00000000" w:rsidRPr="00000000">
        <w:rPr>
          <w:rtl w:val="0"/>
        </w:rPr>
      </w:r>
    </w:p>
    <w:p w:rsidR="00000000" w:rsidDel="00000000" w:rsidP="00000000" w:rsidRDefault="00000000" w:rsidRPr="00000000" w14:paraId="0000018B">
      <w:pPr>
        <w:pStyle w:val="Heading1"/>
        <w:keepNext w:val="0"/>
        <w:keepLines w:val="0"/>
        <w:jc w:val="both"/>
        <w:rPr>
          <w:rFonts w:ascii="Times New Roman" w:cs="Times New Roman" w:eastAsia="Times New Roman" w:hAnsi="Times New Roman"/>
          <w:sz w:val="32"/>
          <w:szCs w:val="32"/>
        </w:rPr>
      </w:pPr>
      <w:bookmarkStart w:colFirst="0" w:colLast="0" w:name="_heading=h.oziezn5ham33" w:id="34"/>
      <w:bookmarkEnd w:id="34"/>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 Pouresmaeil, R. Tavares, and C. Silvares, "Business Process Automation in SMEs: A Systematic Literature Review," IEEE Access, DOI: 10.1109/ACCESS.2024.3406548, 2024.</w:t>
      </w:r>
    </w:p>
    <w:p w:rsidR="00000000" w:rsidDel="00000000" w:rsidP="00000000" w:rsidRDefault="00000000" w:rsidRPr="00000000" w14:paraId="0000018E">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 Silvares and R. Tavares, "Best practices for business process automation description, a case study," Enterprise Information Systems, Taylor &amp; Francis, DOI: 10.1080/17517575.2024.2400474, 2024.</w:t>
      </w:r>
    </w:p>
    <w:p w:rsidR="00000000" w:rsidDel="00000000" w:rsidP="00000000" w:rsidRDefault="00000000" w:rsidRPr="00000000" w14:paraId="0000018F">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J. Li, X. Chen, and W. Zhang, "An analysis of new features for workflow system in the SaaS software," in Proc. Int. Conf. on Service-Oriented Computing, 2009, pp. 1–8.</w:t>
      </w:r>
    </w:p>
    <w:p w:rsidR="00000000" w:rsidDel="00000000" w:rsidP="00000000" w:rsidRDefault="00000000" w:rsidRPr="00000000" w14:paraId="00000190">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 A. Stohr and J. L. Zhao, "Workflow Automation: Overview and Research Issues," Information Systems Frontiers, vol. 3, no. 3, pp. 281–296, 2001.</w:t>
      </w:r>
    </w:p>
    <w:p w:rsidR="00000000" w:rsidDel="00000000" w:rsidP="00000000" w:rsidRDefault="00000000" w:rsidRPr="00000000" w14:paraId="00000191">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 Chavan, "Exploring event-driven architecture in microservices: patterns, pitfalls, and best practices," International Journal of Science and Research Archive, vol. 4, no. 1, pp. 229–249, 2021.</w:t>
      </w:r>
    </w:p>
    <w:p w:rsidR="00000000" w:rsidDel="00000000" w:rsidP="00000000" w:rsidRDefault="00000000" w:rsidRPr="00000000" w14:paraId="00000192">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 Georgakopoulos, M. Hornick, and A. Sheth, "An overview of workflow management, from process modeling to workflow automation infrastructure," Distributed and Parallel Databases, vol. 3, no. 2, pp. 119–153, 1995.</w:t>
      </w:r>
    </w:p>
    <w:p w:rsidR="00000000" w:rsidDel="00000000" w:rsidP="00000000" w:rsidRDefault="00000000" w:rsidRPr="00000000" w14:paraId="00000193">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 Agostinelli, A. Marrella, and M. Mecella, "Towards Intelligent Robotic Process Automation for BPMers," arXiv:2001.00804, 2020.</w:t>
      </w:r>
    </w:p>
    <w:p w:rsidR="00000000" w:rsidDel="00000000" w:rsidP="00000000" w:rsidRDefault="00000000" w:rsidRPr="00000000" w14:paraId="00000194">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R. Tavares, C. Silvares, and H. Pouresmaeil, "Developing Robotic Process Automation to Efficiently Integrate Long-Term Business Process Management," Technologies, vol. 11, no. 6, p. 164, MDPI, 2023.</w:t>
      </w:r>
    </w:p>
    <w:p w:rsidR="00000000" w:rsidDel="00000000" w:rsidP="00000000" w:rsidRDefault="00000000" w:rsidRPr="00000000" w14:paraId="00000195">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 Richardson, "Event-Driven Architecture: Practical patterns and trade-offs for distributed systems," IEEE Software, 2022.</w:t>
      </w:r>
    </w:p>
    <w:p w:rsidR="00000000" w:rsidDel="00000000" w:rsidP="00000000" w:rsidRDefault="00000000" w:rsidRPr="00000000" w14:paraId="00000196">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 van der Aalst, "Process Mining: Data Science in Action," Springer, 2nd ed., 2016.</w:t>
      </w:r>
    </w:p>
    <w:p w:rsidR="00000000" w:rsidDel="00000000" w:rsidP="00000000" w:rsidRDefault="00000000" w:rsidRPr="00000000" w14:paraId="00000197">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1"/>
        <w:keepNext w:val="0"/>
        <w:keepLines w:val="0"/>
        <w:jc w:val="both"/>
        <w:rPr>
          <w:rFonts w:ascii="Times New Roman" w:cs="Times New Roman" w:eastAsia="Times New Roman" w:hAnsi="Times New Roman"/>
          <w:sz w:val="32"/>
          <w:szCs w:val="32"/>
        </w:rPr>
      </w:pPr>
      <w:bookmarkStart w:colFirst="0" w:colLast="0" w:name="_heading=h.ejz54v1cz8qz" w:id="35"/>
      <w:bookmarkEnd w:id="35"/>
      <w:r w:rsidDel="00000000" w:rsidR="00000000" w:rsidRPr="00000000">
        <w:rPr>
          <w:rFonts w:ascii="Times New Roman" w:cs="Times New Roman" w:eastAsia="Times New Roman" w:hAnsi="Times New Roman"/>
          <w:sz w:val="32"/>
          <w:szCs w:val="32"/>
          <w:rtl w:val="0"/>
        </w:rPr>
        <w:t xml:space="preserve">Appendix</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pStyle w:val="Heading2"/>
        <w:keepNext w:val="0"/>
        <w:keepLines w:val="0"/>
        <w:jc w:val="both"/>
        <w:rPr>
          <w:rFonts w:ascii="Times New Roman" w:cs="Times New Roman" w:eastAsia="Times New Roman" w:hAnsi="Times New Roman"/>
          <w:sz w:val="34"/>
          <w:szCs w:val="34"/>
        </w:rPr>
      </w:pPr>
      <w:bookmarkStart w:colFirst="0" w:colLast="0" w:name="_heading=h.v0o8hs9mnq29" w:id="36"/>
      <w:bookmarkEnd w:id="36"/>
      <w:r w:rsidDel="00000000" w:rsidR="00000000" w:rsidRPr="00000000">
        <w:rPr>
          <w:rFonts w:ascii="Times New Roman" w:cs="Times New Roman" w:eastAsia="Times New Roman" w:hAnsi="Times New Roman"/>
          <w:sz w:val="34"/>
          <w:szCs w:val="34"/>
          <w:rtl w:val="0"/>
        </w:rPr>
        <w:t xml:space="preserve">Appendix A: Orchestration Loop Pseudocode</w:t>
      </w:r>
    </w:p>
    <w:p w:rsidR="00000000" w:rsidDel="00000000" w:rsidP="00000000" w:rsidRDefault="00000000" w:rsidRPr="00000000" w14:paraId="000001A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pseudocode illustrates the core orchestration loop. It listens for events, matches them against active rules, sorts by priority, executes playbook actions, records metrics, and applies failure policies as declared in each rule's FP field.</w:t>
      </w:r>
    </w:p>
    <w:p w:rsidR="00000000" w:rsidDel="00000000" w:rsidP="00000000" w:rsidRDefault="00000000" w:rsidRPr="00000000" w14:paraId="000001A5">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hd w:fill="f0f4f8" w:val="clear"/>
        <w:spacing w:after="80" w:before="80" w:lineRule="auto"/>
        <w:ind w:left="360" w:right="360" w:firstLine="0"/>
        <w:jc w:val="both"/>
        <w:rPr>
          <w:rFonts w:ascii="Times New Roman" w:cs="Times New Roman" w:eastAsia="Times New Roman" w:hAnsi="Times New Roman"/>
          <w:color w:val="1a1a2e"/>
          <w:sz w:val="18"/>
          <w:szCs w:val="18"/>
        </w:rPr>
      </w:pPr>
      <w:r w:rsidDel="00000000" w:rsidR="00000000" w:rsidRPr="00000000">
        <w:rPr>
          <w:rFonts w:ascii="Times New Roman" w:cs="Times New Roman" w:eastAsia="Times New Roman" w:hAnsi="Times New Roman"/>
          <w:color w:val="1a1a2e"/>
          <w:sz w:val="18"/>
          <w:szCs w:val="18"/>
          <w:rtl w:val="0"/>
        </w:rPr>
        <w:t xml:space="preserve">FUNCTION orchestration_loop():   WHILE system_running: </w:t>
        <w:tab/>
        <w:t xml:space="preserve">event = event_queue.consume() </w:t>
        <w:tab/>
        <w:t xml:space="preserve">matched_rules = rule_engine.evaluate(event) </w:t>
        <w:tab/>
        <w:t xml:space="preserve">IF matched_rules is empty: log(WARN, event.id); CONTINUE </w:t>
        <w:tab/>
        <w:t xml:space="preserve">sorted_rules = sort_by_priority(matched_rules) </w:t>
        <w:tab/>
        <w:t xml:space="preserve">FOR rule IN sorted_rules:   </w:t>
        <w:tab/>
        <w:t xml:space="preserve">TRY:     </w:t>
        <w:tab/>
        <w:t xml:space="preserve">t_start = timestamp()         playbook_engine.execute(rule.action_mapping)     </w:t>
        <w:tab/>
        <w:t xml:space="preserve">t_end = timestamp()     </w:t>
        <w:tab/>
        <w:t xml:space="preserve">metrics.record_TET(rule.id, t_end - t_start)         metrics.record_success(rule.id)       CATCH ExecutionError AS e:         metrics.record_EFR(rule.id)         apply_failure_policy(rule.failure_policy, e) </w:t>
        <w:tab/>
        <w:t xml:space="preserve">metrics.update_MDI(event, sorted_rules)</w:t>
      </w:r>
    </w:p>
    <w:p w:rsidR="00000000" w:rsidDel="00000000" w:rsidP="00000000" w:rsidRDefault="00000000" w:rsidRPr="00000000" w14:paraId="000001A7">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pStyle w:val="Heading2"/>
        <w:keepNext w:val="0"/>
        <w:keepLines w:val="0"/>
        <w:jc w:val="both"/>
        <w:rPr>
          <w:rFonts w:ascii="Times New Roman" w:cs="Times New Roman" w:eastAsia="Times New Roman" w:hAnsi="Times New Roman"/>
          <w:sz w:val="34"/>
          <w:szCs w:val="34"/>
        </w:rPr>
      </w:pPr>
      <w:bookmarkStart w:colFirst="0" w:colLast="0" w:name="_heading=h.z05fj0rtrk25" w:id="37"/>
      <w:bookmarkEnd w:id="37"/>
      <w:r w:rsidDel="00000000" w:rsidR="00000000" w:rsidRPr="00000000">
        <w:rPr>
          <w:rFonts w:ascii="Times New Roman" w:cs="Times New Roman" w:eastAsia="Times New Roman" w:hAnsi="Times New Roman"/>
          <w:sz w:val="34"/>
          <w:szCs w:val="34"/>
          <w:rtl w:val="0"/>
        </w:rPr>
        <w:t xml:space="preserve">Appendix B: Simulation Scope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Parameter</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workflow instances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categories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 rules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(avg. 3 per category)</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conditions tested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(1x) and Elevated (2x)</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baseline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workflow execution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captured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TET, EFR, MDI, Throughput, Load Degradation</w:t>
            </w:r>
          </w:p>
        </w:tc>
      </w:tr>
    </w:tbl>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rtl w:val="0"/>
        </w:rPr>
      </w:r>
    </w:p>
    <w:p w:rsidR="00000000" w:rsidDel="00000000" w:rsidP="00000000" w:rsidRDefault="00000000" w:rsidRPr="00000000" w14:paraId="000001C9">
      <w:pPr>
        <w:jc w:val="both"/>
        <w:rPr>
          <w:sz w:val="24"/>
          <w:szCs w:val="24"/>
        </w:rPr>
      </w:pPr>
      <w:r w:rsidDel="00000000" w:rsidR="00000000" w:rsidRPr="00000000">
        <w:rPr>
          <w:rtl w:val="0"/>
        </w:rPr>
      </w:r>
    </w:p>
    <w:p w:rsidR="00000000" w:rsidDel="00000000" w:rsidP="00000000" w:rsidRDefault="00000000" w:rsidRPr="00000000" w14:paraId="000001CA">
      <w:pPr>
        <w:jc w:val="both"/>
        <w:rPr>
          <w:sz w:val="24"/>
          <w:szCs w:val="24"/>
        </w:rPr>
      </w:pPr>
      <w:r w:rsidDel="00000000" w:rsidR="00000000" w:rsidRPr="00000000">
        <w:rPr>
          <w:rtl w:val="0"/>
        </w:rPr>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jc w:val="both"/>
        <w:rPr>
          <w:sz w:val="24"/>
          <w:szCs w:val="24"/>
        </w:rPr>
      </w:pPr>
      <w:r w:rsidDel="00000000" w:rsidR="00000000" w:rsidRPr="00000000">
        <w:rPr>
          <w:rtl w:val="0"/>
        </w:rPr>
      </w:r>
    </w:p>
    <w:p w:rsidR="00000000" w:rsidDel="00000000" w:rsidP="00000000" w:rsidRDefault="00000000" w:rsidRPr="00000000" w14:paraId="000001CD">
      <w:pPr>
        <w:jc w:val="both"/>
        <w:rPr>
          <w:sz w:val="24"/>
          <w:szCs w:val="24"/>
        </w:rPr>
      </w:pPr>
      <w:r w:rsidDel="00000000" w:rsidR="00000000" w:rsidRPr="00000000">
        <w:rPr>
          <w:rtl w:val="0"/>
        </w:rPr>
      </w:r>
    </w:p>
    <w:p w:rsidR="00000000" w:rsidDel="00000000" w:rsidP="00000000" w:rsidRDefault="00000000" w:rsidRPr="00000000" w14:paraId="000001CE">
      <w:pPr>
        <w:jc w:val="both"/>
        <w:rPr>
          <w:sz w:val="24"/>
          <w:szCs w:val="24"/>
        </w:rPr>
      </w:pPr>
      <w:r w:rsidDel="00000000" w:rsidR="00000000" w:rsidRPr="00000000">
        <w:rPr>
          <w:rtl w:val="0"/>
        </w:rPr>
      </w:r>
    </w:p>
    <w:p w:rsidR="00000000" w:rsidDel="00000000" w:rsidP="00000000" w:rsidRDefault="00000000" w:rsidRPr="00000000" w14:paraId="000001CF">
      <w:pPr>
        <w:jc w:val="both"/>
        <w:rPr>
          <w:sz w:val="24"/>
          <w:szCs w:val="24"/>
        </w:rPr>
      </w:pPr>
      <w:r w:rsidDel="00000000" w:rsidR="00000000" w:rsidRPr="00000000">
        <w:rPr>
          <w:rtl w:val="0"/>
        </w:rPr>
      </w:r>
    </w:p>
    <w:p w:rsidR="00000000" w:rsidDel="00000000" w:rsidP="00000000" w:rsidRDefault="00000000" w:rsidRPr="00000000" w14:paraId="000001D0">
      <w:pPr>
        <w:jc w:val="both"/>
        <w:rPr>
          <w:sz w:val="24"/>
          <w:szCs w:val="24"/>
        </w:rPr>
      </w:pPr>
      <w:r w:rsidDel="00000000" w:rsidR="00000000" w:rsidRPr="00000000">
        <w:rPr>
          <w:rtl w:val="0"/>
        </w:rPr>
      </w:r>
    </w:p>
    <w:p w:rsidR="00000000" w:rsidDel="00000000" w:rsidP="00000000" w:rsidRDefault="00000000" w:rsidRPr="00000000" w14:paraId="000001D1">
      <w:pPr>
        <w:jc w:val="both"/>
        <w:rPr>
          <w:sz w:val="24"/>
          <w:szCs w:val="24"/>
        </w:rPr>
      </w:pP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87PTtd18CnU9hVBOsFjQpySmg==">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