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6"/>
          <w:szCs w:val="56"/>
        </w:rPr>
        <w:t xml:space="preserve">RepairMatos</w:t>
      </w:r>
    </w:p>
    <w:p>
      <w:pPr>
        <w:spacing w:after="100" w:before="0"/>
        <w:jc w:val="center"/>
      </w:pPr>
      <w:r>
        <w:rPr>
          <w:rFonts w:ascii="Arial" w:cs="Arial" w:eastAsia="Arial" w:hAnsi="Arial"/>
          <w:i/>
          <w:iCs/>
          <w:color w:val="2E75B6"/>
          <w:sz w:val="28"/>
          <w:szCs w:val="28"/>
        </w:rPr>
        <w:t xml:space="preserve">Documentation &amp; Cas d'utilisation</w:t>
      </w:r>
    </w:p>
    <w:p>
      <w:pPr>
        <w:spacing w:after="600" w:before="0"/>
        <w:jc w:val="center"/>
      </w:pPr>
      <w:r>
        <w:rPr>
          <w:rFonts w:ascii="Arial" w:cs="Arial" w:eastAsia="Arial" w:hAnsi="Arial"/>
          <w:color w:val="888888"/>
          <w:sz w:val="22"/>
          <w:szCs w:val="22"/>
        </w:rPr>
        <w:t xml:space="preserve">Guide complet du logiciel de gestion d'interventions</w:t>
      </w:r>
    </w:p>
    <w:p>
      <w:pPr>
        <w:pStyle w:val="Heading1"/>
        <w:spacing w:after="200" w:before="400"/>
      </w:pPr>
      <w:r>
        <w:rPr>
          <w:rFonts w:ascii="Arial" w:cs="Arial" w:eastAsia="Arial" w:hAnsi="Arial"/>
          <w:b/>
          <w:bCs/>
          <w:color w:val="1F4E79"/>
          <w:sz w:val="32"/>
          <w:szCs w:val="32"/>
        </w:rPr>
        <w:t xml:space="preserve">1. Présentation générale du logiciel</w:t>
      </w:r>
    </w:p>
    <w:p>
      <w:pPr>
        <w:spacing w:after="80" w:before="80"/>
      </w:pPr>
      <w:r>
        <w:rPr>
          <w:rFonts w:ascii="Arial" w:cs="Arial" w:eastAsia="Arial" w:hAnsi="Arial"/>
          <w:sz w:val="22"/>
          <w:szCs w:val="22"/>
        </w:rPr>
        <w:t xml:space="preserve">RepairMatos est un logiciel de gestion d'interventions et de réparations de matériel. Il est destiné à un prestataire de maintenance indépendant qui travaille pour le compte de grandes enseignes commerciales (Darty, Conforama, Monoprix, etc.).</w:t>
      </w:r>
    </w:p>
    <w:p>
      <w:pPr>
        <w:spacing w:after="100" w:before="100"/>
      </w:pPr>
      <w:r>
        <w:t xml:space="preserve"/>
      </w:r>
    </w:p>
    <w:p>
      <w:pPr>
        <w:spacing w:after="80" w:before="80"/>
      </w:pPr>
      <w:r>
        <w:rPr>
          <w:rFonts w:ascii="Arial" w:cs="Arial" w:eastAsia="Arial" w:hAnsi="Arial"/>
          <w:sz w:val="22"/>
          <w:szCs w:val="22"/>
        </w:rPr>
        <w:t xml:space="preserve">Le prestataire reçoit du matériel en panne de la part de ses clients professionnels, effectue les réparations dans son atelier, puis facture ses clients en fin de période. RepairMatos lui permet de tout tracer et gérer depuis un seul endroit.</w:t>
      </w:r>
    </w:p>
    <w:p>
      <w:pPr>
        <w:spacing w:after="100" w:before="100"/>
      </w:pPr>
      <w:r>
        <w:t xml:space="preserve"/>
      </w:r>
    </w:p>
    <w:p>
      <w:pPr>
        <w:pStyle w:val="Heading1"/>
        <w:spacing w:after="200" w:before="400"/>
      </w:pPr>
      <w:r>
        <w:rPr>
          <w:rFonts w:ascii="Arial" w:cs="Arial" w:eastAsia="Arial" w:hAnsi="Arial"/>
          <w:b/>
          <w:bCs/>
          <w:color w:val="1F4E79"/>
          <w:sz w:val="32"/>
          <w:szCs w:val="32"/>
        </w:rPr>
        <w:t xml:space="preserve">2. Cas d'utilisation concret</w:t>
      </w:r>
    </w:p>
    <w:p>
      <w:pPr>
        <w:spacing w:after="80" w:before="80"/>
      </w:pPr>
      <w:r>
        <w:rPr>
          <w:rFonts w:ascii="Arial" w:cs="Arial" w:eastAsia="Arial" w:hAnsi="Arial"/>
          <w:sz w:val="22"/>
          <w:szCs w:val="22"/>
        </w:rPr>
        <w:t xml:space="preserve">Voici comment le prestataire utilise RepairMatos au quotidien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Matin</w:t>
            </w:r>
          </w:p>
        </w:tc>
        <w:tc>
          <w:tcPr>
            <w:tcW w:type="dxa" w:w="8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Darty amène un écran HP en panne. Le technicien examine l'appareil et diagnostique le problème.</w:t>
            </w:r>
          </w:p>
        </w:tc>
      </w:tr>
      <w:tr>
        <w:tc>
          <w:tcPr>
            <w:tcW w:type="dxa" w:w="1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Réparation</w:t>
            </w:r>
          </w:p>
        </w:tc>
        <w:tc>
          <w:tcPr>
            <w:tcW w:type="dxa" w:w="8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Le technicien effectue la réparation (remplacement de pièce, test de fonctionnement).</w:t>
            </w:r>
          </w:p>
        </w:tc>
      </w:tr>
      <w:tr>
        <w:tc>
          <w:tcPr>
            <w:tcW w:type="dxa" w:w="1000"/>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RepairMatos</w:t>
            </w:r>
          </w:p>
        </w:tc>
        <w:tc>
          <w:tcPr>
            <w:tcW w:type="dxa" w:w="8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Il ouvre RepairMatos, crée une intervention : date, matériel, prix, description. Il clique sur CRÉER.</w:t>
            </w:r>
          </w:p>
        </w:tc>
      </w:tr>
      <w:tr>
        <w:tc>
          <w:tcPr>
            <w:tcW w:type="dxa" w:w="1000"/>
            <w:tcBorders>
              <w:top w:val="single" w:color="CCCCCC" w:sz="1"/>
              <w:left w:val="single" w:color="CCCCCC" w:sz="1"/>
              <w:bottom w:val="single" w:color="CCCCCC" w:sz="1"/>
              <w:right w:val="single" w:color="CCCCCC" w:sz="1"/>
            </w:tcBorders>
            <w:shd w:fill="ED7D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Fin de mois</w:t>
            </w:r>
          </w:p>
        </w:tc>
        <w:tc>
          <w:tcPr>
            <w:tcW w:type="dxa" w:w="8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Il consulte l'HISTORIQUE sur la période du mois pour établir sa facture à Darty.</w:t>
            </w:r>
          </w:p>
        </w:tc>
      </w:tr>
    </w:tbl>
    <w:p>
      <w:pPr>
        <w:spacing w:after="100" w:before="100"/>
      </w:pPr>
      <w:r>
        <w:t xml:space="preserve"/>
      </w:r>
    </w:p>
    <w:p>
      <w:pPr>
        <w:spacing w:after="100" w:before="100"/>
      </w:pPr>
      <w:r>
        <w:t xml:space="preserve"/>
      </w:r>
    </w:p>
    <w:p>
      <w:pPr>
        <w:pStyle w:val="Heading1"/>
        <w:spacing w:after="200" w:before="400"/>
      </w:pPr>
      <w:r>
        <w:rPr>
          <w:rFonts w:ascii="Arial" w:cs="Arial" w:eastAsia="Arial" w:hAnsi="Arial"/>
          <w:b/>
          <w:bCs/>
          <w:color w:val="1F4E79"/>
          <w:sz w:val="32"/>
          <w:szCs w:val="32"/>
        </w:rPr>
        <w:t xml:space="preserve">3. Explication écran par écran</w:t>
      </w:r>
    </w:p>
    <w:p>
      <w:pPr>
        <w:pStyle w:val="Heading2"/>
        <w:spacing w:after="120" w:before="300"/>
      </w:pPr>
      <w:r>
        <w:rPr>
          <w:rFonts w:ascii="Arial" w:cs="Arial" w:eastAsia="Arial" w:hAnsi="Arial"/>
          <w:b/>
          <w:bCs/>
          <w:color w:val="2E75B6"/>
          <w:sz w:val="26"/>
          <w:szCs w:val="26"/>
        </w:rPr>
        <w:t xml:space="preserve">3.1 — Écran de connexion (Login)</w:t>
      </w:r>
    </w:p>
    <w:p>
      <w:pPr>
        <w:spacing w:after="160" w:before="160"/>
        <w:jc w:val="center"/>
      </w:pPr>
      <w:r>
        <w:drawing>
          <wp:inline distT="0" distB="0" distL="0" distR="0">
            <wp:extent cx="36004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20478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Capture 1 — Fenêtre de connexion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Sécuriser l'accès au logiciel. Seules les personnes autorisées peuvent l'utiliser.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Identifiant de l'utilisateur (ex: "root" pour l'administrateur).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Mot de passe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Mot de passe associé au compte. Les caractères sont masqués par des étoiles.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Afficher le mot de passe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Case à cocher pour révéler le mot de passe en clair.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Valide la connexion et ouvre le logiciel si les identifiants sont corrects.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Annuler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Ferme la fenêtre sans se connecter.</w:t>
            </w:r>
          </w:p>
        </w:tc>
      </w:tr>
    </w:tbl>
    <w:p>
      <w:pPr>
        <w:spacing w:after="100" w:before="100"/>
      </w:pPr>
      <w:r>
        <w:t xml:space="preserve"/>
      </w:r>
    </w:p>
    <w:p>
      <w:pPr>
        <w:pStyle w:val="Heading2"/>
        <w:spacing w:after="120" w:before="300"/>
      </w:pPr>
      <w:r>
        <w:rPr>
          <w:rFonts w:ascii="Arial" w:cs="Arial" w:eastAsia="Arial" w:hAnsi="Arial"/>
          <w:b/>
          <w:bCs/>
          <w:color w:val="2E75B6"/>
          <w:sz w:val="26"/>
          <w:szCs w:val="26"/>
        </w:rPr>
        <w:t xml:space="preserve">3.2 — Écran principal (Créer une intervention)</w:t>
      </w:r>
    </w:p>
    <w:p>
      <w:pPr>
        <w:spacing w:after="160" w:before="160"/>
        <w:jc w:val="center"/>
      </w:pPr>
      <w:r>
        <w:drawing>
          <wp:inline distT="0" distB="0" distL="0" distR="0">
            <wp:extent cx="503872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34194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Capture 2 — Fenêtre principale de RepairMatos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Champs Depuis / Jusqu'à</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Permettent de définir une plage de dates pour filtrer et consulter les interventions existantes.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HISTORIQUE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Affiche la liste de toutes les interventions enregistrées sur la période sélectionnée. Utile pour le suivi et la facturation.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 (intervention)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à laquelle l'intervention a été réalisée.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Prix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Montant facturé pour la réparation effectuée.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Liste Matériel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 déroulant pour sélectionner le matériel réparé (défini dans les paramètres).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Zone de texte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 libre de l'intervention : nature de la panne, pièces remplacées, remarques.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CRÉER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Enregistre l'intervention avec toutes les informations saisies.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FERMER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Ferme la fenêtre principale et quitte le logiciel.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Menu Paramètres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Accès à la gestion du matériel, des clients et des marques.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Menu Compte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Accès à la création de compte ou à la connexion.</w:t>
            </w:r>
          </w:p>
        </w:tc>
      </w:tr>
    </w:tbl>
    <w:p>
      <w:pPr>
        <w:spacing w:after="100" w:before="100"/>
      </w:pPr>
      <w:r>
        <w:t xml:space="preserve"/>
      </w:r>
    </w:p>
    <w:p>
      <w:pPr>
        <w:pStyle w:val="Heading2"/>
        <w:spacing w:after="120" w:before="300"/>
      </w:pPr>
      <w:r>
        <w:rPr>
          <w:rFonts w:ascii="Arial" w:cs="Arial" w:eastAsia="Arial" w:hAnsi="Arial"/>
          <w:b/>
          <w:bCs/>
          <w:color w:val="2E75B6"/>
          <w:sz w:val="26"/>
          <w:szCs w:val="26"/>
        </w:rPr>
        <w:t xml:space="preserve">3.3 — Paramètres › Matériel</w:t>
      </w:r>
    </w:p>
    <w:p>
      <w:pPr>
        <w:spacing w:after="160" w:before="160"/>
        <w:jc w:val="center"/>
      </w:pPr>
      <w:r>
        <w:drawing>
          <wp:inline distT="0" distB="0" distL="0" distR="0">
            <wp:extent cx="39624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259080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Capture 3 — Gestion du matériel</w:t>
      </w:r>
    </w:p>
    <w:p>
      <w:pPr>
        <w:spacing w:after="80" w:before="80"/>
      </w:pPr>
      <w:r>
        <w:rPr>
          <w:rFonts w:ascii="Arial" w:cs="Arial" w:eastAsia="Arial" w:hAnsi="Arial"/>
          <w:sz w:val="22"/>
          <w:szCs w:val="22"/>
        </w:rPr>
        <w:t xml:space="preserve">Cet écran permet de gérer le catalogue de tous les équipements que le prestataire est amené à réparer.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Liste (gauche)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Affiche tous les matériels enregistrés (AAA, I385, PR8558, Screen 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 ou référence du matériel.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Prix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Prix de base associé à ce type de matériel.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Poids de l'équipement (utile pour la logistique).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 Install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d'installation ou de mise en service du matériel.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MTBF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Time Between Failures : durée moyenne entre deux pannes. Indicateur de fiabilité.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Marque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Marque du matériel (liste déroulante alimentée par la section Marques).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 propriétaire de ce matériel (liste déroulante alimentée par la section Clients).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Ajouter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Enregistre un nouveau matériel avec les informations saisies.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Changer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Modifie les informations du matériel sélectionné dans la liste.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Supprimer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Supprime le matériel sélectionné de la liste.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Ferme la fenêtre de gestion du matériel.</w:t>
            </w:r>
          </w:p>
        </w:tc>
      </w:tr>
    </w:tbl>
    <w:p>
      <w:pPr>
        <w:spacing w:after="100" w:before="100"/>
      </w:pPr>
      <w:r>
        <w:t xml:space="preserve"/>
      </w:r>
    </w:p>
    <w:p>
      <w:pPr>
        <w:pStyle w:val="Heading2"/>
        <w:spacing w:after="120" w:before="300"/>
      </w:pPr>
      <w:r>
        <w:rPr>
          <w:rFonts w:ascii="Arial" w:cs="Arial" w:eastAsia="Arial" w:hAnsi="Arial"/>
          <w:b/>
          <w:bCs/>
          <w:color w:val="2E75B6"/>
          <w:sz w:val="26"/>
          <w:szCs w:val="26"/>
        </w:rPr>
        <w:t xml:space="preserve">3.4 — Paramètres › Client</w:t>
      </w:r>
    </w:p>
    <w:p>
      <w:pPr>
        <w:spacing w:after="160" w:before="160"/>
        <w:jc w:val="center"/>
      </w:pPr>
      <w:r>
        <w:drawing>
          <wp:inline distT="0" distB="0" distL="0" distR="0">
            <wp:extent cx="36004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23431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Capture 4 — Gestion des clients</w:t>
      </w:r>
    </w:p>
    <w:p>
      <w:pPr>
        <w:spacing w:after="80" w:before="80"/>
      </w:pPr>
      <w:r>
        <w:rPr>
          <w:rFonts w:ascii="Arial" w:cs="Arial" w:eastAsia="Arial" w:hAnsi="Arial"/>
          <w:sz w:val="22"/>
          <w:szCs w:val="22"/>
        </w:rPr>
        <w:t xml:space="preserve">Cet écran permet de gérer la base de données des clients professionnels du prestataire.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Liste (gauche)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Affiche tous les clients enregistrés : Conforama, Darty, Galeries, Grand Frais, Monoprix...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 de l'enseigne ou du client professionnel.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Adresse e-mail du contact chez ce client.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Tel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Numéro de téléphone du client.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Ajouter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Enregistre un nouveau client.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Changer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Modifie les informations du client sélectionné.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Supprimer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Supprime le client sélectionné.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Ferme la fenêtre de gestion des clients.</w:t>
            </w:r>
          </w:p>
        </w:tc>
      </w:tr>
    </w:tbl>
    <w:p>
      <w:pPr>
        <w:spacing w:after="100" w:before="100"/>
      </w:pPr>
      <w:r>
        <w:t xml:space="preserve"/>
      </w:r>
    </w:p>
    <w:p>
      <w:pPr>
        <w:pStyle w:val="Heading2"/>
        <w:spacing w:after="120" w:before="300"/>
      </w:pPr>
      <w:r>
        <w:rPr>
          <w:rFonts w:ascii="Arial" w:cs="Arial" w:eastAsia="Arial" w:hAnsi="Arial"/>
          <w:b/>
          <w:bCs/>
          <w:color w:val="2E75B6"/>
          <w:sz w:val="26"/>
          <w:szCs w:val="26"/>
        </w:rPr>
        <w:t xml:space="preserve">3.5 — Paramètres › Marque</w:t>
      </w:r>
    </w:p>
    <w:p>
      <w:pPr>
        <w:spacing w:after="160" w:before="160"/>
        <w:jc w:val="center"/>
      </w:pPr>
      <w:r>
        <w:drawing>
          <wp:inline distT="0" distB="0" distL="0" distR="0">
            <wp:extent cx="3238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240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Capture 5 — Gestion des marques</w:t>
      </w:r>
    </w:p>
    <w:p>
      <w:pPr>
        <w:spacing w:after="80" w:before="80"/>
      </w:pPr>
      <w:r>
        <w:rPr>
          <w:rFonts w:ascii="Arial" w:cs="Arial" w:eastAsia="Arial" w:hAnsi="Arial"/>
          <w:sz w:val="22"/>
          <w:szCs w:val="22"/>
        </w:rPr>
        <w:t xml:space="preserve">Cet écran permet de gérer le référentiel des marques de matériel utilisées dans le logiciel.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Liste (gauche)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Affiche les marques enregistrées : AMD, Apple, ASUS, Corsair, HP, Lenovo, Logitech, Nvidia, Samsung, Xiaomi.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 de la marque à ajouter ou modifier.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Ajouter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Crée une nouvelle marque.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Changer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Renomme la marque sélectionnée.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Supprimer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Supprime la marque sélectionnée.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Ferme la fenêtre de gestion des marques.</w:t>
            </w:r>
          </w:p>
        </w:tc>
      </w:tr>
    </w:tbl>
    <w:p>
      <w:pPr>
        <w:spacing w:after="100" w:before="100"/>
      </w:pPr>
      <w:r>
        <w:t xml:space="preserve"/>
      </w:r>
    </w:p>
    <w:p>
      <w:pPr>
        <w:pStyle w:val="Heading2"/>
        <w:spacing w:after="120" w:before="300"/>
      </w:pPr>
      <w:r>
        <w:rPr>
          <w:rFonts w:ascii="Arial" w:cs="Arial" w:eastAsia="Arial" w:hAnsi="Arial"/>
          <w:b/>
          <w:bCs/>
          <w:color w:val="2E75B6"/>
          <w:sz w:val="26"/>
          <w:szCs w:val="26"/>
        </w:rPr>
        <w:t xml:space="preserve">3.6 — Compte › Créer un compte</w:t>
      </w:r>
    </w:p>
    <w:p>
      <w:pPr>
        <w:spacing w:after="160" w:before="160"/>
        <w:jc w:val="center"/>
      </w:pPr>
      <w:r>
        <w:drawing>
          <wp:inline distT="0" distB="0" distL="0" distR="0">
            <wp:extent cx="3238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1240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Capture 6 — Création de compte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Identifiant choisi pour le nouveau compte.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Mot de passe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Mot de passe du nouveau compte (masqué).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Champ Confirmation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Saisie du mot de passe une seconde fois pour éviter les erreurs.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Crée le compte si les mots de passe correspondent.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Bouton Annuler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Annule la création de compte.</w:t>
            </w:r>
          </w:p>
        </w:tc>
      </w:tr>
    </w:tbl>
    <w:p>
      <w:pPr>
        <w:spacing w:after="100" w:before="100"/>
      </w:pPr>
      <w:r>
        <w:t xml:space="preserve"/>
      </w:r>
    </w:p>
    <w:p>
      <w:pPr>
        <w:spacing w:after="80" w:before="80"/>
      </w:pPr>
      <w:r>
        <w:rPr>
          <w:rFonts w:ascii="Arial" w:cs="Arial" w:eastAsia="Arial" w:hAnsi="Arial"/>
          <w:sz w:val="22"/>
          <w:szCs w:val="22"/>
        </w:rPr>
        <w:t xml:space="preserve">Le menu Compte permet aussi de se connecter à un compte existant (différent du compte root initial).</w:t>
      </w:r>
    </w:p>
    <w:p>
      <w:pPr>
        <w:spacing w:after="100" w:before="100"/>
      </w:pPr>
      <w:r>
        <w:t xml:space="preserve"/>
      </w:r>
    </w:p>
    <w:p>
      <w:pPr>
        <w:pStyle w:val="Heading1"/>
        <w:spacing w:after="200" w:before="400"/>
      </w:pPr>
      <w:r>
        <w:rPr>
          <w:rFonts w:ascii="Arial" w:cs="Arial" w:eastAsia="Arial" w:hAnsi="Arial"/>
          <w:b/>
          <w:bCs/>
          <w:color w:val="1F4E79"/>
          <w:sz w:val="32"/>
          <w:szCs w:val="32"/>
        </w:rPr>
        <w:t xml:space="preserve">4. Résumé — À quoi sert chaque section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Quand l'utiliser ?</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Connexion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À l'ouverture du logiciel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Sécuriser l'accès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Paramètres › Client</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Lors de l'arrivée d'un nouveau client</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Gérer la base clients (Darty, Conforama...)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Paramètres › Marque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Lors de l'ajout d'une nouvelle marque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Référentiel des marques de matériel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Paramètres › Matériel</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Lors du catalogage d'un nouveau type d'équipement</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Catalogue des appareils réparés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Créer intervention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Après chaque réparation effectuée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Tracer la réparation (date, matériel, prix, 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Historique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 fin de mois ou de période</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Consulter toutes les interventions pour facturer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Créer un compte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Lors de l'arrivée d'un nouveau technicien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Gérer les utilisateurs du logiciel</w:t>
            </w:r>
          </w:p>
        </w:tc>
      </w:tr>
    </w:tbl>
    <w:p>
      <w:pPr>
        <w:spacing w:after="100" w:before="100"/>
      </w:pPr>
      <w:r>
        <w:t xml:space="preserve"/>
      </w:r>
    </w:p>
    <w:p>
      <w:pPr>
        <w:spacing w:after="100" w:before="100"/>
      </w:pPr>
      <w:r>
        <w:t xml:space="preserve"/>
      </w:r>
    </w:p>
    <w:p>
      <w:pPr>
        <w:spacing w:before="400"/>
        <w:jc w:val="center"/>
      </w:pPr>
      <w:r>
        <w:rPr>
          <w:rFonts w:ascii="Arial" w:cs="Arial" w:eastAsia="Arial" w:hAnsi="Arial"/>
          <w:i/>
          <w:iCs/>
          <w:color w:val="888888"/>
          <w:sz w:val="20"/>
          <w:szCs w:val="20"/>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18673253b6152ac0bd84a40356be3d0b7c7387.png"/><Relationship Id="rId8" Type="http://schemas.openxmlformats.org/officeDocument/2006/relationships/image" Target="media/a9cc5f95a634f5d46bc3bb06c8dde01ca9055584.png"/><Relationship Id="rId9" Type="http://schemas.openxmlformats.org/officeDocument/2006/relationships/image" Target="media/b7bbe2eee4c561859d0727aa2a606b215ea19e2c.png"/><Relationship Id="rId10" Type="http://schemas.openxmlformats.org/officeDocument/2006/relationships/image" Target="media/ad676f8d37530a472c786aaf0dbd1d70c3c06763.png"/><Relationship Id="rId11" Type="http://schemas.openxmlformats.org/officeDocument/2006/relationships/image" Target="media/acecea5746d2d64d14881d47aa9983725f2da968.png"/><Relationship Id="rId12" Type="http://schemas.openxmlformats.org/officeDocument/2006/relationships/image" Target="media/6c57b7a4de4e1867ae4981c8f2d9f42dc219d2d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2026-05-03T11:55:32.684Z</dcterms:created>
  <dcterms:modified xsi:type="dcterms:W3CDTF">2026-05-03T11:55:32.685Z</dcterms:modified>
</cp:coreProperties>
</file>

<file path=docProps/custom.xml><?xml version="1.0" encoding="utf-8"?>
<Properties xmlns="http://schemas.openxmlformats.org/officeDocument/2006/custom-properties" xmlns:vt="http://schemas.openxmlformats.org/officeDocument/2006/docPropsVTypes"/>
</file>