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800"/>
        <w:gridCol w:w="7400"/>
      </w:tblGrid>
      <w:tr>
        <w:trPr>
          <w:cantSplit/>
        </w:trPr>
        <w:tc>
          <w:tcPr>
            <w:tcW w:type="dxa" w:w="2800"/>
            <w:tcBorders>
              <w:top w:val="none" w:color="auto" w:sz="0"/>
              <w:left w:val="none" w:color="auto" w:sz="0"/>
              <w:bottom w:val="single" w:color="2F5D50" w:sz="16"/>
              <w:right w:val="none" w:color="auto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widowControl/>
              <w:shd w:fill="FFFFFF" w:color="auto" w:val="clear"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No logo supplied</w:t>
            </w:r>
          </w:p>
        </w:tc>
        <w:tc>
          <w:tcPr>
            <w:tcW w:type="dxa" w:w="7400"/>
            <w:tcBorders>
              <w:top w:val="none" w:color="auto" w:sz="0"/>
              <w:left w:val="none" w:color="auto" w:sz="0"/>
              <w:bottom w:val="single" w:color="2F5D50" w:sz="16"/>
              <w:right w:val="none" w:color="auto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widowControl/>
              <w:spacing w:after="0" w:before="0" w:line="432" w:lineRule="exact"/>
              <w:jc w:val="left"/>
            </w:pPr>
            <w:r>
              <w:rPr>
                <w:rFonts w:ascii="Archivo SemiCondensed SemiBold" w:cs="Archivo SemiCondensed SemiBold" w:eastAsia="Archivo SemiCondensed SemiBold" w:hAnsi="Archivo SemiCondensed SemiBold"/>
                <w:b w:val="false"/>
                <w:bCs w:val="false"/>
                <w:i w:val="false"/>
                <w:iCs w:val="false"/>
                <w:color w:val="1C1B19"/>
                <w:sz w:val="36"/>
                <w:szCs w:val="36"/>
              </w:rPr>
              <w:t xml:space="preserve">Fernhill Goods Co.</w:t>
            </w:r>
          </w:p>
        </w:tc>
      </w:tr>
    </w:tbl>
    <w:p>
      <w:pPr>
        <w:keepNext/>
        <w:widowControl/>
        <w:spacing w:after="0" w:before="480" w:line="238" w:lineRule="exact"/>
        <w:jc w:val="left"/>
      </w:pPr>
      <w:r>
        <w:rPr>
          <w:rFonts w:ascii="IBM Plex Sans Medm" w:cs="IBM Plex Sans Medm" w:eastAsia="IBM Plex Sans Medm" w:hAnsi="IBM Plex Sans Medm"/>
          <w:b w:val="false"/>
          <w:bCs w:val="false"/>
          <w:i w:val="false"/>
          <w:iCs w:val="false"/>
          <w:caps/>
          <w:color w:val="8A5A00"/>
          <w:spacing w:val="14"/>
          <w:sz w:val="17"/>
          <w:szCs w:val="17"/>
          <w:shd w:fill="FFF6DB" w:color="auto" w:val="clear"/>
        </w:rPr>
        <w:t xml:space="preserve">Draft — incomplete</w:t>
      </w:r>
    </w:p>
    <w:p>
      <w:pPr>
        <w:pStyle w:val="Heading1"/>
        <w:keepNext/>
        <w:widowControl/>
        <w:spacing w:after="0" w:before="160" w:line="644" w:lineRule="exact"/>
        <w:jc w:val="left"/>
      </w:pPr>
      <w:r>
        <w:rPr>
          <w:rFonts w:ascii="Archivo SemiCondensed SemiBold" w:cs="Archivo SemiCondensed SemiBold" w:eastAsia="Archivo SemiCondensed SemiBold" w:hAnsi="Archivo SemiCondensed SemiBold"/>
          <w:b w:val="false"/>
          <w:bCs w:val="false"/>
          <w:i w:val="false"/>
          <w:iCs w:val="false"/>
          <w:color w:val="1C1B19"/>
          <w:spacing w:val="-6"/>
          <w:sz w:val="56"/>
          <w:szCs w:val="56"/>
        </w:rPr>
        <w:t xml:space="preserve">Invoice</w:t>
      </w:r>
    </w:p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10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560"/>
        <w:gridCol w:w="3560"/>
        <w:gridCol w:w="3080"/>
      </w:tblGrid>
      <w:tr>
        <w:trPr>
          <w:cantSplit/>
        </w:trPr>
        <w:tc>
          <w:tcPr>
            <w:tcW w:type="dxa" w:w="3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Invoice number</w:t>
            </w:r>
          </w:p>
          <w:p>
            <w:pPr>
              <w:widowControl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8A5A00"/>
                <w:spacing w:val="3"/>
                <w:sz w:val="17"/>
                <w:szCs w:val="17"/>
                <w:bdr w:val="dashed" w:color="E3C46A" w:sz="4" w:space="1"/>
                <w:shd w:fill="FFF6DB" w:color="auto" w:val="clear"/>
              </w:rPr>
              <w:t xml:space="preserve">Missing — Invoice number</w:t>
            </w:r>
          </w:p>
        </w:tc>
        <w:tc>
          <w:tcPr>
            <w:tcW w:type="dxa" w:w="3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Invoice date</w:t>
            </w:r>
          </w:p>
          <w:p>
            <w:pPr>
              <w:widowControl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pacing w:val="3"/>
                <w:sz w:val="17"/>
                <w:szCs w:val="17"/>
              </w:rPr>
              <w:t xml:space="preserve">September 30, 2026</w:t>
            </w:r>
          </w:p>
        </w:tc>
        <w:tc>
          <w:tcPr>
            <w:tcW w:type="dxa" w:w="30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Due date</w:t>
            </w:r>
          </w:p>
          <w:p>
            <w:pPr>
              <w:widowControl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pacing w:val="3"/>
                <w:sz w:val="17"/>
                <w:szCs w:val="17"/>
              </w:rPr>
              <w:t xml:space="preserve">October 14, 2026</w:t>
            </w:r>
          </w:p>
        </w:tc>
      </w:tr>
    </w:tbl>
    <w:p>
      <w:pPr>
        <w:spacing w:after="0" w:before="0" w:line="320" w:lineRule="exact"/>
      </w:pPr>
      <w:r>
        <w:rPr>
          <w:sz w:val="2"/>
          <w:szCs w:val="2"/>
        </w:rPr>
        <w:t xml:space="preserve"/>
      </w:r>
    </w:p>
    <w:tbl>
      <w:tblPr>
        <w:tblW w:type="dxa" w:w="10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340"/>
        <w:gridCol w:w="4860"/>
      </w:tblGrid>
      <w:tr>
        <w:trPr>
          <w:cantSplit/>
        </w:trPr>
        <w:tc>
          <w:tcPr>
            <w:tcW w:type="dxa" w:w="5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Issuer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Fernhill Goods Co.</w:t>
            </w:r>
          </w:p>
        </w:tc>
        <w:tc>
          <w:tcPr>
            <w:tcW w:type="dxa" w:w="48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Bill to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Avery Ortiz</w:t>
            </w:r>
          </w:p>
        </w:tc>
      </w:tr>
      <w:tr>
        <w:trPr>
          <w:cantSplit/>
        </w:trPr>
        <w:tc>
          <w:tcPr>
            <w:tcW w:type="dxa" w:w="5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Issuer address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Unit 4, 210 Alder Street</w:t>
            </w:r>
            <w:r>
              <w:rPr>
                <w:rFonts w:ascii="IBM Plex Sans" w:cs="IBM Plex Sans" w:eastAsia="IBM Plex Sans" w:hAnsi="IBM Plex Sans"/>
                <w:color w:val="1C1B19"/>
                <w:sz w:val="19"/>
                <w:szCs w:val="19"/>
              </w:rPr>
              <w:br/>
              <w:t xml:space="preserve">Asheville, NC 28801</w:t>
            </w:r>
            <w:r>
              <w:rPr>
                <w:rFonts w:ascii="IBM Plex Sans" w:cs="IBM Plex Sans" w:eastAsia="IBM Plex Sans" w:hAnsi="IBM Plex Sans"/>
                <w:color w:val="1C1B19"/>
                <w:sz w:val="19"/>
                <w:szCs w:val="19"/>
              </w:rPr>
              <w:br/>
              <w:t xml:space="preserve">United States</w:t>
            </w:r>
          </w:p>
        </w:tc>
        <w:tc>
          <w:tcPr>
            <w:tcW w:type="dxa" w:w="48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Billing address</w:t>
            </w:r>
          </w:p>
          <w:p>
            <w:pPr>
              <w:widowControl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8A5A00"/>
                <w:spacing w:val="3"/>
                <w:sz w:val="17"/>
                <w:szCs w:val="17"/>
                <w:bdr w:val="dashed" w:color="E3C46A" w:sz="4" w:space="1"/>
                <w:shd w:fill="FFF6DB" w:color="auto" w:val="clear"/>
              </w:rPr>
              <w:t xml:space="preserve">Missing — Billing address</w:t>
            </w:r>
          </w:p>
        </w:tc>
      </w:tr>
    </w:tbl>
    <w:p>
      <w:pPr>
        <w:spacing w:after="0" w:before="0" w:line="320" w:lineRule="exact"/>
      </w:pPr>
      <w:r>
        <w:rPr>
          <w:sz w:val="2"/>
          <w:szCs w:val="2"/>
        </w:rPr>
        <w:t xml:space="preserve"/>
      </w:r>
    </w:p>
    <w:p>
      <w:pPr>
        <w:keepNext/>
        <w:widowControl/>
        <w:spacing w:after="120" w:before="0" w:line="238" w:lineRule="exact"/>
        <w:jc w:val="left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pacing w:val="3"/>
          <w:sz w:val="17"/>
          <w:szCs w:val="17"/>
        </w:rPr>
        <w:t xml:space="preserve">Invoice details</w:t>
      </w:r>
    </w:p>
    <w:tbl>
      <w:tblPr>
        <w:tblW w:type="dxa" w:w="10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340"/>
        <w:gridCol w:w="4860"/>
      </w:tblGrid>
      <w:tr>
        <w:trPr>
          <w:cantSplit/>
        </w:trPr>
        <w:tc>
          <w:tcPr>
            <w:tcW w:type="dxa" w:w="5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Order</w:t>
            </w:r>
          </w:p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FH-01500</w:t>
            </w:r>
          </w:p>
        </w:tc>
        <w:tc>
          <w:tcPr>
            <w:tcW w:type="dxa" w:w="48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Currency</w:t>
            </w:r>
          </w:p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USD</w:t>
            </w:r>
          </w:p>
        </w:tc>
      </w:tr>
    </w:tbl>
    <w:p>
      <w:pPr>
        <w:spacing w:after="0" w:before="0" w:line="320" w:lineRule="exact"/>
      </w:pPr>
      <w:r>
        <w:rPr>
          <w:sz w:val="2"/>
          <w:szCs w:val="2"/>
        </w:rPr>
        <w:t xml:space="preserve"/>
      </w:r>
    </w:p>
    <w:p>
      <w:pPr>
        <w:keepNext/>
        <w:widowControl/>
        <w:spacing w:after="120" w:before="0" w:line="238" w:lineRule="exact"/>
        <w:jc w:val="left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pacing w:val="3"/>
          <w:sz w:val="17"/>
          <w:szCs w:val="17"/>
        </w:rPr>
        <w:t xml:space="preserve">Amounts in USD</w:t>
      </w:r>
    </w:p>
    <w:tbl>
      <w:tblPr>
        <w:tblW w:type="dxa" w:w="10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7644"/>
        <w:gridCol w:w="542"/>
        <w:gridCol w:w="1083"/>
        <w:gridCol w:w="930"/>
      </w:tblGrid>
      <w:tr>
        <w:trPr>
          <w:cantSplit/>
          <w:tblHeader/>
        </w:trPr>
        <w:tc>
          <w:tcPr>
            <w:tcW w:type="dxa" w:w="7644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Qty</w:t>
            </w:r>
          </w:p>
        </w:tc>
        <w:tc>
          <w:tcPr>
            <w:tcW w:type="dxa" w:w="1083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Unit price</w:t>
            </w:r>
          </w:p>
        </w:tc>
        <w:tc>
          <w:tcPr>
            <w:tcW w:type="dxa" w:w="930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7644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Merino crew, Rust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1</w:t>
            </w:r>
          </w:p>
        </w:tc>
        <w:tc>
          <w:tcPr>
            <w:tcW w:type="dxa" w:w="1083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$45.99</w:t>
            </w:r>
          </w:p>
        </w:tc>
        <w:tc>
          <w:tcPr>
            <w:tcW w:type="dxa" w:w="930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$45.99</w:t>
            </w:r>
          </w:p>
        </w:tc>
      </w:tr>
      <w:tr>
        <w:trPr>
          <w:cantSplit/>
        </w:trPr>
        <w:tc>
          <w:tcPr>
            <w:tcW w:type="dxa" w:w="7644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Soy candle, Forest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1</w:t>
            </w:r>
          </w:p>
        </w:tc>
        <w:tc>
          <w:tcPr>
            <w:tcW w:type="dxa" w:w="1083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$53.99</w:t>
            </w:r>
          </w:p>
        </w:tc>
        <w:tc>
          <w:tcPr>
            <w:tcW w:type="dxa" w:w="930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$53.99</w:t>
            </w:r>
          </w:p>
        </w:tc>
      </w:tr>
    </w:tbl>
    <w:p>
      <w:pPr>
        <w:keepNext/>
        <w:spacing w:after="0" w:before="0" w:line="320" w:lineRule="exact"/>
      </w:pPr>
      <w:r>
        <w:rPr>
          <w:sz w:val="2"/>
          <w:szCs w:val="2"/>
        </w:rPr>
        <w:t xml:space="preserve"/>
      </w:r>
    </w:p>
    <w:tbl>
      <w:tblPr>
        <w:tblW w:type="dxa" w:w="5610"/>
        <w:tblInd w:type="dxa" w:w="45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615"/>
        <w:gridCol w:w="3995"/>
      </w:tblGrid>
      <w:tr>
        <w:trPr>
          <w:cantSplit/>
        </w:trPr>
        <w:tc>
          <w:tcPr>
            <w:tcW w:type="dxa" w:w="161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Subtotal</w:t>
            </w:r>
          </w:p>
        </w:tc>
        <w:tc>
          <w:tcPr>
            <w:tcW w:type="dxa" w:w="399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$99.98</w:t>
            </w:r>
          </w:p>
        </w:tc>
      </w:tr>
      <w:tr>
        <w:trPr>
          <w:cantSplit/>
        </w:trPr>
        <w:tc>
          <w:tcPr>
            <w:tcW w:type="dxa" w:w="161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Discount (10%)</w:t>
            </w:r>
          </w:p>
        </w:tc>
        <w:tc>
          <w:tcPr>
            <w:tcW w:type="dxa" w:w="399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-$10.00</w:t>
            </w:r>
          </w:p>
        </w:tc>
      </w:tr>
      <w:tr>
        <w:trPr>
          <w:cantSplit/>
        </w:trPr>
        <w:tc>
          <w:tcPr>
            <w:tcW w:type="dxa" w:w="161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Taxable amount</w:t>
            </w:r>
          </w:p>
        </w:tc>
        <w:tc>
          <w:tcPr>
            <w:tcW w:type="dxa" w:w="399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$89.98</w:t>
            </w:r>
          </w:p>
        </w:tc>
      </w:tr>
      <w:tr>
        <w:trPr>
          <w:cantSplit/>
        </w:trPr>
        <w:tc>
          <w:tcPr>
            <w:tcW w:type="dxa" w:w="161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Tax (0%)</w:t>
            </w:r>
          </w:p>
        </w:tc>
        <w:tc>
          <w:tcPr>
            <w:tcW w:type="dxa" w:w="399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$0.00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1C1B19" w:sz="8"/>
              <w:left w:val="none" w:color="auto" w:sz="0"/>
              <w:bottom w:val="none" w:color="auto" w:sz="0"/>
              <w:right w:val="none" w:color="auto" w:sz="0"/>
            </w:tcBorders>
            <w:tcMar>
              <w:top w:type="dxa" w:w="16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Total due</w:t>
            </w:r>
          </w:p>
        </w:tc>
        <w:tc>
          <w:tcPr>
            <w:tcW w:type="dxa" w:w="3995"/>
            <w:tcBorders>
              <w:top w:val="single" w:color="1C1B19" w:sz="8"/>
              <w:left w:val="none" w:color="auto" w:sz="0"/>
              <w:bottom w:val="none" w:color="auto" w:sz="0"/>
              <w:right w:val="none" w:color="auto" w:sz="0"/>
            </w:tcBorders>
            <w:tcMar>
              <w:top w:type="dxa" w:w="16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312" w:lineRule="exact"/>
              <w:jc w:val="right"/>
            </w:pPr>
            <w:r>
              <w:rPr>
                <w:rFonts w:ascii="IBM Plex Mono Medm" w:cs="IBM Plex Mono Medm" w:eastAsia="IBM Plex Mono Medm" w:hAnsi="IBM Plex Mono Medm"/>
                <w:b w:val="false"/>
                <w:bCs w:val="false"/>
                <w:i w:val="false"/>
                <w:iCs w:val="false"/>
                <w:color w:val="1C1B19"/>
                <w:sz w:val="24"/>
                <w:szCs w:val="24"/>
              </w:rPr>
              <w:t xml:space="preserve">$89.98</w:t>
            </w:r>
          </w:p>
        </w:tc>
      </w:tr>
    </w:tbl>
    <w:p>
      <w:pPr>
        <w:keepNext/>
        <w:spacing w:after="0" w:before="0" w:line="480" w:lineRule="exact"/>
      </w:pPr>
      <w:r>
        <w:rPr>
          <w:sz w:val="2"/>
          <w:szCs w:val="2"/>
        </w:rPr>
        <w:t xml:space="preserve"/>
      </w:r>
    </w:p>
    <w:p>
      <w:pPr>
        <w:keepNext/>
        <w:widowControl/>
        <w:spacing w:after="120" w:before="0" w:line="238" w:lineRule="exact"/>
        <w:jc w:val="left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pacing w:val="3"/>
          <w:sz w:val="17"/>
          <w:szCs w:val="17"/>
        </w:rPr>
        <w:t xml:space="preserve">Payment</w:t>
      </w:r>
    </w:p>
    <w:tbl>
      <w:tblPr>
        <w:tblW w:type="dxa" w:w="10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200"/>
      </w:tblGrid>
      <w:tr>
        <w:trPr>
          <w:cantSplit/>
        </w:trPr>
        <w:tc>
          <w:tcPr>
            <w:tcW w:type="dxa" w:w="10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Payment terms</w:t>
            </w:r>
          </w:p>
          <w:p>
            <w:pPr>
              <w:keepNext/>
              <w:widowControl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8A5A00"/>
                <w:spacing w:val="3"/>
                <w:sz w:val="17"/>
                <w:szCs w:val="17"/>
                <w:bdr w:val="dashed" w:color="E3C46A" w:sz="4" w:space="1"/>
                <w:shd w:fill="FFF6DB" w:color="auto" w:val="clear"/>
              </w:rPr>
              <w:t xml:space="preserve">Missing — Payment terms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020" w:right="1020" w:bottom="1724" w:left="1020" w:header="480" w:footer="102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sreader 16pt">
    <w:family w:val="auto"/>
    <w:pitch w:val="variable"/>
    <w:sig w:usb0="E0002AFF" w:usb1="C000247B" w:usb2="00000009" w:usb3="00000000" w:csb0="000001FF" w:csb1="00000000"/>
    <w:embedRegular r:id="rId1" w:fontKey="{A91B520C-AE91-A7C5-4764-2DE835DDE335}"/>
    <w:embedItalic r:id="rId2" w:fontKey="{DB911860-6BE6-CD34-4F2D-3C61A861B890}"/>
  </w:font>
  <w:font w:name="Newsreader 16pt SemiBold">
    <w:family w:val="auto"/>
    <w:pitch w:val="variable"/>
    <w:sig w:usb0="E0002AFF" w:usb1="C000247B" w:usb2="00000009" w:usb3="00000000" w:csb0="000001FF" w:csb1="00000000"/>
    <w:embedRegular r:id="rId3" w:fontKey="{9596248E-3217-0D96-0301-DB09CD039853}"/>
  </w:font>
  <w:font w:name="Archivo SemiCondensed SemiBold">
    <w:family w:val="auto"/>
    <w:pitch w:val="variable"/>
    <w:sig w:usb0="E0002AFF" w:usb1="C000247B" w:usb2="00000009" w:usb3="00000000" w:csb0="000001FF" w:csb1="00000000"/>
    <w:embedRegular r:id="rId4" w:fontKey="{CFA8EE9B-1AF0-D3F1-BA32-34E11384E92D}"/>
  </w:font>
  <w:font w:name="IBM Plex Sans">
    <w:family w:val="auto"/>
    <w:pitch w:val="variable"/>
    <w:sig w:usb0="E0002AFF" w:usb1="C000247B" w:usb2="00000009" w:usb3="00000000" w:csb0="000001FF" w:csb1="00000000"/>
    <w:embedRegular r:id="rId5" w:fontKey="{C5C3E8D3-C580-449F-15CB-0545FA4B7508}"/>
  </w:font>
  <w:font w:name="IBM Plex Sans Medm">
    <w:family w:val="auto"/>
    <w:pitch w:val="variable"/>
    <w:sig w:usb0="E0002AFF" w:usb1="C000247B" w:usb2="00000009" w:usb3="00000000" w:csb0="000001FF" w:csb1="00000000"/>
    <w:embedRegular r:id="rId6" w:fontKey="{CC5BE658-DB9D-6C5A-654F-2A902F76264E}"/>
  </w:font>
  <w:font w:name="IBM Plex Mono">
    <w:family w:val="auto"/>
    <w:pitch w:val="variable"/>
    <w:sig w:usb0="E0002AFF" w:usb1="C000247B" w:usb2="00000009" w:usb3="00000000" w:csb0="000001FF" w:csb1="00000000"/>
    <w:embedRegular r:id="rId7" w:fontKey="{069F5704-48E1-6646-A3A4-14192C9D757D}"/>
  </w:font>
  <w:font w:name="IBM Plex Mono Medm">
    <w:family w:val="auto"/>
    <w:pitch w:val="variable"/>
    <w:sig w:usb0="E0002AFF" w:usb1="C000247B" w:usb2="00000009" w:usb3="00000000" w:csb0="000001FF" w:csb1="00000000"/>
    <w:embedRegular r:id="rId8" w:fontKey="{3A503F50-F1B3-6AFE-1C6B-C88E2057F6D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widowControl/>
      <w:tabs>
        <w:tab w:val="right" w:pos="10200"/>
      </w:tabs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Fernhill Goods Co. · Invoice (number missing)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	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Page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 of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widowControl/>
      <w:tabs>
        <w:tab w:val="right" w:pos="10200"/>
      </w:tabs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Fernhill Goods Co. · Invoice (number missing)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	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Page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 of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widowControl/>
      <w:pBdr>
        <w:bottom w:val="single" w:color="D9D4CB" w:sz="4" w:space="4"/>
      </w:pBdr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Fernhill Goods Co. · Invoice (number missing) · Draft — incomplete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ewsreader 16pt" w:cs="Newsreader 16pt" w:eastAsia="Newsreader 16pt" w:hAnsi="Newsreader 16pt"/>
        <w:color w:val="1C1B19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</dc:title>
  <dc:subject>Revision rev-s07-r1-4 (v1)</dc:subject>
  <dc:creator>Document-quality prototype (sample data)</dc:creator>
  <dc:description>Sample export. Fictional data.</dc:description>
  <cp:lastModifiedBy>Un-named</cp:lastModifiedBy>
  <cp:revision>1</cp:revision>
  <dcterms:created xsi:type="dcterms:W3CDTF">2026-10-17T15:09:04.253Z</dcterms:created>
  <dcterms:modified xsi:type="dcterms:W3CDTF">2026-10-17T15:09:04.253Z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