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Saffron Loom Textiles Pvt. Ltd.</w:t>
            </w:r>
          </w:p>
        </w:tc>
      </w:tr>
    </w:tbl>
    <w:p>
      <w:pPr>
        <w:pStyle w:val="Heading1"/>
        <w:keepNext/>
        <w:widowControl/>
        <w:spacing w:after="0" w:before="48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Invoice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number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SLT/26-27/0917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5 October 2026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Due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4 November 2026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Saffron Loom Textiles Pvt. Ltd.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 to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Kestrel Hotels Group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Plot 22, Weavers’ Colony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Bhuj, Gujarat 370001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India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Billing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Kestrel House, 9 Marine Lines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Mumbai, Maharashtra 400020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India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Invoice details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Purchase order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KHG-REFIT-2026-14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INR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INR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07"/>
        <w:gridCol w:w="542"/>
        <w:gridCol w:w="1608"/>
        <w:gridCol w:w="1608"/>
      </w:tblGrid>
      <w:tr>
        <w:trPr>
          <w:cantSplit/>
          <w:tblHeader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Handloom cotton dhurrie, natural undyed — for lobby refit, batch 01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₹450.00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₹900.00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Block-printed linen table runner, indigo resist — for guest floor 3 refit, batch 02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₹763.37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₹6,870.33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Khadi bedcover, double, hand-finished edges — for guest floor 4 refit, batch 03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₹1,076.74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₹17,227.84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Ikat cushion cover, 45 × 45 cm, zip closure — for restaurant refit, batch 04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₹1,390.11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₹31,972.53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Jute floor mat, braided border, entrance size — for lobby refit, batch 05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₹1,703.48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₹11,924.36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Silk-blend stole, kalamkari hand-painted motif — for guest floor 3 refit, batch 06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₹2,016.85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₹28,235.90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Organic cotton bath towel, 600 GSM, waffle weave — for guest floor 4 refit, batch 07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₹2,330.22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₹48,934.62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Wool-blend throw, herringbone, fringed ends — for restaurant refit, batch 08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₹2,643.59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₹13,217.95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Chanderi curtain panel, 2.4 m drop, tab top — for lobby refit, batch 09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₹2,956.96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₹35,483.52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Mulmul napkin set of six, hemstitched — for guest floor 3 refit, batch 10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₹3,270.33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₹62,136.27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Ajrakh-printed quilt, single, reversible — for guest floor 4 refit, batch 11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₹3,583.70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₹10,751.10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Bandhani bolster cover, 60 cm, tie closure — for restaurant refit, batch 12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₹3,897.07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₹38,970.70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Hand-knotted rug, 1.2 × 1.8 m, low pile — for lobby refit, batch 13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₹4,210.44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₹71,577.48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Cotton duck laundry bag, drawstring, embroidered label — for guest floor 3 refit, batch 14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₹4,523.81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₹1,08,571.44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Handloom cotton dhurrie, natural undyed — for guest floor 4 refit, batch 15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₹4,837.18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₹38,697.44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Block-printed linen table runner, indigo resist — for restaurant refit, batch 16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₹5,150.55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₹77,258.25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Khadi bedcover, double, hand-finished edges — for lobby refit, batch 17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₹5,463.92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₹1,20,206.24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Bespoke commission: hand-woven tapestry for the main lobby wall, 3.6 × 2.4 m, in five panels joined on site. Includes two rounds of colour sampling against the lobby stone, a full-scale cartoon approved by the client’s design lead, mounting battens, concealed hanging hardware, a conservation-grade backing cloth, and a care manual. Weaving schedule: twelve weeks across three looms. Panels are delivered rolled on acid-free tubes and installed by two weavers over two days. Quoted price covers materials, weaving, finishing and installation; it excludes scaffolding, which the client supplies.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₹4,85,000.00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₹4,85,000.00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Jute floor mat, braided border, entrance size — for guest floor 4 refit, batch 19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₹6,090.66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₹79,178.58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Silk-blend stole, kalamkari hand-painted motif — for restaurant refit, batch 20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₹6,404.03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₹1,28,080.60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Organic cotton bath towel, 600 GSM, waffle weave — for lobby refit, batch 21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₹6,717.40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₹26,869.60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Wool-blend throw, herringbone, fringed ends — for guest floor 3 refit, batch 22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₹7,030.77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₹77,338.47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Chanderi curtain panel, 2.4 m drop, tab top — for guest floor 4 refit, batch 23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₹7,344.14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₹1,32,194.52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Mulmul napkin set of six, hemstitched — for restaurant refit, batch 24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₹7,657.51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₹15,315.02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Ajrakh-printed quilt, single, reversible — for lobby refit, batch 25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₹7,970.88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₹71,737.92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Bandhani bolster cover, 60 cm, tie closure — for guest floor 3 refit, batch 26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₹8,284.25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₹1,32,548.00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Hand-knotted rug, 1.2 × 1.8 m, low pile — for guest floor 4 refit, batch 27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₹8,597.62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₹1,97,745.26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Cotton duck laundry bag, drawstring, embroidered label — for restaurant refit, batch 28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₹8,910.99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₹62,376.93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Handloom cotton dhurrie, natural undyed — for lobby refit, batch 29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₹9,224.36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₹1,29,141.04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Block-printed linen table runner, indigo resist — for guest floor 3 refit, batch 30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₹537.73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₹11,292.33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Khadi bedcover, double, hand-finished edges — for guest floor 4 refit, batch 31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₹851.10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₹4,255.50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Ikat cushion cover, 45 × 45 cm, zip closure — for restaurant refit, batch 32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₹1,164.47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₹13,973.64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Jute floor mat, braided border, entrance size — for lobby refit, batch 33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₹1,477.84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₹28,078.96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Silk-blend stole, kalamkari hand-painted motif — for guest floor 3 refit, batch 34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₹1,791.21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₹5,373.63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Organic cotton bath towel, 600 GSM, waffle weave — for guest floor 4 refit, batch 35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₹2,104.58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₹21,045.80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Wool-blend throw, herringbone, fringed ends — for restaurant refit, batch 36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₹2,417.95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₹41,105.15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Chanderi curtain panel, 2.4 m drop, tab top — for lobby refit, batch 37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24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₹2,731.32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₹65,551.68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Mulmul napkin set of six, hemstitched — for guest floor 3 refit, batch 38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8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₹3,044.69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₹24,357.52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Ajrakh-printed quilt, single, reversible — for guest floor 4 refit, batch 39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15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₹3,358.06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₹50,370.90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Bandhani bolster cover, 60 cm, tie closure — for restaurant refit, batch 40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22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₹3,671.43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₹80,771.46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Hand-knotted rug, 1.2 × 1.8 m, low pile — for lobby refit, batch 41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6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₹3,984.80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₹23,908.80</w:t>
            </w:r>
          </w:p>
        </w:tc>
      </w:tr>
      <w:tr>
        <w:trPr>
          <w:cantSplit/>
        </w:trPr>
        <w:tc>
          <w:tcPr>
            <w:tcW w:type="dxa" w:w="610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Cotton duck laundry bag, drawstring, embroidered label — for guest floor 3 refit, batch 42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13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₹4,298.17</w:t>
            </w:r>
          </w:p>
        </w:tc>
        <w:tc>
          <w:tcPr>
            <w:tcW w:type="dxa" w:w="16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₹55,876.21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426"/>
        <w:tblInd w:type="dxa" w:w="4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23"/>
        <w:gridCol w:w="4303"/>
      </w:tblGrid>
      <w:tr>
        <w:trPr>
          <w:cantSplit/>
        </w:trPr>
        <w:tc>
          <w:tcPr>
            <w:tcW w:type="dxa" w:w="11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30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₹26,86,423.49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(18%)</w:t>
            </w:r>
          </w:p>
        </w:tc>
        <w:tc>
          <w:tcPr>
            <w:tcW w:type="dxa" w:w="430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₹4,83,556.23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 due</w:t>
            </w:r>
          </w:p>
        </w:tc>
        <w:tc>
          <w:tcPr>
            <w:tcW w:type="dxa" w:w="4303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₹31,69,979.72</w:t>
            </w:r>
          </w:p>
        </w:tc>
      </w:tr>
    </w:tbl>
    <w:p>
      <w:pPr>
        <w:keepNext/>
        <w:spacing w:after="0" w:before="0" w:line="48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Payment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Payment terms</w:t>
            </w:r>
          </w:p>
          <w:p>
            <w:pPr>
              <w:keepNext/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50% on delivery, balance within 30 days. NEFT/RTGS to the account on the remittance slip.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CBB160B8-3398-E469-3D90-3ED233E03368}"/>
    <w:embedItalic r:id="rId2" w:fontKey="{2F31E791-186B-2F0A-AF53-781503AC50D8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3B9CC9EB-AC0A-D37D-9AE0-24A89555DF4C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D6DF36EC-8C2D-367F-0C74-D293F3547A6A}"/>
  </w:font>
  <w:font w:name="IBM Plex Sans">
    <w:family w:val="auto"/>
    <w:pitch w:val="variable"/>
    <w:sig w:usb0="E0002AFF" w:usb1="C000247B" w:usb2="00000009" w:usb3="00000000" w:csb0="000001FF" w:csb1="00000000"/>
    <w:embedRegular r:id="rId5" w:fontKey="{75A3D87C-A846-F1C1-0377-F977C51655A3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6B08C7F5-2C20-0885-C187-21E73D301394}"/>
  </w:font>
  <w:font w:name="IBM Plex Mono">
    <w:family w:val="auto"/>
    <w:pitch w:val="variable"/>
    <w:sig w:usb0="E0002AFF" w:usb1="C000247B" w:usb2="00000009" w:usb3="00000000" w:csb0="000001FF" w:csb1="00000000"/>
    <w:embedRegular r:id="rId7" w:fontKey="{4894FA28-BEE5-7DC8-2FF3-E4D21740A9E2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CFAFF009-ED46-ED18-9C0E-46B348346E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SLT/26-27/0917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SLT/26-27/0917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SLT/26-27/0917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saffron-loom-textiles-pvt-ltd_SLT-26-27-0917_v1_b845.docx</dc:title>
  <dc:subject>Revision rev-002 (v1) — sample export, fictional data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2026-10-14T18:37:49.964Z</dcterms:created>
  <dcterms:modified xsi:type="dcterms:W3CDTF">2026-10-14T18:37:49.964Z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