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Microsoft Yahei" w:cs="Microsoft Yahei" w:eastAsia="Microsoft Yahei" w:hAnsi="Microsoft Yahei"/>
          <w:b w:val="1"/>
          <w:color w:val="111111"/>
          <w:sz w:val="46"/>
          <w:szCs w:val="46"/>
        </w:rPr>
      </w:pPr>
      <w:bookmarkStart w:colFirst="0" w:colLast="0" w:name="_smsglx4ovk37" w:id="0"/>
      <w:bookmarkEnd w:id="0"/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46"/>
          <w:szCs w:val="46"/>
          <w:rtl w:val="0"/>
        </w:rPr>
        <w:t xml:space="preserve">Comparaison des Technologies de Communication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Microsoft Yahei" w:cs="Microsoft Yahei" w:eastAsia="Microsoft Yahei" w:hAnsi="Microsoft Yahei"/>
          <w:b w:val="1"/>
          <w:color w:val="111111"/>
          <w:sz w:val="34"/>
          <w:szCs w:val="34"/>
        </w:rPr>
      </w:pPr>
      <w:bookmarkStart w:colFirst="0" w:colLast="0" w:name="_vc3isj4ox8qc" w:id="1"/>
      <w:bookmarkEnd w:id="1"/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34"/>
          <w:szCs w:val="34"/>
          <w:rtl w:val="0"/>
        </w:rPr>
        <w:t xml:space="preserve">1. gRPC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4"/>
          <w:szCs w:val="24"/>
          <w:rtl w:val="0"/>
        </w:rPr>
        <w:t xml:space="preserve">Caractéristiques</w:t>
      </w: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Basé sur HTTP/2, gRPC est un framework RPC (Remote Procedure Call) open source.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Utilise le protocole de sérialisation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4"/>
          <w:szCs w:val="24"/>
          <w:rtl w:val="0"/>
        </w:rPr>
        <w:t xml:space="preserve">protobuf</w:t>
      </w: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 pour la communication entre les clients et les serveurs.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Prend en charge plusieurs langages de programmation.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Offre une documentation complète et une communauté active.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4"/>
          <w:szCs w:val="24"/>
          <w:rtl w:val="0"/>
        </w:rPr>
        <w:t xml:space="preserve">Avantages</w:t>
      </w: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4"/>
          <w:szCs w:val="24"/>
          <w:rtl w:val="0"/>
        </w:rPr>
        <w:t xml:space="preserve">Haute performance</w:t>
      </w: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: Utilise HTTP/2 pour la communication, ce qui permet un transfert de données plus rapide.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4"/>
          <w:szCs w:val="24"/>
          <w:rtl w:val="0"/>
        </w:rPr>
        <w:t xml:space="preserve">Interopérabilité</w:t>
      </w: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: Peut être utilisé entre différentes plates-formes et langages.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4"/>
          <w:szCs w:val="24"/>
          <w:rtl w:val="0"/>
        </w:rPr>
        <w:t xml:space="preserve">Sécurité</w:t>
      </w: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: Prend en charge le chiffrement TLS.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4"/>
          <w:szCs w:val="24"/>
          <w:rtl w:val="0"/>
        </w:rPr>
        <w:t xml:space="preserve">Inconvénients</w:t>
      </w: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4"/>
          <w:szCs w:val="24"/>
          <w:rtl w:val="0"/>
        </w:rPr>
        <w:t xml:space="preserve">Complexité initiale</w:t>
      </w: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: La configuration initiale peut être plus complexe que les sockets.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4"/>
          <w:szCs w:val="24"/>
          <w:rtl w:val="0"/>
        </w:rPr>
        <w:t xml:space="preserve">Dépendance au protocole protobuf</w:t>
      </w: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: Nécessite la définition d’un fichier .proto pour définir les messages et les services.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Microsoft Yahei" w:cs="Microsoft Yahei" w:eastAsia="Microsoft Yahei" w:hAnsi="Microsoft Yahei"/>
          <w:b w:val="1"/>
          <w:color w:val="111111"/>
          <w:sz w:val="34"/>
          <w:szCs w:val="34"/>
        </w:rPr>
      </w:pPr>
      <w:bookmarkStart w:colFirst="0" w:colLast="0" w:name="_6fp07qq8j8mp" w:id="2"/>
      <w:bookmarkEnd w:id="2"/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34"/>
          <w:szCs w:val="34"/>
          <w:rtl w:val="0"/>
        </w:rPr>
        <w:t xml:space="preserve">2. Sockets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4"/>
          <w:szCs w:val="24"/>
          <w:rtl w:val="0"/>
        </w:rPr>
        <w:t xml:space="preserve">Caractéristiques</w:t>
      </w: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Les sockets sont une API de communication de bas niveau.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Utilisés pour la communication entre processus sur le même hôte ou sur des hôtes distants.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Disponibles dans la plupart des langages de programmation.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4"/>
          <w:szCs w:val="24"/>
          <w:rtl w:val="0"/>
        </w:rPr>
        <w:t xml:space="preserve">Avantages</w:t>
      </w: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4"/>
          <w:szCs w:val="24"/>
          <w:rtl w:val="0"/>
        </w:rPr>
        <w:t xml:space="preserve">Simplicité</w:t>
      </w: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: Faciles à mettre en œuvre et à comprendre.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4"/>
          <w:szCs w:val="24"/>
          <w:rtl w:val="0"/>
        </w:rPr>
        <w:t xml:space="preserve">Flexibilité</w:t>
      </w: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: Peuvent être utilisés pour diverses formes de communication (TCP, UDP, etc.).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4"/>
          <w:szCs w:val="24"/>
          <w:rtl w:val="0"/>
        </w:rPr>
        <w:t xml:space="preserve">Contrôle total</w:t>
      </w: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: Permettent un contrôle fin sur la communication.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4"/>
          <w:szCs w:val="24"/>
          <w:rtl w:val="0"/>
        </w:rPr>
        <w:t xml:space="preserve">Inconvénients</w:t>
      </w: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4"/>
          <w:szCs w:val="24"/>
          <w:rtl w:val="0"/>
        </w:rPr>
        <w:t xml:space="preserve">Manque d’abstraction</w:t>
      </w: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: Nécessitent une gestion manuelle des connexions, des erreurs et des protocoles.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4"/>
          <w:szCs w:val="24"/>
          <w:rtl w:val="0"/>
        </w:rPr>
        <w:t xml:space="preserve">Pas de sécurité intégrée</w:t>
      </w: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: Aucun chiffrement ou authentification par défaut.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Microsoft Yahei" w:cs="Microsoft Yahei" w:eastAsia="Microsoft Yahei" w:hAnsi="Microsoft Yahei"/>
          <w:b w:val="1"/>
          <w:color w:val="111111"/>
          <w:sz w:val="34"/>
          <w:szCs w:val="34"/>
        </w:rPr>
      </w:pPr>
      <w:bookmarkStart w:colFirst="0" w:colLast="0" w:name="_1c52jjl4i5kn" w:id="3"/>
      <w:bookmarkEnd w:id="3"/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34"/>
          <w:szCs w:val="34"/>
          <w:rtl w:val="0"/>
        </w:rPr>
        <w:t xml:space="preserve">3. Java RMI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4"/>
          <w:szCs w:val="24"/>
          <w:rtl w:val="0"/>
        </w:rPr>
        <w:t xml:space="preserve">Caractéristiques</w:t>
      </w: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RMI (Remote Method Invocation) est spécifique à Java.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Permet l’appel de méthodes entre des objets distants.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Utilise le protocole JRMP (Java Remote Method Protocol).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4"/>
          <w:szCs w:val="24"/>
          <w:rtl w:val="0"/>
        </w:rPr>
        <w:t xml:space="preserve">Avantages</w:t>
      </w: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4"/>
          <w:szCs w:val="24"/>
          <w:rtl w:val="0"/>
        </w:rPr>
        <w:t xml:space="preserve">Facilité d’utilisation</w:t>
      </w: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: Appeler des méthodes distantes est transparent.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4"/>
          <w:szCs w:val="24"/>
          <w:rtl w:val="0"/>
        </w:rPr>
        <w:t xml:space="preserve">Intégration native avec Java</w:t>
      </w: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: Partie intégrante de la plate-forme Java.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4"/>
          <w:szCs w:val="24"/>
          <w:rtl w:val="0"/>
        </w:rPr>
        <w:t xml:space="preserve">Sécurité</w:t>
      </w: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: Prend en charge l’authentification et le chiffrement.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4"/>
          <w:szCs w:val="24"/>
          <w:rtl w:val="0"/>
        </w:rPr>
        <w:t xml:space="preserve">Inconvénients</w:t>
      </w: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4"/>
          <w:szCs w:val="24"/>
          <w:rtl w:val="0"/>
        </w:rPr>
        <w:t xml:space="preserve">Performance</w:t>
      </w: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: JRMP peut avoir un surcoût en termes de performances.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4"/>
          <w:szCs w:val="24"/>
          <w:rtl w:val="0"/>
        </w:rPr>
        <w:t xml:space="preserve">Interopérabilité limitée</w:t>
      </w: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: Restreint aux applications Java.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11111"/>
          <w:sz w:val="24"/>
          <w:szCs w:val="24"/>
          <w:rtl w:val="0"/>
        </w:rPr>
        <w:t xml:space="preserve">Configuration complexe du registre RMI</w:t>
      </w: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rPr>
          <w:rFonts w:ascii="Microsoft Yahei" w:cs="Microsoft Yahei" w:eastAsia="Microsoft Yahei" w:hAnsi="Microsoft Yahei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Microsoft Yahei" w:cs="Microsoft Yahei" w:eastAsia="Microsoft Yahei" w:hAnsi="Microsoft Yahei"/>
          <w:color w:val="111111"/>
          <w:sz w:val="24"/>
          <w:szCs w:val="24"/>
          <w:rtl w:val="0"/>
        </w:rPr>
        <w:t xml:space="preserve">En conclusion, gRPC est recommandé pour les applications nécessitant une haute performance et une interopérabilité entre différentes plates-formes. Sockets sont simples et flexibles, mais nécessitent une gestion manuelle. Java RMI est idéal pour les applications Java natives, mais peut être moins performant.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Microsoft Yahei" w:cs="Microsoft Yahei" w:eastAsia="Microsoft Yahei" w:hAnsi="Microsoft Yahei"/>
        <w:color w:val="11111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Microsoft Yahei" w:cs="Microsoft Yahei" w:eastAsia="Microsoft Yahei" w:hAnsi="Microsoft Yahei"/>
        <w:color w:val="11111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Microsoft Yahei" w:cs="Microsoft Yahei" w:eastAsia="Microsoft Yahei" w:hAnsi="Microsoft Yahei"/>
        <w:color w:val="11111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