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2AB" w:rsidRDefault="005952AB" w:rsidP="00DB0A2A">
      <w:pPr>
        <w:spacing w:line="240" w:lineRule="auto"/>
        <w:rPr>
          <w:rFonts w:asciiTheme="majorBidi" w:hAnsiTheme="majorBidi" w:cstheme="majorBidi"/>
          <w:sz w:val="28"/>
          <w:szCs w:val="28"/>
        </w:rPr>
      </w:pPr>
      <w:r>
        <w:rPr>
          <w:rFonts w:asciiTheme="majorBidi" w:hAnsiTheme="majorBidi" w:cstheme="majorBidi"/>
          <w:sz w:val="28"/>
          <w:szCs w:val="28"/>
        </w:rPr>
        <w:t>la partie une de projet</w:t>
      </w:r>
    </w:p>
    <w:p w:rsidR="005952AB" w:rsidRDefault="005952AB" w:rsidP="00DB0A2A">
      <w:pPr>
        <w:spacing w:line="240" w:lineRule="auto"/>
        <w:rPr>
          <w:rFonts w:asciiTheme="majorBidi" w:hAnsiTheme="majorBidi" w:cstheme="majorBidi"/>
          <w:sz w:val="28"/>
          <w:szCs w:val="28"/>
        </w:rPr>
      </w:pPr>
      <w:proofErr w:type="spellStart"/>
      <w:r>
        <w:rPr>
          <w:rFonts w:asciiTheme="majorBidi" w:hAnsiTheme="majorBidi" w:cstheme="majorBidi"/>
          <w:sz w:val="28"/>
          <w:szCs w:val="28"/>
        </w:rPr>
        <w:t>mouffok</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houda</w:t>
      </w:r>
      <w:proofErr w:type="spellEnd"/>
    </w:p>
    <w:p w:rsidR="005952AB" w:rsidRDefault="005952AB" w:rsidP="00DB0A2A">
      <w:pPr>
        <w:spacing w:line="240" w:lineRule="auto"/>
        <w:rPr>
          <w:rFonts w:asciiTheme="majorBidi" w:hAnsiTheme="majorBidi" w:cstheme="majorBidi"/>
          <w:sz w:val="28"/>
          <w:szCs w:val="28"/>
        </w:rPr>
      </w:pPr>
      <w:proofErr w:type="spellStart"/>
      <w:r>
        <w:rPr>
          <w:rFonts w:asciiTheme="majorBidi" w:hAnsiTheme="majorBidi" w:cstheme="majorBidi"/>
          <w:sz w:val="28"/>
          <w:szCs w:val="28"/>
        </w:rPr>
        <w:t>regaissia</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chaima</w:t>
      </w:r>
      <w:proofErr w:type="spellEnd"/>
    </w:p>
    <w:p w:rsidR="005952AB" w:rsidRDefault="005952AB" w:rsidP="00DB0A2A">
      <w:pPr>
        <w:spacing w:line="240" w:lineRule="auto"/>
        <w:rPr>
          <w:rFonts w:asciiTheme="majorBidi" w:hAnsiTheme="majorBidi" w:cstheme="majorBidi"/>
          <w:sz w:val="28"/>
          <w:szCs w:val="28"/>
        </w:rPr>
      </w:pPr>
      <w:r>
        <w:rPr>
          <w:rFonts w:asciiTheme="majorBidi" w:hAnsiTheme="majorBidi" w:cstheme="majorBidi"/>
          <w:sz w:val="28"/>
          <w:szCs w:val="28"/>
        </w:rPr>
        <w:t>g2</w:t>
      </w:r>
    </w:p>
    <w:p w:rsidR="005952AB" w:rsidRDefault="005952AB" w:rsidP="00DB0A2A">
      <w:pPr>
        <w:spacing w:line="240" w:lineRule="auto"/>
        <w:rPr>
          <w:rFonts w:asciiTheme="majorBidi" w:hAnsiTheme="majorBidi" w:cstheme="majorBidi"/>
          <w:sz w:val="28"/>
          <w:szCs w:val="28"/>
        </w:rPr>
      </w:pPr>
    </w:p>
    <w:p w:rsidR="005952AB" w:rsidRDefault="005952AB" w:rsidP="00DB0A2A">
      <w:pPr>
        <w:spacing w:line="240" w:lineRule="auto"/>
        <w:rPr>
          <w:rFonts w:asciiTheme="majorBidi" w:hAnsiTheme="majorBidi" w:cstheme="majorBidi"/>
          <w:sz w:val="28"/>
          <w:szCs w:val="28"/>
        </w:rPr>
      </w:pPr>
    </w:p>
    <w:p w:rsidR="005952AB" w:rsidRDefault="005952AB" w:rsidP="00DB0A2A">
      <w:pPr>
        <w:spacing w:line="240" w:lineRule="auto"/>
        <w:rPr>
          <w:rFonts w:asciiTheme="majorBidi" w:hAnsiTheme="majorBidi" w:cstheme="majorBidi"/>
          <w:sz w:val="28"/>
          <w:szCs w:val="28"/>
        </w:rPr>
      </w:pPr>
    </w:p>
    <w:p w:rsidR="005952AB" w:rsidRDefault="005952AB" w:rsidP="00DB0A2A">
      <w:pPr>
        <w:spacing w:line="240" w:lineRule="auto"/>
        <w:rPr>
          <w:rFonts w:asciiTheme="majorBidi" w:hAnsiTheme="majorBidi" w:cstheme="majorBidi"/>
          <w:sz w:val="28"/>
          <w:szCs w:val="28"/>
        </w:rPr>
      </w:pPr>
    </w:p>
    <w:p w:rsidR="00DB0A2A" w:rsidRPr="0009501C" w:rsidRDefault="00DB0A2A" w:rsidP="00DB0A2A">
      <w:pPr>
        <w:spacing w:line="240" w:lineRule="auto"/>
        <w:rPr>
          <w:rFonts w:asciiTheme="majorBidi" w:hAnsiTheme="majorBidi" w:cstheme="majorBidi"/>
          <w:sz w:val="28"/>
          <w:szCs w:val="28"/>
        </w:rPr>
      </w:pPr>
      <w:r w:rsidRPr="0009501C">
        <w:rPr>
          <w:rFonts w:asciiTheme="majorBidi" w:hAnsiTheme="majorBidi" w:cstheme="majorBidi"/>
          <w:sz w:val="28"/>
          <w:szCs w:val="28"/>
        </w:rPr>
        <w:t xml:space="preserve">Le </w:t>
      </w:r>
      <w:proofErr w:type="spellStart"/>
      <w:r w:rsidRPr="0009501C">
        <w:rPr>
          <w:rFonts w:asciiTheme="majorBidi" w:hAnsiTheme="majorBidi" w:cstheme="majorBidi"/>
          <w:sz w:val="28"/>
          <w:szCs w:val="28"/>
        </w:rPr>
        <w:t>cloud</w:t>
      </w:r>
      <w:proofErr w:type="spellEnd"/>
      <w:r w:rsidRPr="0009501C">
        <w:rPr>
          <w:rFonts w:asciiTheme="majorBidi" w:hAnsiTheme="majorBidi" w:cstheme="majorBidi"/>
          <w:sz w:val="28"/>
          <w:szCs w:val="28"/>
        </w:rPr>
        <w:t xml:space="preserve"> </w:t>
      </w:r>
      <w:proofErr w:type="spellStart"/>
      <w:r w:rsidRPr="0009501C">
        <w:rPr>
          <w:rFonts w:asciiTheme="majorBidi" w:hAnsiTheme="majorBidi" w:cstheme="majorBidi"/>
          <w:sz w:val="28"/>
          <w:szCs w:val="28"/>
        </w:rPr>
        <w:t>computing</w:t>
      </w:r>
      <w:proofErr w:type="spellEnd"/>
      <w:r w:rsidRPr="0009501C">
        <w:rPr>
          <w:rFonts w:asciiTheme="majorBidi" w:hAnsiTheme="majorBidi" w:cstheme="majorBidi"/>
          <w:sz w:val="28"/>
          <w:szCs w:val="28"/>
        </w:rPr>
        <w:t xml:space="preserve"> est un modèle permettant  ,un accès pratique et réseau à un réseau partagé. </w:t>
      </w:r>
    </w:p>
    <w:p w:rsidR="00DB0A2A" w:rsidRPr="0009501C" w:rsidRDefault="00DB0A2A" w:rsidP="00DB0A2A">
      <w:pPr>
        <w:spacing w:line="240" w:lineRule="auto"/>
        <w:rPr>
          <w:rFonts w:asciiTheme="majorBidi" w:hAnsiTheme="majorBidi" w:cstheme="majorBidi"/>
          <w:sz w:val="28"/>
          <w:szCs w:val="28"/>
        </w:rPr>
      </w:pPr>
      <w:r w:rsidRPr="0009501C">
        <w:rPr>
          <w:rFonts w:asciiTheme="majorBidi" w:hAnsiTheme="majorBidi" w:cstheme="majorBidi"/>
          <w:sz w:val="28"/>
          <w:szCs w:val="28"/>
        </w:rPr>
        <w:t xml:space="preserve">Un pool de ressources informatiques configurables (réseaux, serveurs, stockage, applications, etc.) </w:t>
      </w:r>
    </w:p>
    <w:p w:rsidR="00DB0A2A" w:rsidRPr="0009501C" w:rsidRDefault="00DB0A2A" w:rsidP="00DB0A2A">
      <w:pPr>
        <w:spacing w:line="240" w:lineRule="auto"/>
        <w:rPr>
          <w:rFonts w:asciiTheme="majorBidi" w:hAnsiTheme="majorBidi" w:cstheme="majorBidi"/>
          <w:sz w:val="28"/>
          <w:szCs w:val="28"/>
        </w:rPr>
      </w:pPr>
      <w:r w:rsidRPr="0009501C">
        <w:rPr>
          <w:rFonts w:asciiTheme="majorBidi" w:hAnsiTheme="majorBidi" w:cstheme="majorBidi"/>
          <w:sz w:val="28"/>
          <w:szCs w:val="28"/>
        </w:rPr>
        <w:t>qui peuvent être rapidement provisionnés et libérés avec un effort de  gestion minimal ou interaction fournisseur de services</w:t>
      </w:r>
    </w:p>
    <w:p w:rsidR="00E17FEA" w:rsidRPr="0009501C" w:rsidRDefault="00855755" w:rsidP="00DB0A2A">
      <w:pPr>
        <w:spacing w:line="240" w:lineRule="auto"/>
        <w:rPr>
          <w:rFonts w:asciiTheme="majorBidi" w:hAnsiTheme="majorBidi" w:cstheme="majorBidi"/>
          <w:sz w:val="28"/>
          <w:szCs w:val="28"/>
        </w:rPr>
      </w:pPr>
      <w:r w:rsidRPr="0009501C">
        <w:rPr>
          <w:rFonts w:asciiTheme="majorBidi" w:hAnsiTheme="majorBidi" w:cstheme="majorBidi"/>
          <w:sz w:val="28"/>
          <w:szCs w:val="28"/>
        </w:rPr>
        <w:t>notre application permet de convertir plusieurs types de documents , il suffit que le client se rend sur la page d'a</w:t>
      </w:r>
      <w:r w:rsidR="00E17FEA" w:rsidRPr="0009501C">
        <w:rPr>
          <w:rFonts w:asciiTheme="majorBidi" w:hAnsiTheme="majorBidi" w:cstheme="majorBidi"/>
          <w:sz w:val="28"/>
          <w:szCs w:val="28"/>
        </w:rPr>
        <w:t>ccueil de l'application ,et y dé</w:t>
      </w:r>
      <w:r w:rsidRPr="0009501C">
        <w:rPr>
          <w:rFonts w:asciiTheme="majorBidi" w:hAnsiTheme="majorBidi" w:cstheme="majorBidi"/>
          <w:sz w:val="28"/>
          <w:szCs w:val="28"/>
        </w:rPr>
        <w:t>pose son document  pour le convert</w:t>
      </w:r>
      <w:r w:rsidR="00E17FEA" w:rsidRPr="0009501C">
        <w:rPr>
          <w:rFonts w:asciiTheme="majorBidi" w:hAnsiTheme="majorBidi" w:cstheme="majorBidi"/>
          <w:sz w:val="28"/>
          <w:szCs w:val="28"/>
        </w:rPr>
        <w:t>ir  a un autre type choisi .Pour réaliser ce but on utilisant le service web ,c'est quoi un service web ?</w:t>
      </w:r>
    </w:p>
    <w:p w:rsidR="00A45AAA" w:rsidRPr="0009501C" w:rsidRDefault="00714CCA" w:rsidP="00DB0A2A">
      <w:pPr>
        <w:spacing w:line="240" w:lineRule="auto"/>
        <w:rPr>
          <w:rFonts w:asciiTheme="majorBidi" w:hAnsiTheme="majorBidi" w:cstheme="majorBidi"/>
          <w:sz w:val="28"/>
          <w:szCs w:val="28"/>
          <w:shd w:val="clear" w:color="auto" w:fill="FFFFFF"/>
        </w:rPr>
      </w:pPr>
      <w:r w:rsidRPr="0009501C">
        <w:rPr>
          <w:rFonts w:asciiTheme="majorBidi" w:hAnsiTheme="majorBidi" w:cstheme="majorBidi"/>
          <w:sz w:val="28"/>
          <w:szCs w:val="28"/>
          <w:shd w:val="clear" w:color="auto" w:fill="FFFFFF"/>
        </w:rPr>
        <w:t>La technologie des services Web est un moyen rapide de distribution de l'information entre clients, fournisseurs, partenaires commerciaux et leurs différentes plates-formes. Les services Web sont basés sur le modèle SOA .</w:t>
      </w:r>
    </w:p>
    <w:p w:rsidR="000215EF" w:rsidRPr="0009501C" w:rsidRDefault="000215EF" w:rsidP="00DB0A2A">
      <w:pPr>
        <w:spacing w:line="240" w:lineRule="auto"/>
        <w:rPr>
          <w:rFonts w:asciiTheme="majorBidi" w:hAnsiTheme="majorBidi" w:cstheme="majorBidi"/>
          <w:sz w:val="28"/>
          <w:szCs w:val="28"/>
          <w:shd w:val="clear" w:color="auto" w:fill="FFFFFF"/>
        </w:rPr>
      </w:pPr>
      <w:r w:rsidRPr="0009501C">
        <w:rPr>
          <w:rFonts w:asciiTheme="majorBidi" w:hAnsiTheme="majorBidi" w:cstheme="majorBidi"/>
          <w:sz w:val="28"/>
          <w:szCs w:val="28"/>
          <w:shd w:val="clear" w:color="auto" w:fill="FFFFFF"/>
        </w:rPr>
        <w:t>le fonctionnement de service web:</w:t>
      </w:r>
    </w:p>
    <w:p w:rsidR="000215EF" w:rsidRPr="0009501C" w:rsidRDefault="000215EF" w:rsidP="00DB0A2A">
      <w:pPr>
        <w:spacing w:line="240" w:lineRule="auto"/>
        <w:rPr>
          <w:rFonts w:asciiTheme="majorBidi" w:hAnsiTheme="majorBidi" w:cstheme="majorBidi"/>
          <w:sz w:val="28"/>
          <w:szCs w:val="28"/>
          <w:shd w:val="clear" w:color="auto" w:fill="FFFFFF"/>
        </w:rPr>
      </w:pPr>
      <w:r w:rsidRPr="0009501C">
        <w:rPr>
          <w:rFonts w:asciiTheme="majorBidi" w:hAnsiTheme="majorBidi" w:cstheme="majorBidi"/>
          <w:sz w:val="28"/>
          <w:szCs w:val="28"/>
          <w:shd w:val="clear" w:color="auto" w:fill="FFFFFF"/>
        </w:rPr>
        <w:t>Le fonctionnement des services Web s'articule autour de trois acteurs principaux illustrés par le schéma suivant :</w:t>
      </w:r>
    </w:p>
    <w:p w:rsidR="000215EF" w:rsidRPr="0009501C" w:rsidRDefault="000215EF" w:rsidP="000215EF">
      <w:pPr>
        <w:spacing w:line="240" w:lineRule="auto"/>
        <w:rPr>
          <w:rFonts w:asciiTheme="majorBidi" w:hAnsiTheme="majorBidi" w:cstheme="majorBidi"/>
          <w:sz w:val="28"/>
          <w:szCs w:val="28"/>
        </w:rPr>
      </w:pPr>
      <w:r w:rsidRPr="0009501C">
        <w:rPr>
          <w:rFonts w:asciiTheme="majorBidi" w:hAnsiTheme="majorBidi" w:cstheme="majorBidi"/>
          <w:noProof/>
          <w:sz w:val="28"/>
          <w:szCs w:val="28"/>
          <w:lang w:eastAsia="fr-FR"/>
        </w:rPr>
        <w:lastRenderedPageBreak/>
        <w:drawing>
          <wp:inline distT="0" distB="0" distL="0" distR="0">
            <wp:extent cx="4752975" cy="2524125"/>
            <wp:effectExtent l="19050" t="0" r="9525" b="0"/>
            <wp:docPr id="1" name="Image 1"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utilisateur"/>
                    <pic:cNvPicPr>
                      <a:picLocks noChangeAspect="1" noChangeArrowheads="1"/>
                    </pic:cNvPicPr>
                  </pic:nvPicPr>
                  <pic:blipFill>
                    <a:blip r:embed="rId6"/>
                    <a:srcRect/>
                    <a:stretch>
                      <a:fillRect/>
                    </a:stretch>
                  </pic:blipFill>
                  <pic:spPr bwMode="auto">
                    <a:xfrm>
                      <a:off x="0" y="0"/>
                      <a:ext cx="4752975" cy="2524125"/>
                    </a:xfrm>
                    <a:prstGeom prst="rect">
                      <a:avLst/>
                    </a:prstGeom>
                    <a:noFill/>
                    <a:ln w="9525">
                      <a:noFill/>
                      <a:miter lim="800000"/>
                      <a:headEnd/>
                      <a:tailEnd/>
                    </a:ln>
                  </pic:spPr>
                </pic:pic>
              </a:graphicData>
            </a:graphic>
          </wp:inline>
        </w:drawing>
      </w:r>
    </w:p>
    <w:p w:rsidR="000215EF" w:rsidRPr="000215EF" w:rsidRDefault="000215EF" w:rsidP="000215EF">
      <w:pPr>
        <w:shd w:val="clear" w:color="auto" w:fill="FFFFFF"/>
        <w:spacing w:after="150" w:line="240" w:lineRule="auto"/>
        <w:outlineLvl w:val="2"/>
        <w:rPr>
          <w:rFonts w:asciiTheme="majorBidi" w:eastAsia="Times New Roman" w:hAnsiTheme="majorBidi" w:cstheme="majorBidi"/>
          <w:b/>
          <w:bCs/>
          <w:color w:val="000000"/>
          <w:sz w:val="28"/>
          <w:szCs w:val="28"/>
          <w:lang w:eastAsia="fr-FR"/>
        </w:rPr>
      </w:pPr>
      <w:r w:rsidRPr="000215EF">
        <w:rPr>
          <w:rFonts w:asciiTheme="majorBidi" w:eastAsia="Times New Roman" w:hAnsiTheme="majorBidi" w:cstheme="majorBidi"/>
          <w:b/>
          <w:bCs/>
          <w:color w:val="000000"/>
          <w:sz w:val="28"/>
          <w:szCs w:val="28"/>
          <w:lang w:eastAsia="fr-FR"/>
        </w:rPr>
        <w:t>Description en couche des services Web</w:t>
      </w:r>
    </w:p>
    <w:p w:rsidR="000215EF" w:rsidRPr="000215EF" w:rsidRDefault="000215EF" w:rsidP="000215EF">
      <w:pPr>
        <w:shd w:val="clear" w:color="auto" w:fill="FFFFFF"/>
        <w:spacing w:after="225" w:line="240" w:lineRule="auto"/>
        <w:rPr>
          <w:rFonts w:asciiTheme="majorBidi" w:eastAsia="Times New Roman" w:hAnsiTheme="majorBidi" w:cstheme="majorBidi"/>
          <w:sz w:val="28"/>
          <w:szCs w:val="28"/>
          <w:lang w:eastAsia="fr-FR"/>
        </w:rPr>
      </w:pPr>
      <w:r w:rsidRPr="000215EF">
        <w:rPr>
          <w:rFonts w:asciiTheme="majorBidi" w:eastAsia="Times New Roman" w:hAnsiTheme="majorBidi" w:cstheme="majorBidi"/>
          <w:sz w:val="28"/>
          <w:szCs w:val="28"/>
          <w:lang w:eastAsia="fr-FR"/>
        </w:rPr>
        <w:t>Les services Web emploient un ensemble de technologies qui ont été conçues afin de respecter une structure en couches sans être dépendante de façon excessive de la pile des protocoles. Cette structure est formée de quatre couches majeures :</w:t>
      </w:r>
    </w:p>
    <w:tbl>
      <w:tblPr>
        <w:tblW w:w="0" w:type="auto"/>
        <w:tblCellSpacing w:w="15" w:type="dxa"/>
        <w:tblCellMar>
          <w:top w:w="15" w:type="dxa"/>
          <w:left w:w="15" w:type="dxa"/>
          <w:bottom w:w="15" w:type="dxa"/>
          <w:right w:w="15" w:type="dxa"/>
        </w:tblCellMar>
        <w:tblLook w:val="04A0"/>
      </w:tblPr>
      <w:tblGrid>
        <w:gridCol w:w="3023"/>
        <w:gridCol w:w="1079"/>
      </w:tblGrid>
      <w:tr w:rsidR="000215EF" w:rsidRPr="000215EF" w:rsidTr="000215EF">
        <w:trPr>
          <w:tblCellSpacing w:w="15" w:type="dxa"/>
        </w:trPr>
        <w:tc>
          <w:tcPr>
            <w:tcW w:w="0" w:type="auto"/>
            <w:shd w:val="clear" w:color="auto" w:fill="F0F0F0"/>
            <w:tcMar>
              <w:top w:w="120" w:type="dxa"/>
              <w:left w:w="120" w:type="dxa"/>
              <w:bottom w:w="120" w:type="dxa"/>
              <w:right w:w="120" w:type="dxa"/>
            </w:tcMar>
            <w:hideMark/>
          </w:tcPr>
          <w:p w:rsidR="000215EF" w:rsidRPr="000215EF" w:rsidRDefault="000215EF" w:rsidP="000215EF">
            <w:pPr>
              <w:spacing w:after="0" w:line="240" w:lineRule="auto"/>
              <w:rPr>
                <w:rFonts w:asciiTheme="majorBidi" w:eastAsia="Times New Roman" w:hAnsiTheme="majorBidi" w:cstheme="majorBidi"/>
                <w:sz w:val="28"/>
                <w:szCs w:val="28"/>
                <w:lang w:eastAsia="fr-FR"/>
              </w:rPr>
            </w:pPr>
            <w:r w:rsidRPr="0009501C">
              <w:rPr>
                <w:rFonts w:asciiTheme="majorBidi" w:eastAsia="Times New Roman" w:hAnsiTheme="majorBidi" w:cstheme="majorBidi"/>
                <w:b/>
                <w:bCs/>
                <w:sz w:val="28"/>
                <w:szCs w:val="28"/>
                <w:lang w:eastAsia="fr-FR"/>
              </w:rPr>
              <w:t>Découverte de services</w:t>
            </w:r>
          </w:p>
        </w:tc>
        <w:tc>
          <w:tcPr>
            <w:tcW w:w="0" w:type="auto"/>
            <w:shd w:val="clear" w:color="auto" w:fill="F0F0F0"/>
            <w:tcMar>
              <w:top w:w="120" w:type="dxa"/>
              <w:left w:w="120" w:type="dxa"/>
              <w:bottom w:w="120" w:type="dxa"/>
              <w:right w:w="120" w:type="dxa"/>
            </w:tcMar>
            <w:hideMark/>
          </w:tcPr>
          <w:p w:rsidR="000215EF" w:rsidRPr="000215EF" w:rsidRDefault="000215EF" w:rsidP="000215EF">
            <w:pPr>
              <w:spacing w:after="0" w:line="240" w:lineRule="auto"/>
              <w:rPr>
                <w:rFonts w:asciiTheme="majorBidi" w:eastAsia="Times New Roman" w:hAnsiTheme="majorBidi" w:cstheme="majorBidi"/>
                <w:sz w:val="28"/>
                <w:szCs w:val="28"/>
                <w:lang w:eastAsia="fr-FR"/>
              </w:rPr>
            </w:pPr>
            <w:r w:rsidRPr="000215EF">
              <w:rPr>
                <w:rFonts w:asciiTheme="majorBidi" w:eastAsia="Times New Roman" w:hAnsiTheme="majorBidi" w:cstheme="majorBidi"/>
                <w:sz w:val="28"/>
                <w:szCs w:val="28"/>
                <w:lang w:eastAsia="fr-FR"/>
              </w:rPr>
              <w:t>UDDI</w:t>
            </w:r>
          </w:p>
        </w:tc>
      </w:tr>
      <w:tr w:rsidR="000215EF" w:rsidRPr="000215EF" w:rsidTr="000215EF">
        <w:trPr>
          <w:tblCellSpacing w:w="15" w:type="dxa"/>
        </w:trPr>
        <w:tc>
          <w:tcPr>
            <w:tcW w:w="0" w:type="auto"/>
            <w:shd w:val="clear" w:color="auto" w:fill="FFFFFF"/>
            <w:tcMar>
              <w:top w:w="120" w:type="dxa"/>
              <w:left w:w="120" w:type="dxa"/>
              <w:bottom w:w="120" w:type="dxa"/>
              <w:right w:w="120" w:type="dxa"/>
            </w:tcMar>
            <w:hideMark/>
          </w:tcPr>
          <w:p w:rsidR="000215EF" w:rsidRPr="000215EF" w:rsidRDefault="000215EF" w:rsidP="000215EF">
            <w:pPr>
              <w:spacing w:after="0" w:line="240" w:lineRule="auto"/>
              <w:rPr>
                <w:rFonts w:asciiTheme="majorBidi" w:eastAsia="Times New Roman" w:hAnsiTheme="majorBidi" w:cstheme="majorBidi"/>
                <w:sz w:val="28"/>
                <w:szCs w:val="28"/>
                <w:lang w:eastAsia="fr-FR"/>
              </w:rPr>
            </w:pPr>
            <w:r w:rsidRPr="0009501C">
              <w:rPr>
                <w:rFonts w:asciiTheme="majorBidi" w:eastAsia="Times New Roman" w:hAnsiTheme="majorBidi" w:cstheme="majorBidi"/>
                <w:b/>
                <w:bCs/>
                <w:sz w:val="28"/>
                <w:szCs w:val="28"/>
                <w:lang w:eastAsia="fr-FR"/>
              </w:rPr>
              <w:t>Description de services</w:t>
            </w:r>
          </w:p>
        </w:tc>
        <w:tc>
          <w:tcPr>
            <w:tcW w:w="0" w:type="auto"/>
            <w:shd w:val="clear" w:color="auto" w:fill="FFFFFF"/>
            <w:tcMar>
              <w:top w:w="120" w:type="dxa"/>
              <w:left w:w="120" w:type="dxa"/>
              <w:bottom w:w="120" w:type="dxa"/>
              <w:right w:w="120" w:type="dxa"/>
            </w:tcMar>
            <w:hideMark/>
          </w:tcPr>
          <w:p w:rsidR="000215EF" w:rsidRPr="000215EF" w:rsidRDefault="000215EF" w:rsidP="000215EF">
            <w:pPr>
              <w:spacing w:after="0" w:line="240" w:lineRule="auto"/>
              <w:rPr>
                <w:rFonts w:asciiTheme="majorBidi" w:eastAsia="Times New Roman" w:hAnsiTheme="majorBidi" w:cstheme="majorBidi"/>
                <w:sz w:val="28"/>
                <w:szCs w:val="28"/>
                <w:lang w:eastAsia="fr-FR"/>
              </w:rPr>
            </w:pPr>
            <w:r w:rsidRPr="000215EF">
              <w:rPr>
                <w:rFonts w:asciiTheme="majorBidi" w:eastAsia="Times New Roman" w:hAnsiTheme="majorBidi" w:cstheme="majorBidi"/>
                <w:sz w:val="28"/>
                <w:szCs w:val="28"/>
                <w:lang w:eastAsia="fr-FR"/>
              </w:rPr>
              <w:t>WSDL</w:t>
            </w:r>
          </w:p>
        </w:tc>
      </w:tr>
      <w:tr w:rsidR="000215EF" w:rsidRPr="000215EF" w:rsidTr="000215EF">
        <w:trPr>
          <w:tblCellSpacing w:w="15" w:type="dxa"/>
        </w:trPr>
        <w:tc>
          <w:tcPr>
            <w:tcW w:w="0" w:type="auto"/>
            <w:shd w:val="clear" w:color="auto" w:fill="F0F0F0"/>
            <w:tcMar>
              <w:top w:w="120" w:type="dxa"/>
              <w:left w:w="120" w:type="dxa"/>
              <w:bottom w:w="120" w:type="dxa"/>
              <w:right w:w="120" w:type="dxa"/>
            </w:tcMar>
            <w:hideMark/>
          </w:tcPr>
          <w:p w:rsidR="000215EF" w:rsidRPr="000215EF" w:rsidRDefault="000215EF" w:rsidP="000215EF">
            <w:pPr>
              <w:spacing w:after="0" w:line="240" w:lineRule="auto"/>
              <w:rPr>
                <w:rFonts w:asciiTheme="majorBidi" w:eastAsia="Times New Roman" w:hAnsiTheme="majorBidi" w:cstheme="majorBidi"/>
                <w:sz w:val="28"/>
                <w:szCs w:val="28"/>
                <w:lang w:eastAsia="fr-FR"/>
              </w:rPr>
            </w:pPr>
            <w:r w:rsidRPr="0009501C">
              <w:rPr>
                <w:rFonts w:asciiTheme="majorBidi" w:eastAsia="Times New Roman" w:hAnsiTheme="majorBidi" w:cstheme="majorBidi"/>
                <w:b/>
                <w:bCs/>
                <w:sz w:val="28"/>
                <w:szCs w:val="28"/>
                <w:lang w:eastAsia="fr-FR"/>
              </w:rPr>
              <w:t>Communication</w:t>
            </w:r>
          </w:p>
        </w:tc>
        <w:tc>
          <w:tcPr>
            <w:tcW w:w="0" w:type="auto"/>
            <w:shd w:val="clear" w:color="auto" w:fill="F0F0F0"/>
            <w:tcMar>
              <w:top w:w="120" w:type="dxa"/>
              <w:left w:w="120" w:type="dxa"/>
              <w:bottom w:w="120" w:type="dxa"/>
              <w:right w:w="120" w:type="dxa"/>
            </w:tcMar>
            <w:hideMark/>
          </w:tcPr>
          <w:p w:rsidR="000215EF" w:rsidRPr="000215EF" w:rsidRDefault="000215EF" w:rsidP="000215EF">
            <w:pPr>
              <w:spacing w:after="0" w:line="240" w:lineRule="auto"/>
              <w:rPr>
                <w:rFonts w:asciiTheme="majorBidi" w:eastAsia="Times New Roman" w:hAnsiTheme="majorBidi" w:cstheme="majorBidi"/>
                <w:sz w:val="28"/>
                <w:szCs w:val="28"/>
                <w:lang w:eastAsia="fr-FR"/>
              </w:rPr>
            </w:pPr>
            <w:r w:rsidRPr="000215EF">
              <w:rPr>
                <w:rFonts w:asciiTheme="majorBidi" w:eastAsia="Times New Roman" w:hAnsiTheme="majorBidi" w:cstheme="majorBidi"/>
                <w:sz w:val="28"/>
                <w:szCs w:val="28"/>
                <w:lang w:eastAsia="fr-FR"/>
              </w:rPr>
              <w:t>SOAP</w:t>
            </w:r>
          </w:p>
        </w:tc>
      </w:tr>
      <w:tr w:rsidR="000215EF" w:rsidRPr="000215EF" w:rsidTr="000215EF">
        <w:trPr>
          <w:tblCellSpacing w:w="15" w:type="dxa"/>
        </w:trPr>
        <w:tc>
          <w:tcPr>
            <w:tcW w:w="0" w:type="auto"/>
            <w:shd w:val="clear" w:color="auto" w:fill="FFFFFF"/>
            <w:tcMar>
              <w:top w:w="120" w:type="dxa"/>
              <w:left w:w="120" w:type="dxa"/>
              <w:bottom w:w="120" w:type="dxa"/>
              <w:right w:w="120" w:type="dxa"/>
            </w:tcMar>
            <w:hideMark/>
          </w:tcPr>
          <w:p w:rsidR="000215EF" w:rsidRPr="000215EF" w:rsidRDefault="000215EF" w:rsidP="000215EF">
            <w:pPr>
              <w:spacing w:after="0" w:line="240" w:lineRule="auto"/>
              <w:rPr>
                <w:rFonts w:asciiTheme="majorBidi" w:eastAsia="Times New Roman" w:hAnsiTheme="majorBidi" w:cstheme="majorBidi"/>
                <w:sz w:val="28"/>
                <w:szCs w:val="28"/>
                <w:lang w:eastAsia="fr-FR"/>
              </w:rPr>
            </w:pPr>
            <w:r w:rsidRPr="0009501C">
              <w:rPr>
                <w:rFonts w:asciiTheme="majorBidi" w:eastAsia="Times New Roman" w:hAnsiTheme="majorBidi" w:cstheme="majorBidi"/>
                <w:b/>
                <w:bCs/>
                <w:sz w:val="28"/>
                <w:szCs w:val="28"/>
                <w:lang w:eastAsia="fr-FR"/>
              </w:rPr>
              <w:t>Transport</w:t>
            </w:r>
          </w:p>
        </w:tc>
        <w:tc>
          <w:tcPr>
            <w:tcW w:w="0" w:type="auto"/>
            <w:shd w:val="clear" w:color="auto" w:fill="FFFFFF"/>
            <w:tcMar>
              <w:top w:w="120" w:type="dxa"/>
              <w:left w:w="120" w:type="dxa"/>
              <w:bottom w:w="120" w:type="dxa"/>
              <w:right w:w="120" w:type="dxa"/>
            </w:tcMar>
            <w:hideMark/>
          </w:tcPr>
          <w:p w:rsidR="000215EF" w:rsidRPr="000215EF" w:rsidRDefault="000215EF" w:rsidP="000215EF">
            <w:pPr>
              <w:spacing w:after="0" w:line="240" w:lineRule="auto"/>
              <w:rPr>
                <w:rFonts w:asciiTheme="majorBidi" w:eastAsia="Times New Roman" w:hAnsiTheme="majorBidi" w:cstheme="majorBidi"/>
                <w:sz w:val="28"/>
                <w:szCs w:val="28"/>
                <w:lang w:eastAsia="fr-FR"/>
              </w:rPr>
            </w:pPr>
            <w:r w:rsidRPr="000215EF">
              <w:rPr>
                <w:rFonts w:asciiTheme="majorBidi" w:eastAsia="Times New Roman" w:hAnsiTheme="majorBidi" w:cstheme="majorBidi"/>
                <w:sz w:val="28"/>
                <w:szCs w:val="28"/>
                <w:lang w:eastAsia="fr-FR"/>
              </w:rPr>
              <w:t>HTTP</w:t>
            </w:r>
          </w:p>
        </w:tc>
      </w:tr>
    </w:tbl>
    <w:p w:rsidR="000215EF" w:rsidRPr="000215EF" w:rsidRDefault="000215EF" w:rsidP="000215EF">
      <w:pPr>
        <w:shd w:val="clear" w:color="auto" w:fill="FFFFFF"/>
        <w:spacing w:after="225" w:line="240" w:lineRule="auto"/>
        <w:rPr>
          <w:rFonts w:asciiTheme="majorBidi" w:eastAsia="Times New Roman" w:hAnsiTheme="majorBidi" w:cstheme="majorBidi"/>
          <w:sz w:val="28"/>
          <w:szCs w:val="28"/>
          <w:lang w:eastAsia="fr-FR"/>
        </w:rPr>
      </w:pPr>
      <w:r w:rsidRPr="000215EF">
        <w:rPr>
          <w:rFonts w:asciiTheme="majorBidi" w:eastAsia="Times New Roman" w:hAnsiTheme="majorBidi" w:cstheme="majorBidi"/>
          <w:sz w:val="28"/>
          <w:szCs w:val="28"/>
          <w:lang w:eastAsia="fr-FR"/>
        </w:rPr>
        <w:t>Couches technologiques des services Web.</w:t>
      </w:r>
    </w:p>
    <w:p w:rsidR="000215EF" w:rsidRPr="000215EF" w:rsidRDefault="000215EF" w:rsidP="000215EF">
      <w:pPr>
        <w:numPr>
          <w:ilvl w:val="0"/>
          <w:numId w:val="1"/>
        </w:numPr>
        <w:shd w:val="clear" w:color="auto" w:fill="FFFFFF"/>
        <w:spacing w:after="45" w:line="240" w:lineRule="auto"/>
        <w:rPr>
          <w:rFonts w:asciiTheme="majorBidi" w:eastAsia="Times New Roman" w:hAnsiTheme="majorBidi" w:cstheme="majorBidi"/>
          <w:color w:val="000000"/>
          <w:sz w:val="28"/>
          <w:szCs w:val="28"/>
          <w:lang w:eastAsia="fr-FR"/>
        </w:rPr>
      </w:pPr>
      <w:r w:rsidRPr="000215EF">
        <w:rPr>
          <w:rFonts w:asciiTheme="majorBidi" w:eastAsia="Times New Roman" w:hAnsiTheme="majorBidi" w:cstheme="majorBidi"/>
          <w:color w:val="000000"/>
          <w:sz w:val="28"/>
          <w:szCs w:val="28"/>
          <w:lang w:eastAsia="fr-FR"/>
        </w:rPr>
        <w:t>Le transport de messages XML-RPC ou </w:t>
      </w:r>
      <w:hyperlink r:id="rId7" w:anchor="ss_part_3" w:history="1">
        <w:r w:rsidRPr="0009501C">
          <w:rPr>
            <w:rFonts w:asciiTheme="majorBidi" w:eastAsia="Times New Roman" w:hAnsiTheme="majorBidi" w:cstheme="majorBidi"/>
            <w:color w:val="F36A10"/>
            <w:sz w:val="28"/>
            <w:szCs w:val="28"/>
            <w:u w:val="single"/>
            <w:lang w:eastAsia="fr-FR"/>
          </w:rPr>
          <w:t>SOAP </w:t>
        </w:r>
      </w:hyperlink>
      <w:r w:rsidRPr="000215EF">
        <w:rPr>
          <w:rFonts w:asciiTheme="majorBidi" w:eastAsia="Times New Roman" w:hAnsiTheme="majorBidi" w:cstheme="majorBidi"/>
          <w:color w:val="000000"/>
          <w:sz w:val="28"/>
          <w:szCs w:val="28"/>
          <w:lang w:eastAsia="fr-FR"/>
        </w:rPr>
        <w:t>est assuré par le standard HTTP.</w:t>
      </w:r>
    </w:p>
    <w:p w:rsidR="000215EF" w:rsidRPr="000215EF" w:rsidRDefault="000215EF" w:rsidP="000215EF">
      <w:pPr>
        <w:numPr>
          <w:ilvl w:val="0"/>
          <w:numId w:val="1"/>
        </w:numPr>
        <w:shd w:val="clear" w:color="auto" w:fill="FFFFFF"/>
        <w:spacing w:after="45" w:line="240" w:lineRule="auto"/>
        <w:rPr>
          <w:rFonts w:asciiTheme="majorBidi" w:eastAsia="Times New Roman" w:hAnsiTheme="majorBidi" w:cstheme="majorBidi"/>
          <w:color w:val="000000"/>
          <w:sz w:val="28"/>
          <w:szCs w:val="28"/>
          <w:lang w:eastAsia="fr-FR"/>
        </w:rPr>
      </w:pPr>
      <w:r w:rsidRPr="000215EF">
        <w:rPr>
          <w:rFonts w:asciiTheme="majorBidi" w:eastAsia="Times New Roman" w:hAnsiTheme="majorBidi" w:cstheme="majorBidi"/>
          <w:color w:val="000000"/>
          <w:sz w:val="28"/>
          <w:szCs w:val="28"/>
          <w:lang w:eastAsia="fr-FR"/>
        </w:rPr>
        <w:t>SOAP ou XML-RPC prévoit la couche de communication basée sur XML pour accéder à des services Web.</w:t>
      </w:r>
    </w:p>
    <w:p w:rsidR="000215EF" w:rsidRPr="000215EF" w:rsidRDefault="000215EF" w:rsidP="000215EF">
      <w:pPr>
        <w:numPr>
          <w:ilvl w:val="0"/>
          <w:numId w:val="1"/>
        </w:numPr>
        <w:shd w:val="clear" w:color="auto" w:fill="FFFFFF"/>
        <w:spacing w:after="45" w:line="240" w:lineRule="auto"/>
        <w:rPr>
          <w:rFonts w:asciiTheme="majorBidi" w:eastAsia="Times New Roman" w:hAnsiTheme="majorBidi" w:cstheme="majorBidi"/>
          <w:color w:val="000000"/>
          <w:sz w:val="28"/>
          <w:szCs w:val="28"/>
          <w:lang w:eastAsia="fr-FR"/>
        </w:rPr>
      </w:pPr>
      <w:r w:rsidRPr="000215EF">
        <w:rPr>
          <w:rFonts w:asciiTheme="majorBidi" w:eastAsia="Times New Roman" w:hAnsiTheme="majorBidi" w:cstheme="majorBidi"/>
          <w:color w:val="000000"/>
          <w:sz w:val="28"/>
          <w:szCs w:val="28"/>
          <w:lang w:eastAsia="fr-FR"/>
        </w:rPr>
        <w:t>La description d'un service Web se fait en utilisant le langage </w:t>
      </w:r>
      <w:hyperlink r:id="rId8" w:anchor="ss_part_4" w:history="1">
        <w:r w:rsidRPr="0009501C">
          <w:rPr>
            <w:rFonts w:asciiTheme="majorBidi" w:eastAsia="Times New Roman" w:hAnsiTheme="majorBidi" w:cstheme="majorBidi"/>
            <w:color w:val="F36A10"/>
            <w:sz w:val="28"/>
            <w:szCs w:val="28"/>
            <w:u w:val="single"/>
            <w:lang w:eastAsia="fr-FR"/>
          </w:rPr>
          <w:t>WSDL</w:t>
        </w:r>
      </w:hyperlink>
      <w:r w:rsidRPr="000215EF">
        <w:rPr>
          <w:rFonts w:asciiTheme="majorBidi" w:eastAsia="Times New Roman" w:hAnsiTheme="majorBidi" w:cstheme="majorBidi"/>
          <w:color w:val="000000"/>
          <w:sz w:val="28"/>
          <w:szCs w:val="28"/>
          <w:lang w:eastAsia="fr-FR"/>
        </w:rPr>
        <w:t>. WSDL expose l'interface du service.</w:t>
      </w:r>
    </w:p>
    <w:p w:rsidR="000215EF" w:rsidRPr="0009501C" w:rsidRDefault="000215EF" w:rsidP="000215EF">
      <w:pPr>
        <w:pStyle w:val="Titre4"/>
        <w:shd w:val="clear" w:color="auto" w:fill="FFFFFF"/>
        <w:spacing w:before="0" w:after="150"/>
        <w:rPr>
          <w:rFonts w:asciiTheme="majorBidi" w:hAnsiTheme="majorBidi"/>
          <w:sz w:val="28"/>
          <w:szCs w:val="28"/>
        </w:rPr>
      </w:pPr>
      <w:r w:rsidRPr="0009501C">
        <w:rPr>
          <w:rFonts w:asciiTheme="majorBidi" w:hAnsiTheme="majorBidi"/>
          <w:sz w:val="28"/>
          <w:szCs w:val="28"/>
        </w:rPr>
        <w:t>Couche transport</w:t>
      </w:r>
    </w:p>
    <w:p w:rsidR="000215EF" w:rsidRPr="0009501C" w:rsidRDefault="000215EF" w:rsidP="000215EF">
      <w:pPr>
        <w:shd w:val="clear" w:color="auto" w:fill="FFFFFF"/>
        <w:spacing w:after="225"/>
        <w:rPr>
          <w:rFonts w:asciiTheme="majorBidi" w:hAnsiTheme="majorBidi" w:cstheme="majorBidi"/>
          <w:sz w:val="28"/>
          <w:szCs w:val="28"/>
        </w:rPr>
      </w:pPr>
      <w:r w:rsidRPr="0009501C">
        <w:rPr>
          <w:rFonts w:asciiTheme="majorBidi" w:hAnsiTheme="majorBidi" w:cstheme="majorBidi"/>
          <w:sz w:val="28"/>
          <w:szCs w:val="28"/>
        </w:rPr>
        <w:t>Cette couche est responsable du transport des messages XML échangés entre les applicati</w:t>
      </w:r>
      <w:r w:rsidR="0009501C" w:rsidRPr="0009501C">
        <w:rPr>
          <w:rFonts w:asciiTheme="majorBidi" w:hAnsiTheme="majorBidi" w:cstheme="majorBidi"/>
          <w:sz w:val="28"/>
          <w:szCs w:val="28"/>
        </w:rPr>
        <w:t xml:space="preserve">ons. </w:t>
      </w:r>
    </w:p>
    <w:p w:rsidR="000215EF" w:rsidRPr="0009501C" w:rsidRDefault="000215EF" w:rsidP="000215EF">
      <w:pPr>
        <w:pStyle w:val="Titre4"/>
        <w:shd w:val="clear" w:color="auto" w:fill="FFFFFF"/>
        <w:spacing w:before="0" w:after="150"/>
        <w:rPr>
          <w:rFonts w:asciiTheme="majorBidi" w:hAnsiTheme="majorBidi"/>
          <w:sz w:val="28"/>
          <w:szCs w:val="28"/>
        </w:rPr>
      </w:pPr>
      <w:r w:rsidRPr="0009501C">
        <w:rPr>
          <w:rFonts w:asciiTheme="majorBidi" w:hAnsiTheme="majorBidi"/>
          <w:sz w:val="28"/>
          <w:szCs w:val="28"/>
        </w:rPr>
        <w:t>Couche communication</w:t>
      </w:r>
    </w:p>
    <w:p w:rsidR="000215EF" w:rsidRPr="0009501C" w:rsidRDefault="000215EF" w:rsidP="0009501C">
      <w:pPr>
        <w:shd w:val="clear" w:color="auto" w:fill="FFFFFF"/>
        <w:spacing w:after="225"/>
        <w:rPr>
          <w:rFonts w:asciiTheme="majorBidi" w:hAnsiTheme="majorBidi" w:cstheme="majorBidi"/>
          <w:sz w:val="28"/>
          <w:szCs w:val="28"/>
        </w:rPr>
      </w:pPr>
      <w:r w:rsidRPr="0009501C">
        <w:rPr>
          <w:rFonts w:asciiTheme="majorBidi" w:hAnsiTheme="majorBidi" w:cstheme="majorBidi"/>
          <w:sz w:val="28"/>
          <w:szCs w:val="28"/>
        </w:rPr>
        <w:t>Cette couche est responsable du formatage des données échangées de sorte que les messages peuvent être compris à chaque extrémité..</w:t>
      </w:r>
    </w:p>
    <w:p w:rsidR="000215EF" w:rsidRPr="0009501C" w:rsidRDefault="000215EF" w:rsidP="000215EF">
      <w:pPr>
        <w:pStyle w:val="Titre4"/>
        <w:shd w:val="clear" w:color="auto" w:fill="FFFFFF"/>
        <w:spacing w:before="0" w:after="150"/>
        <w:rPr>
          <w:rFonts w:asciiTheme="majorBidi" w:hAnsiTheme="majorBidi"/>
          <w:sz w:val="28"/>
          <w:szCs w:val="28"/>
        </w:rPr>
      </w:pPr>
      <w:r w:rsidRPr="0009501C">
        <w:rPr>
          <w:rFonts w:asciiTheme="majorBidi" w:hAnsiTheme="majorBidi"/>
          <w:sz w:val="28"/>
          <w:szCs w:val="28"/>
        </w:rPr>
        <w:lastRenderedPageBreak/>
        <w:t>Couche description de service</w:t>
      </w:r>
    </w:p>
    <w:p w:rsidR="000215EF" w:rsidRPr="0009501C" w:rsidRDefault="000215EF" w:rsidP="0009501C">
      <w:pPr>
        <w:shd w:val="clear" w:color="auto" w:fill="FFFFFF"/>
        <w:spacing w:after="225"/>
        <w:rPr>
          <w:rFonts w:asciiTheme="majorBidi" w:hAnsiTheme="majorBidi" w:cstheme="majorBidi"/>
          <w:sz w:val="28"/>
          <w:szCs w:val="28"/>
        </w:rPr>
      </w:pPr>
      <w:r w:rsidRPr="0009501C">
        <w:rPr>
          <w:rFonts w:asciiTheme="majorBidi" w:hAnsiTheme="majorBidi" w:cstheme="majorBidi"/>
          <w:sz w:val="28"/>
          <w:szCs w:val="28"/>
        </w:rPr>
        <w:t xml:space="preserve">Cette couche est responsable de la description de l'interface publique du service Web. Le langage utilisé pour décrire un service Web est WSDL qui est la notation standard basée sur XML pour construire la description de l'interface d'un service. </w:t>
      </w:r>
    </w:p>
    <w:p w:rsidR="000215EF" w:rsidRPr="0009501C" w:rsidRDefault="000215EF" w:rsidP="000215EF">
      <w:pPr>
        <w:pStyle w:val="Titre4"/>
        <w:shd w:val="clear" w:color="auto" w:fill="FFFFFF"/>
        <w:spacing w:before="0" w:after="150"/>
        <w:rPr>
          <w:rFonts w:asciiTheme="majorBidi" w:hAnsiTheme="majorBidi"/>
          <w:sz w:val="28"/>
          <w:szCs w:val="28"/>
        </w:rPr>
      </w:pPr>
      <w:r w:rsidRPr="0009501C">
        <w:rPr>
          <w:rFonts w:asciiTheme="majorBidi" w:hAnsiTheme="majorBidi"/>
          <w:sz w:val="28"/>
          <w:szCs w:val="28"/>
        </w:rPr>
        <w:t>Couche découverte de service</w:t>
      </w:r>
    </w:p>
    <w:p w:rsidR="000215EF" w:rsidRPr="0009501C" w:rsidRDefault="000215EF" w:rsidP="0009501C">
      <w:pPr>
        <w:pStyle w:val="hoveredcourseelement"/>
        <w:shd w:val="clear" w:color="auto" w:fill="FFFFFF"/>
        <w:spacing w:before="0" w:beforeAutospacing="0" w:after="225" w:afterAutospacing="0"/>
        <w:rPr>
          <w:rFonts w:asciiTheme="majorBidi" w:hAnsiTheme="majorBidi" w:cstheme="majorBidi"/>
          <w:sz w:val="28"/>
          <w:szCs w:val="28"/>
        </w:rPr>
      </w:pPr>
      <w:r w:rsidRPr="0009501C">
        <w:rPr>
          <w:rFonts w:asciiTheme="majorBidi" w:hAnsiTheme="majorBidi" w:cstheme="majorBidi"/>
          <w:sz w:val="28"/>
          <w:szCs w:val="28"/>
        </w:rPr>
        <w:t>Cette couche est chargée de centraliser les services dans un registre commun, et de simplifier les fonctionnalités de recherche et de publication des services Web.</w:t>
      </w:r>
    </w:p>
    <w:p w:rsidR="0009501C" w:rsidRPr="0009501C" w:rsidRDefault="0009501C" w:rsidP="0009501C">
      <w:pPr>
        <w:pStyle w:val="hoveredcourseelement"/>
        <w:shd w:val="clear" w:color="auto" w:fill="FFFFFF"/>
        <w:spacing w:before="0" w:beforeAutospacing="0" w:after="225" w:afterAutospacing="0"/>
        <w:rPr>
          <w:rFonts w:asciiTheme="majorBidi" w:hAnsiTheme="majorBidi" w:cstheme="majorBidi"/>
          <w:sz w:val="28"/>
          <w:szCs w:val="28"/>
        </w:rPr>
      </w:pPr>
    </w:p>
    <w:p w:rsidR="0009501C" w:rsidRDefault="0009501C" w:rsidP="0009501C">
      <w:pPr>
        <w:shd w:val="clear" w:color="auto" w:fill="FFFFFF"/>
        <w:spacing w:after="225" w:line="240" w:lineRule="auto"/>
        <w:rPr>
          <w:rFonts w:asciiTheme="majorBidi" w:eastAsia="Times New Roman" w:hAnsiTheme="majorBidi" w:cstheme="majorBidi"/>
          <w:sz w:val="28"/>
          <w:szCs w:val="28"/>
          <w:lang w:eastAsia="fr-FR"/>
        </w:rPr>
      </w:pPr>
      <w:r w:rsidRPr="0009501C">
        <w:rPr>
          <w:rFonts w:asciiTheme="majorBidi" w:eastAsia="Times New Roman" w:hAnsiTheme="majorBidi" w:cstheme="majorBidi"/>
          <w:sz w:val="28"/>
          <w:szCs w:val="28"/>
          <w:lang w:eastAsia="fr-FR"/>
        </w:rPr>
        <w:t xml:space="preserve">SOAP  protocole est très bien adapté à l'utilisation des services Web, car il permet de fournir au client une grande quantité d'informations récupérées sur un réseau de serveurs tiers </w:t>
      </w:r>
    </w:p>
    <w:p w:rsidR="00E85CC4" w:rsidRDefault="00E85CC4" w:rsidP="0009501C">
      <w:pPr>
        <w:shd w:val="clear" w:color="auto" w:fill="FFFFFF"/>
        <w:spacing w:after="225" w:line="240" w:lineRule="auto"/>
        <w:rPr>
          <w:rFonts w:asciiTheme="majorBidi" w:eastAsia="Times New Roman" w:hAnsiTheme="majorBidi" w:cstheme="majorBidi"/>
          <w:sz w:val="28"/>
          <w:szCs w:val="28"/>
          <w:lang w:eastAsia="fr-FR"/>
        </w:rPr>
      </w:pPr>
    </w:p>
    <w:p w:rsidR="00E85CC4" w:rsidRPr="0009501C" w:rsidRDefault="00E85CC4" w:rsidP="0009501C">
      <w:pPr>
        <w:shd w:val="clear" w:color="auto" w:fill="FFFFFF"/>
        <w:spacing w:after="225" w:line="240" w:lineRule="auto"/>
        <w:rPr>
          <w:rFonts w:asciiTheme="majorBidi" w:eastAsia="Times New Roman" w:hAnsiTheme="majorBidi" w:cstheme="majorBidi"/>
          <w:sz w:val="28"/>
          <w:szCs w:val="28"/>
          <w:lang w:eastAsia="fr-FR"/>
        </w:rPr>
      </w:pPr>
    </w:p>
    <w:p w:rsidR="00E85CC4" w:rsidRDefault="00E85CC4" w:rsidP="0009501C">
      <w:pPr>
        <w:spacing w:line="240" w:lineRule="auto"/>
        <w:rPr>
          <w:rFonts w:asciiTheme="majorBidi" w:hAnsiTheme="majorBidi" w:cstheme="majorBidi"/>
          <w:sz w:val="28"/>
          <w:szCs w:val="28"/>
        </w:rPr>
      </w:pPr>
    </w:p>
    <w:p w:rsidR="00E85CC4" w:rsidRDefault="00E85CC4" w:rsidP="0009501C">
      <w:pPr>
        <w:spacing w:line="240" w:lineRule="auto"/>
        <w:rPr>
          <w:rFonts w:asciiTheme="majorBidi" w:hAnsiTheme="majorBidi" w:cstheme="majorBidi"/>
          <w:sz w:val="28"/>
          <w:szCs w:val="28"/>
        </w:rPr>
      </w:pPr>
    </w:p>
    <w:p w:rsidR="000215EF" w:rsidRDefault="0009501C" w:rsidP="0009501C">
      <w:pPr>
        <w:spacing w:line="240" w:lineRule="auto"/>
        <w:rPr>
          <w:rFonts w:asciiTheme="majorBidi" w:hAnsiTheme="majorBidi" w:cstheme="majorBidi"/>
          <w:sz w:val="28"/>
          <w:szCs w:val="28"/>
        </w:rPr>
      </w:pPr>
      <w:r w:rsidRPr="0009501C">
        <w:rPr>
          <w:rFonts w:asciiTheme="majorBidi" w:eastAsia="Times New Roman" w:hAnsiTheme="majorBidi" w:cstheme="majorBidi"/>
          <w:noProof/>
          <w:sz w:val="28"/>
          <w:szCs w:val="28"/>
          <w:lang w:eastAsia="fr-FR"/>
        </w:rPr>
        <w:drawing>
          <wp:inline distT="0" distB="0" distL="0" distR="0">
            <wp:extent cx="6419850" cy="2752725"/>
            <wp:effectExtent l="19050" t="0" r="0" b="0"/>
            <wp:docPr id="4" name="r-219000"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9000" descr="Image utilisateur"/>
                    <pic:cNvPicPr>
                      <a:picLocks noChangeAspect="1" noChangeArrowheads="1"/>
                    </pic:cNvPicPr>
                  </pic:nvPicPr>
                  <pic:blipFill>
                    <a:blip r:embed="rId9"/>
                    <a:srcRect/>
                    <a:stretch>
                      <a:fillRect/>
                    </a:stretch>
                  </pic:blipFill>
                  <pic:spPr bwMode="auto">
                    <a:xfrm>
                      <a:off x="0" y="0"/>
                      <a:ext cx="6419850" cy="2752725"/>
                    </a:xfrm>
                    <a:prstGeom prst="rect">
                      <a:avLst/>
                    </a:prstGeom>
                    <a:noFill/>
                    <a:ln w="9525">
                      <a:noFill/>
                      <a:miter lim="800000"/>
                      <a:headEnd/>
                      <a:tailEnd/>
                    </a:ln>
                  </pic:spPr>
                </pic:pic>
              </a:graphicData>
            </a:graphic>
          </wp:inline>
        </w:drawing>
      </w:r>
    </w:p>
    <w:p w:rsidR="005952AB" w:rsidRDefault="00E85CC4" w:rsidP="001F017D">
      <w:pPr>
        <w:spacing w:line="240" w:lineRule="auto"/>
        <w:rPr>
          <w:rFonts w:asciiTheme="majorBidi" w:hAnsiTheme="majorBidi" w:cstheme="majorBidi"/>
          <w:sz w:val="28"/>
          <w:szCs w:val="28"/>
        </w:rPr>
      </w:pPr>
      <w:r w:rsidRPr="00E85CC4">
        <w:rPr>
          <w:rFonts w:asciiTheme="majorBidi" w:hAnsiTheme="majorBidi" w:cstheme="majorBidi"/>
          <w:sz w:val="28"/>
          <w:szCs w:val="28"/>
        </w:rPr>
        <w:t xml:space="preserve">pour la </w:t>
      </w:r>
      <w:r w:rsidR="001F017D" w:rsidRPr="00E85CC4">
        <w:rPr>
          <w:rFonts w:asciiTheme="majorBidi" w:hAnsiTheme="majorBidi" w:cstheme="majorBidi"/>
          <w:sz w:val="28"/>
          <w:szCs w:val="28"/>
        </w:rPr>
        <w:t>manière</w:t>
      </w:r>
      <w:r w:rsidRPr="00E85CC4">
        <w:rPr>
          <w:rFonts w:asciiTheme="majorBidi" w:hAnsiTheme="majorBidi" w:cstheme="majorBidi"/>
          <w:sz w:val="28"/>
          <w:szCs w:val="28"/>
        </w:rPr>
        <w:t xml:space="preserve"> de gestion des demandes des clients on utilisant les threads , car cette unité d'exécution fonctionne de façon autonome et </w:t>
      </w:r>
      <w:r w:rsidR="001F017D" w:rsidRPr="00E85CC4">
        <w:rPr>
          <w:rFonts w:asciiTheme="majorBidi" w:hAnsiTheme="majorBidi" w:cstheme="majorBidi"/>
          <w:sz w:val="28"/>
          <w:szCs w:val="28"/>
        </w:rPr>
        <w:t>parallèlement</w:t>
      </w:r>
      <w:r w:rsidRPr="00E85CC4">
        <w:rPr>
          <w:rFonts w:asciiTheme="majorBidi" w:hAnsiTheme="majorBidi" w:cstheme="majorBidi"/>
          <w:sz w:val="28"/>
          <w:szCs w:val="28"/>
        </w:rPr>
        <w:t xml:space="preserve"> à d'autres </w:t>
      </w:r>
      <w:r w:rsidR="001F017D" w:rsidRPr="00E85CC4">
        <w:rPr>
          <w:rFonts w:asciiTheme="majorBidi" w:hAnsiTheme="majorBidi" w:cstheme="majorBidi"/>
          <w:sz w:val="28"/>
          <w:szCs w:val="28"/>
        </w:rPr>
        <w:t>threads. Le</w:t>
      </w:r>
      <w:r w:rsidRPr="00E85CC4">
        <w:rPr>
          <w:rFonts w:asciiTheme="majorBidi" w:hAnsiTheme="majorBidi" w:cstheme="majorBidi"/>
          <w:sz w:val="28"/>
          <w:szCs w:val="28"/>
        </w:rPr>
        <w:t xml:space="preserve"> principal avantage des threads est de pouvoir répartir différents traitements d'un même programme en plusieurs unités distinctes pour permettre leurs exécutions "simultanées".</w:t>
      </w:r>
    </w:p>
    <w:p w:rsidR="005952AB" w:rsidRDefault="005952AB" w:rsidP="0009501C">
      <w:pPr>
        <w:spacing w:line="240" w:lineRule="auto"/>
        <w:rPr>
          <w:rFonts w:asciiTheme="majorBidi" w:hAnsiTheme="majorBidi" w:cstheme="majorBidi"/>
          <w:sz w:val="28"/>
          <w:szCs w:val="28"/>
        </w:rPr>
      </w:pPr>
    </w:p>
    <w:p w:rsidR="005952AB" w:rsidRPr="0009501C" w:rsidRDefault="005952AB" w:rsidP="0009501C">
      <w:pPr>
        <w:spacing w:line="240" w:lineRule="auto"/>
        <w:rPr>
          <w:rFonts w:asciiTheme="majorBidi" w:hAnsiTheme="majorBidi" w:cstheme="majorBidi"/>
          <w:sz w:val="28"/>
          <w:szCs w:val="28"/>
        </w:rPr>
      </w:pPr>
    </w:p>
    <w:sectPr w:rsidR="005952AB" w:rsidRPr="0009501C" w:rsidSect="00A45AA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024D8"/>
    <w:multiLevelType w:val="multilevel"/>
    <w:tmpl w:val="3212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55755"/>
    <w:rsid w:val="000215EF"/>
    <w:rsid w:val="0009501C"/>
    <w:rsid w:val="001F017D"/>
    <w:rsid w:val="005952AB"/>
    <w:rsid w:val="00714CCA"/>
    <w:rsid w:val="00855755"/>
    <w:rsid w:val="00A45AAA"/>
    <w:rsid w:val="00DB0A2A"/>
    <w:rsid w:val="00E17FEA"/>
    <w:rsid w:val="00E85CC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AAA"/>
  </w:style>
  <w:style w:type="paragraph" w:styleId="Titre3">
    <w:name w:val="heading 3"/>
    <w:basedOn w:val="Normal"/>
    <w:link w:val="Titre3Car"/>
    <w:uiPriority w:val="9"/>
    <w:qFormat/>
    <w:rsid w:val="000215E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21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215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15EF"/>
    <w:rPr>
      <w:rFonts w:ascii="Tahoma" w:hAnsi="Tahoma" w:cs="Tahoma"/>
      <w:sz w:val="16"/>
      <w:szCs w:val="16"/>
    </w:rPr>
  </w:style>
  <w:style w:type="character" w:customStyle="1" w:styleId="Titre3Car">
    <w:name w:val="Titre 3 Car"/>
    <w:basedOn w:val="Policepardfaut"/>
    <w:link w:val="Titre3"/>
    <w:uiPriority w:val="9"/>
    <w:rsid w:val="000215EF"/>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0215E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215EF"/>
    <w:rPr>
      <w:b/>
      <w:bCs/>
    </w:rPr>
  </w:style>
  <w:style w:type="character" w:styleId="Lienhypertexte">
    <w:name w:val="Hyperlink"/>
    <w:basedOn w:val="Policepardfaut"/>
    <w:uiPriority w:val="99"/>
    <w:semiHidden/>
    <w:unhideWhenUsed/>
    <w:rsid w:val="000215EF"/>
    <w:rPr>
      <w:color w:val="0000FF"/>
      <w:u w:val="single"/>
    </w:rPr>
  </w:style>
  <w:style w:type="character" w:customStyle="1" w:styleId="Titre4Car">
    <w:name w:val="Titre 4 Car"/>
    <w:basedOn w:val="Policepardfaut"/>
    <w:link w:val="Titre4"/>
    <w:uiPriority w:val="9"/>
    <w:semiHidden/>
    <w:rsid w:val="000215EF"/>
    <w:rPr>
      <w:rFonts w:asciiTheme="majorHAnsi" w:eastAsiaTheme="majorEastAsia" w:hAnsiTheme="majorHAnsi" w:cstheme="majorBidi"/>
      <w:b/>
      <w:bCs/>
      <w:i/>
      <w:iCs/>
      <w:color w:val="4F81BD" w:themeColor="accent1"/>
    </w:rPr>
  </w:style>
  <w:style w:type="paragraph" w:customStyle="1" w:styleId="hoveredcourseelement">
    <w:name w:val="hoveredcourseelement"/>
    <w:basedOn w:val="Normal"/>
    <w:rsid w:val="000215E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217976428">
      <w:bodyDiv w:val="1"/>
      <w:marLeft w:val="0"/>
      <w:marRight w:val="0"/>
      <w:marTop w:val="0"/>
      <w:marBottom w:val="0"/>
      <w:divBdr>
        <w:top w:val="none" w:sz="0" w:space="0" w:color="auto"/>
        <w:left w:val="none" w:sz="0" w:space="0" w:color="auto"/>
        <w:bottom w:val="none" w:sz="0" w:space="0" w:color="auto"/>
        <w:right w:val="none" w:sz="0" w:space="0" w:color="auto"/>
      </w:divBdr>
    </w:div>
    <w:div w:id="1007752900">
      <w:bodyDiv w:val="1"/>
      <w:marLeft w:val="0"/>
      <w:marRight w:val="0"/>
      <w:marTop w:val="0"/>
      <w:marBottom w:val="0"/>
      <w:divBdr>
        <w:top w:val="none" w:sz="0" w:space="0" w:color="auto"/>
        <w:left w:val="none" w:sz="0" w:space="0" w:color="auto"/>
        <w:bottom w:val="none" w:sz="0" w:space="0" w:color="auto"/>
        <w:right w:val="none" w:sz="0" w:space="0" w:color="auto"/>
      </w:divBdr>
      <w:divsChild>
        <w:div w:id="947856898">
          <w:marLeft w:val="0"/>
          <w:marRight w:val="0"/>
          <w:marTop w:val="0"/>
          <w:marBottom w:val="0"/>
          <w:divBdr>
            <w:top w:val="none" w:sz="0" w:space="0" w:color="auto"/>
            <w:left w:val="none" w:sz="0" w:space="0" w:color="auto"/>
            <w:bottom w:val="none" w:sz="0" w:space="0" w:color="auto"/>
            <w:right w:val="none" w:sz="0" w:space="0" w:color="auto"/>
          </w:divBdr>
        </w:div>
      </w:divsChild>
    </w:div>
    <w:div w:id="145413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tutoriel-3-189192-1-les-services-web.html" TargetMode="External"/><Relationship Id="rId3" Type="http://schemas.openxmlformats.org/officeDocument/2006/relationships/styles" Target="styles.xml"/><Relationship Id="rId7" Type="http://schemas.openxmlformats.org/officeDocument/2006/relationships/hyperlink" Target="http://www.siteduzero.com/tutoriel-3-189192-1-les-services-web.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2D627-1BF0-4DCA-A54E-2A71B34B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494</Words>
  <Characters>2723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2018-11-06T18:59:00Z</dcterms:created>
  <dcterms:modified xsi:type="dcterms:W3CDTF">2018-11-06T21:08:00Z</dcterms:modified>
</cp:coreProperties>
</file>