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27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2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Enthusiastic, knowledgeable science and mathematics teacher who presents course materials in a clear, interesting and innovative way. Works with each student to help achieve academic goals.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Indiana Teaching License in multiple subjects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Curriculum development • Proficient with technology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Extra-curricular adviser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Indiana University East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Richmond, IN 1994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Secondary Education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Indiana Teaching license for grades 5-12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• Chemistry, Mathematics, Earth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Space Science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Centerville High School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Centerville, IN 1989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Graduated in the top 10% of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class, President of National Honor Society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Served as science department chairperson through major renovation.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Coached science academic team for 15 years.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after school tutoring program for science and mathematics students.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Huntington Beach Union High Sd - Science and Math teacher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Huntington Beach, CA 07/1996 - Current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Experience in teaching Chemistry, AP Chemistry, Integrated-Chemistry Physics, Earth Space Science, Geometry, Pre-calculus and Algebra.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Hands-on activities to provide students with opportunities to observe, question and investigate. Integrated technology into the curriculum -Vernier probe-ware and Indiana University's CALM program.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Worked cooperatively with special education teachers to modify curricula for special education students according to Individual Education Plans (IEPs).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Served as science department chairperson, NHS Adviser, SADD sponsor and science academic team coach.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Valley Center-Pauma Unified School District - Chemistry Teacher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Valley Center, CA⚫ 10/1994 - 04/1996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Taught two levels of chemistry and physics.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a variety of teaching methods such as lectures, discussions, cooperative learning, and demonstrations.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Centerville-Abington Community Schools - Substitute Teacher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City, STATE⚫ 07/1994 - 09/1994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Taught high school mathematics for a 9-week maternity leave.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Served as substitute teacher for additional subject areas from second grade to high school business courses.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AFFILIATIONS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Hoosier Association of Science Teachers, Inc. (HASTI)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Indiana State Teachers Association (ISTA)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National Education Association (NEA)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