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304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304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Self-motivated and intuitive Computer Science Education Manager with over ten years of experience managing and promoting educational programs in varying capacities. Applies extensive knowledge of curriculum design to facilitate student success. Decisive leader, system thinker, and problem-solver with excellent organizational 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Coaching and Motivation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Motivation and Engagement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Capacity Building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01/2018 to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Classroom Technology Implementation • Data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Presenting at Workshops and Conferences • Programming Initiatives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COMPUTER SCIENCE EDUCATION MANAGER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Newton Public Schools - Newton, MA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Oversee the implementation of computer science programs, pilots, initiatives, and computer science-related professional development within districts 8, 11, and 12 schools in alignment with Bronx Field Support Center and superintendents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training and coaching support for school staff in various computer science topics at multiple forums, including Computer Science Institute, CS education week, and computer science learning communities.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school administrators and school-based computer science teams to develop and implement sustainable and scalable computer science programs.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 budget allocation for regional-based professional development training.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 relationships with computer science education partner organizations to support school-based efforts.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 and utilize data to support and improve professional development offerings.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with Field Support Team members to design and develop integrated unit computer science curricula and professional development materials.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 on cross-functional integrated project plans.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09/2013 to 01/2018 CHEMISTRY TEACHER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University of Colorado - Denver, CO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developed, and used different methodologies to engage, assess and support students in achieving the learning goals and benchmarks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curricula that engage students in cooperative and experiential learning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Established and maintain positive classroom environments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data to monitor/assess student learning and drive instruction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Spearheaded the adoption of Google Apps for education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administrators and committee members to design whole staff professional development (PD) for teachers on the use of education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members of the Tech team to monitor the effectiveness of PD opportunities using evaluation surveys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the school's technology specialist to distribute and manage IPads using JAMF and Apple School Manager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Designed, built, and maintained the school's website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Faculty Advisor and coordinator of the MOUSE program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Supervised students in the creation and management of a faculty and staff Helpdesk.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Participated in department meetings to provide input to colleagues about student achievement and improvement.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abreast of technological advances in chemistry and adapted curriculum for individual, small group and remedial instruction to meet diverse needs of high school students.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developed and executed lessons reflecting high school chemistry curriculum and NYS's core educational standards.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09/2011 to 01/2014 ADJUNCT ASSISTANT PROFESSOR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Kansas State University Foundation - Colby, 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course syllabus, lecture, and laboratory course materials and assessments for third-year Biochemistry course and ensured alignment with national and regional accreditation guidelines (first offered in Spring 2012)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and facilitated one section of General Chemistry to students pursuing degrees in the Health Sciences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other faculty and staff to develop course materials for the Chemistry for the Health Sciences program.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Engaged students with insightful and compelling classroom discussion of topics relevant to coursework to boost student learning and retention.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a biochemistry curriculum for improved learning and student performance.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cooperatively with other faculty and staff members to contribute to overall institutional effectiveness.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and distributed feedback forms to continually improve teaching skills and develop stronger connections with students.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01/2006 to 01/2013 RESEARCH ASSOCIATE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06/2021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Hunter College - City, STATE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the design and implementation of studies on the effects of siRNA sequences on the silencing of kelch repeat proteins in Dictyostelium discoideum and determine their influence on cell differentiation and components of GPCR signaling pathways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bioinformatics tools to identify homologous Dictyostelium discoideum sequences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Constructed a tetracycline-inducible vector to express shRNA in vivo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Train and mentor participants in the Summer Program for Undergraduate Research (SPUR), undergraduate and graduate students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accurate records of research findings and provided statistical analysis of data results.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and published peer-reviewed articles concerning findings and proposed possible applications for findings.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Leveraged interpersonal and communication skills to mentor PhD, graduate and undergraduate students.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and analyzed historical and emerging literature to develop and practice new technologies.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Requested or acquired equipment or supplies necessary for projects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School Building Leadership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Bank Street College of Education/LEAP Program - New York, NY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Adolescent Education Science (Chemistry) Pace University - New York, NY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Advanced Certificate: Clinical Investigation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Weill Cornell Medical College - New York, NY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03/2004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Ph.D.: Biochemistry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University of The West Indies - Kingston, Jamaica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01/1999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Biochemistry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University of The West Indies - Kingston, Jamaica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National Science Teachers Association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Computer Science Teachers Association (NY chapter)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American Chemical Society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Mindful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NIH K30 didactic award, Weill Cornell Medical Cornell, (2010 - 2011)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Biochemistry Departmental Award, University of the West Indies (1999 - 2004).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 Training Grant from the Office of Sponsored Research, University of the West Indies (2002).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Exchange Student Scholarship, Jamaica/Mexico Bilateral Cooperation Agreement (2002).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New York State School Building Leader (2021)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New York State Chemistry Adolescent Education (Grades 7-12) (2015)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