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 twitter.com/jillvanbeest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2016-07- 2018-08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2015-05-2016-06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2014-06-2015-05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2010 - 2014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5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6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  <w:rtl w:val="0"/>
        </w:rPr>
        <w:t xml:space="preserve">SQL Developer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• Pursued a passion for database architecture coursework.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6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Database Architecture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2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 Article on Common Table Expressions published in WebAppers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6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