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44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4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Lorelai Frye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f5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Chardon, OH 116-482-5315 Lorelai.frye@email.com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 with [number of years] experience of [top 2-3 skills]. Achieved [top achievement]. Expert at [X], [Y] and [Z].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JANUARY 2023 -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 Acme Corp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the Canada-based client to address their support-related queries.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• Developed, tested, and documented Oracle PL/SQL codes while adhering to company policies and best practices.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• Managed a team of three individuals in the SLF team and provided support for problem management, incident management, and change management.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. • Addressed problem reports (PRS) by modifying existing database packages, procedures, and batches.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• Conducted biweekly and monthly status meetings with the Canada-based client.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AUGUST 2018. MAY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AUGUST 2022. DECEMBER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Ace University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 Specialty Certificate Acme Career Program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JSON PROCESSING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DATA MODELING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SQL* LOADER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BACKUP AND RECOVERY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DATABASE MANAGEMENT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