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03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0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 HIGHLIGHTS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Detail-oriented, newly certified [CPC DATIA) with extensive knowledge of DOT 49 CFR Part 40 rules and regulations. Familiar with preparing specimens, reporting data and calibrating equipment.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BAT 49 CFR PART 40 Completed Certification November 2013 CPC 49 CFR PART 40 Completed Certification October 2013 DATIA CPC Completed February 2014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Own the ALCO SENSOR IV which is calibrated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every month. Also have fax machine which is used to inform MRO and Labs and have my own scanner to import information for email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DRUG TESTING TECHNICIAN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EDPM | 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10/2013 to 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Schedule and preform drug test consisting of collecting urine specimens, including instant test.as well as lab specimens. Accurately record and report test results to the MRO.Calibrate the ALCO SENSOR.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 | Exel Windows 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Illinois Valley Community College, Ottawa, IL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 | General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Pontiac Township High School, Pontiac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COMMUNITY SERVICE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Have volunteered for numerous Special Olympic Track and Field events Volunteer for Red Cross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1978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