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/>
          <w:b/>
          <w:color w:val="2E74B5"/>
          <w:sz w:val="20"/>
        </w:rPr>
        <w:t>SYSTEM REQUIREMENTS DOCUMENT</w:t>
      </w:r>
    </w:p>
    <w:p>
      <w:pPr>
        <w:spacing w:after="120"/>
      </w:pPr>
      <w:r>
        <w:rPr>
          <w:rFonts w:ascii="Calibri" w:hAnsi="Calibri"/>
          <w:b/>
          <w:color w:val="0B2545"/>
          <w:sz w:val="52"/>
        </w:rPr>
        <w:t>Poolvilla Documentation Platform</w:t>
      </w:r>
    </w:p>
    <w:p>
      <w:pPr>
        <w:spacing w:after="360"/>
      </w:pPr>
      <w:r>
        <w:rPr>
          <w:rFonts w:ascii="Calibri" w:hAnsi="Calibri"/>
          <w:b w:val="0"/>
          <w:color w:val="5B6573"/>
          <w:sz w:val="26"/>
        </w:rPr>
        <w:t>MVP baseline for product direction, security, data design, and delivery scope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Version</w:t>
            </w:r>
          </w:p>
        </w:tc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Date</w:t>
            </w:r>
          </w:p>
        </w:tc>
        <w:tc>
          <w:tcPr>
            <w:tcW w:type="dxa" w:w="2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Status</w:t>
            </w:r>
          </w:p>
        </w:tc>
        <w:tc>
          <w:tcPr>
            <w:tcW w:type="dxa" w:w="27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Owner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1.0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10 August 2026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Draft for approval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Poolvilla Team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1. Purpose</w:t>
      </w:r>
    </w:p>
    <w:p>
      <w:pPr>
        <w:spacing w:after="120" w:line="264" w:lineRule="auto"/>
      </w:pPr>
      <w:r>
        <w:rPr>
          <w:rFonts w:ascii="Calibri" w:hAnsi="Calibri"/>
          <w:b w:val="0"/>
          <w:color w:val="202124"/>
          <w:sz w:val="22"/>
        </w:rPr>
        <w:t>This document defines the functional, data, security, and operational requirements for the Poolvilla documentation platform. It is the baseline to approve before UI design, database migration, and implementation begin.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2. Product Summary</w:t>
      </w:r>
    </w:p>
    <w:p>
      <w:pPr>
        <w:spacing w:after="120" w:line="264" w:lineRule="auto"/>
      </w:pPr>
      <w:r>
        <w:rPr>
          <w:rFonts w:ascii="Calibri" w:hAnsi="Calibri"/>
          <w:b w:val="0"/>
          <w:color w:val="202124"/>
          <w:sz w:val="22"/>
        </w:rPr>
        <w:t>The product is a Mintlify-inspired documentation website with a responsive public reader experience and a restricted admin workspace. Documentation is organised as a hierarchy of sections and documents. Authors write with Tiptap and can place formatted text, images, YouTube videos, tables, code blocks, and callouts anywhere in an article.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/>
            <w:r>
              <w:rPr>
                <w:rFonts w:ascii="Calibri" w:hAnsi="Calibri"/>
                <w:b/>
                <w:color w:val="0B2545"/>
                <w:sz w:val="21"/>
              </w:rPr>
              <w:t xml:space="preserve">Architecture: </w:t>
            </w:r>
            <w:r>
              <w:rPr>
                <w:rFonts w:ascii="Calibri" w:hAnsi="Calibri"/>
                <w:b w:val="0"/>
                <w:color w:val="202124"/>
                <w:sz w:val="21"/>
              </w:rPr>
              <w:t>Next.js + TypeScript, Supabase for Auth/PostgreSQL/RLS, and the existing Cloudflare image storage for media delivery.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3. Goals and Scope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3.1 Goals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color w:val="202124"/>
          <w:sz w:val="22"/>
        </w:rPr>
        <w:t>Make Poolvilla guides easy to find, read, and navigate on desktop and mobile.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color w:val="202124"/>
          <w:sz w:val="22"/>
        </w:rPr>
        <w:t>Allow only users with approved existing role_id values to manage documentation.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color w:val="202124"/>
          <w:sz w:val="22"/>
        </w:rPr>
        <w:t>Reuse the existing Supabase project and Cloudflare image storage.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color w:val="202124"/>
          <w:sz w:val="22"/>
        </w:rPr>
        <w:t>Support a safe lifecycle: draft, preview, publish, and archive.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3.2 Included in MVP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color w:val="202124"/>
          <w:sz w:val="22"/>
        </w:rPr>
        <w:t>Public home, navigation, document view, table of contents, search, and previous/next navigation.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color w:val="202124"/>
          <w:sz w:val="22"/>
        </w:rPr>
        <w:t>Hierarchical sections (the data model supports any depth; the MVP admin UI starts with two levels).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color w:val="202124"/>
          <w:sz w:val="22"/>
        </w:rPr>
        <w:t>Admin management of sections, documents, ordering, slugs, publication state, and previews.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color w:val="202124"/>
          <w:sz w:val="22"/>
        </w:rPr>
        <w:t>Tiptap editor with text, headings, lists, links, tables, code blocks, callouts, images, and YouTube embeds.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color w:val="202124"/>
          <w:sz w:val="22"/>
        </w:rPr>
        <w:t>Supabase authentication, role checks, and Row Level Security (RLS).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3.3 Excluded from MVP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color w:val="202124"/>
          <w:sz w:val="22"/>
        </w:rPr>
        <w:t>Document version history and restore.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color w:val="202124"/>
          <w:sz w:val="22"/>
        </w:rPr>
        <w:t>Collaboration, commenting, review approvals, or scheduled publishing.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color w:val="202124"/>
          <w:sz w:val="22"/>
        </w:rPr>
        <w:t>Full media-library management and unused-media cleanup.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color w:val="202124"/>
          <w:sz w:val="22"/>
        </w:rPr>
        <w:t>External search engines, analytics dashboard, multilingual content, and public API.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4. Users and Permissions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0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Role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Public docs</w:t>
            </w:r>
          </w:p>
        </w:tc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Admin</w:t>
            </w:r>
          </w:p>
        </w:tc>
        <w:tc>
          <w:tcPr>
            <w:tcW w:type="dxa" w:w="17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Write</w:t>
            </w:r>
          </w:p>
        </w:tc>
      </w:tr>
      <w:t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Guest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Published only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No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No</w:t>
            </w:r>
          </w:p>
        </w:tc>
      </w:tr>
      <w:t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Authenticated user without approved role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Published only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No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No</w:t>
            </w:r>
          </w:p>
        </w:tc>
      </w:tr>
      <w:t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Docs administrator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Yes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Yes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Yes</w:t>
            </w:r>
          </w:p>
        </w:tc>
      </w:tr>
      <w:t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System service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N/A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Server-side integration only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Controlled</w:t>
            </w:r>
          </w:p>
        </w:tc>
      </w:tr>
    </w:tbl>
    <w:p>
      <w:pPr>
        <w:spacing w:after="40"/>
      </w:pPr>
    </w:p>
    <w:p>
      <w:pPr>
        <w:spacing w:after="120" w:line="264" w:lineRule="auto"/>
      </w:pPr>
      <w:r>
        <w:rPr>
          <w:rFonts w:ascii="Calibri" w:hAnsi="Calibri"/>
          <w:b w:val="0"/>
          <w:color w:val="202124"/>
          <w:sz w:val="22"/>
        </w:rPr>
        <w:t>DOC_ADMIN_ROLE_IDS is the configuration source for allowed role_id values. Exact values must be confirmed from the main Poolvilla system before implementation.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5. Functional Requirements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5.1 Public documentation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00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ID</w:t>
            </w:r>
          </w:p>
        </w:tc>
        <w:tc>
          <w:tcPr>
            <w:tcW w:type="dxa" w:w="69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Requirement</w:t>
            </w:r>
          </w:p>
        </w:tc>
        <w:tc>
          <w:tcPr>
            <w:tcW w:type="dxa" w:w="13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Priority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FR-01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Visitors can see only published and visible documentation.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Must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FR-02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Home page provides a search entry point and documentation discovery.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Must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FR-03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Sidebar shows sections and documents in configured order.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Must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FR-04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Document page shows title, content, last updated, TOC, and previous/next links.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Must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FR-05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TOC is generated from H2 and H3 headings.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Must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FR-06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Search returns published documents matching title, excerpt, or body text.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Must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FR-07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Cloudflare-hosted images render with supplied alt text.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Must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FR-08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YouTube embeds render in their authored position.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Must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5.2 Admin access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00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ID</w:t>
            </w:r>
          </w:p>
        </w:tc>
        <w:tc>
          <w:tcPr>
            <w:tcW w:type="dxa" w:w="69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Requirement</w:t>
            </w:r>
          </w:p>
        </w:tc>
        <w:tc>
          <w:tcPr>
            <w:tcW w:type="dxa" w:w="13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Priority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FR-09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Users sign in before accessing /admin.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Must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FR-10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Application checks approved role before rendering admin functions.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Must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FR-11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Supabase RLS separately enforces database access.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Must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FR-12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Unauthorised users cannot read drafts or archived content via APIs.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Must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5.3 Section management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00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ID</w:t>
            </w:r>
          </w:p>
        </w:tc>
        <w:tc>
          <w:tcPr>
            <w:tcW w:type="dxa" w:w="69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Requirement</w:t>
            </w:r>
          </w:p>
        </w:tc>
        <w:tc>
          <w:tcPr>
            <w:tcW w:type="dxa" w:w="13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Priority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FR-13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Admins can create, rename, describe, hide/show, reorder, and delete sections.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Must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FR-14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Admins can create child sections.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Must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FR-15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Data uses recursive parent_id; MVP UI manages two visible levels.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Must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FR-16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Deletion is blocked until child sections/documents are moved or removed.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Must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5.4 Document management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00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ID</w:t>
            </w:r>
          </w:p>
        </w:tc>
        <w:tc>
          <w:tcPr>
            <w:tcW w:type="dxa" w:w="69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Requirement</w:t>
            </w:r>
          </w:p>
        </w:tc>
        <w:tc>
          <w:tcPr>
            <w:tcW w:type="dxa" w:w="13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Priority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FR-17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Admins can create, edit, preview, publish, draft, archive, reorder, move, and delete documents.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Must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FR-18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Document state is draft, published, or archived.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Must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FR-19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Publishing records published_at; non-published documents are not public.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Must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FR-20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Document contains title, section, slug, optional excerpt, Tiptap content, and sort order.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Must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FR-21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Slug validation prevents duplicate public routes.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Must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FR-22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Admin-only preview uses the same viewer style as public pages.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Must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5.5 Editor and media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00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ID</w:t>
            </w:r>
          </w:p>
        </w:tc>
        <w:tc>
          <w:tcPr>
            <w:tcW w:type="dxa" w:w="69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Requirement</w:t>
            </w:r>
          </w:p>
        </w:tc>
        <w:tc>
          <w:tcPr>
            <w:tcW w:type="dxa" w:w="13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Priority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FR-23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Editor stores document body as valid Tiptap JSON.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Must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FR-24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Supported blocks: headings, text, lists, link, table, code, quote, divider, callout, image, YouTube.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Must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FR-25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Toolbar and slash-command menu expose supported blocks.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Should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FR-26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Editor and viewer share node styling, except for editing controls.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Must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FR-27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Server upload endpoint authorises and returns a Cloudflare URL or image ID.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Must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FR-28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YouTube URLs are validated and may be inserted multiple times anywhere in content.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Must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6. Information Architecture and Routes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Area</w:t>
            </w:r>
          </w:p>
        </w:tc>
        <w:tc>
          <w:tcPr>
            <w:tcW w:type="dxa" w:w="30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Route</w:t>
            </w:r>
          </w:p>
        </w:tc>
        <w:tc>
          <w:tcPr>
            <w:tcW w:type="dxa" w:w="44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Purpose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Public home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/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Search entry point and documentation discovery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Public search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/search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Search published documentation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Public document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/[...slug]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Render document by hierarchical route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Admin overview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/admin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Document status and recently updated items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Documents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/admin/documents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Filter and manage documents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New document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/admin/documents/new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Create a document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Edit document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/admin/documents/[id]/edit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Edit, preview, and publish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Structure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/admin/structure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Manage section tree and order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7. Data Requirements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7.1 doc_sections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6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Field</w:t>
            </w:r>
          </w:p>
        </w:tc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Type</w:t>
            </w:r>
          </w:p>
        </w:tc>
        <w:tc>
          <w:tcPr>
            <w:tcW w:type="dxa" w:w="45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Rule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id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UUID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Primary key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parent_id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UUID, nullable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References doc_sections.id; null for top level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name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text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Required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slug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text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Required and route-safe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description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text, nullable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Optional summary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sort_order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integer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Required sibling order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is_published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boolean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Controls public visibility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created_by / updated_by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UUID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Existing authenticated user id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created_at / updated_at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timestamptz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Server-managed timestamps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7.2 documents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6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Field</w:t>
            </w:r>
          </w:p>
        </w:tc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Type</w:t>
            </w:r>
          </w:p>
        </w:tc>
        <w:tc>
          <w:tcPr>
            <w:tcW w:type="dxa" w:w="45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Rule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id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UUID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Primary key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section_id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UUID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References doc_sections.id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title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text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Required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slug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text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Required; unique in resolved public route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excerpt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text, nullable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Optional result summary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content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JSONB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Required valid Tiptap JSON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search_text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text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Derived plain text for search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status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text/enum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draft, published, archived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sort_order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integer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Required document order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created_by / updated_by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UUID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Existing authenticated user id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published_at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timestamptz, nullable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Set when published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created_at / updated_at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timestamptz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Server-managed timestamps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8. Business Rules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color w:val="202124"/>
          <w:sz w:val="22"/>
        </w:rPr>
        <w:t>Only a published document under a publicly visible ancestor path is publicly accessible.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color w:val="202124"/>
          <w:sz w:val="22"/>
        </w:rPr>
        <w:t>Direct access to draft or archived content must not expose its content.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color w:val="202124"/>
          <w:sz w:val="22"/>
        </w:rPr>
        <w:t>Sibling order is deterministic through sort_order.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color w:val="202124"/>
          <w:sz w:val="22"/>
        </w:rPr>
        <w:t>A slug is lowercase, URL-safe, and non-empty; Thai titles may use a manual or transliterated slug.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color w:val="202124"/>
          <w:sz w:val="22"/>
        </w:rPr>
        <w:t>Content must validate against the supported Tiptap schema before storage and rendering.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color w:val="202124"/>
          <w:sz w:val="22"/>
        </w:rPr>
        <w:t>Untrusted HTML must not be rendered directly; node attributes and links are sanitised.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color w:val="202124"/>
          <w:sz w:val="22"/>
        </w:rPr>
        <w:t>Document JSON stores only Cloudflare delivery URL/identifier and alt text; media is not stored in Supabase.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color w:val="202124"/>
          <w:sz w:val="22"/>
        </w:rPr>
        <w:t>Cloudflare upload credentials are server-side only.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9. Security Requirements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color w:val="202124"/>
          <w:sz w:val="22"/>
        </w:rPr>
        <w:t>Enable RLS on all new public tables exposed through Supabase Data API.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color w:val="202124"/>
          <w:sz w:val="22"/>
        </w:rPr>
        <w:t>Public SELECT policies permit only published documents and visible section paths.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color w:val="202124"/>
          <w:sz w:val="22"/>
        </w:rPr>
        <w:t>All writes and non-public reads require an authenticated user with role_id in DOC_ADMIN_ROLE_IDS.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color w:val="202124"/>
          <w:sz w:val="22"/>
        </w:rPr>
        <w:t>Role lookup must not permit users to assign or elevate their own role.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color w:val="202124"/>
          <w:sz w:val="22"/>
        </w:rPr>
        <w:t>Never expose Supabase service-role or Cloudflare upload credentials in client code.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color w:val="202124"/>
          <w:sz w:val="22"/>
        </w:rPr>
        <w:t>Protect admin routes server-side, then mirror the same rule in RLS.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color w:val="202124"/>
          <w:sz w:val="22"/>
        </w:rPr>
        <w:t>Validate upload file type, size, dimensions where needed, filename handling, and allowed YouTube origin.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color w:val="202124"/>
          <w:sz w:val="22"/>
        </w:rPr>
        <w:t>Log meaningful admin mutations with actor id and timestamps at minimum.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10. Search Requirements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color w:val="202124"/>
          <w:sz w:val="22"/>
        </w:rPr>
        <w:t>MVP search uses PostgreSQL full-text search over title, excerpt, and search_text.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color w:val="202124"/>
          <w:sz w:val="22"/>
        </w:rPr>
        <w:t>search_text is extracted from Tiptap JSON when the document is saved or published.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color w:val="202124"/>
          <w:sz w:val="22"/>
        </w:rPr>
        <w:t>Search returns only publicly visible published documents.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color w:val="202124"/>
          <w:sz w:val="22"/>
        </w:rPr>
        <w:t>Result items show title, excerpt or summary, and hierarchy path.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color w:val="202124"/>
          <w:sz w:val="22"/>
        </w:rPr>
        <w:t>JSONB is not queried directly as the primary search mechanism.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11. Non-functional Requirements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2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ID</w:t>
            </w:r>
          </w:p>
        </w:tc>
        <w:tc>
          <w:tcPr>
            <w:tcW w:type="dxa" w:w="81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Requirement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NFR-01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Public pages are responsive for mobile, tablet, and desktop.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NFR-02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Public URLs are shareable, stable, and SEO-friendly.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NFR-03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Thai text works correctly in headings, search, and administrator-selected slugs.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NFR-04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Reader pages are server-rendered or statically regenerated where compatible with deployment.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NFR-05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Existing Cloudflare optimisation/delivery capabilities are used where available.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NFR-06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Admin errors and failed uploads are actionable without exposing internals or credentials.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NFR-07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Baseline accessibility: semantic headings, keyboard navigation, focus states, labelled controls, and meaningful alt text.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12. MVP Acceptance Criteria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color w:val="202124"/>
          <w:sz w:val="22"/>
        </w:rPr>
        <w:t>A guest can navigate and search only published guides.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color w:val="202124"/>
          <w:sz w:val="22"/>
        </w:rPr>
        <w:t>A user without an approved role cannot access admin UI or mutate records through Supabase.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color w:val="202124"/>
          <w:sz w:val="22"/>
        </w:rPr>
        <w:t>An administrator can create a draft, add text, image, callout, and multiple YouTube embeds, preview, and publish it.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color w:val="202124"/>
          <w:sz w:val="22"/>
        </w:rPr>
        <w:t>Published output matches the preview content order and viewer styling.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color w:val="202124"/>
          <w:sz w:val="22"/>
        </w:rPr>
        <w:t>Administrators can add a parent section, child section, and documents, then reorder them; the sidebar follows that order.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color w:val="202124"/>
          <w:sz w:val="22"/>
        </w:rPr>
        <w:t>Draft and archived documents do not appear in public navigation, search, or direct public requests.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color w:val="202124"/>
          <w:sz w:val="22"/>
        </w:rPr>
        <w:t>An uploaded image reaches the existing Cloudflare service and its returned URL is saved in document JSON.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color w:val="202124"/>
          <w:sz w:val="22"/>
        </w:rPr>
        <w:t>Search finds a published document by words in title, excerpt, or body.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13. Open Decisions Before Implementation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Decision</w:t>
            </w:r>
          </w:p>
        </w:tc>
        <w:tc>
          <w:tcPr>
            <w:tcW w:type="dxa" w:w="41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Needed answer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Impact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Admin roles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Which existing role_id values administer docs?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RLS and route guards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User table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Which table/view owns role_id and links to auth.users?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RLS implementation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Cloudflare storage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Cloudflare Images, R2, or custom upload API?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Upload endpoint and delivery URLs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Public host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Confirm production domain/subdomain.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Routing, cookies, SEO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Slug rule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Globally unique or unique only within a section path?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Constraints and route lookup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Deletion policy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Hard delete, soft delete, or archive-only?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Retention and UI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Thai search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Expected word-segmentation quality?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124"/>
                <w:sz w:val="19"/>
              </w:rPr>
              <w:t>PostgreSQL search configuration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14. Recommended Delivery Order</w:t>
      </w:r>
    </w:p>
    <w:p>
      <w:pPr>
        <w:pStyle w:val="ListNumber"/>
        <w:spacing w:after="80"/>
      </w:pPr>
      <w:r>
        <w:rPr>
          <w:rFonts w:ascii="Calibri" w:hAnsi="Calibri"/>
          <w:b w:val="0"/>
          <w:color w:val="202124"/>
          <w:sz w:val="22"/>
        </w:rPr>
        <w:t>Confirm open decisions, data ownership, and role mapping.</w:t>
      </w:r>
    </w:p>
    <w:p>
      <w:pPr>
        <w:pStyle w:val="ListNumber"/>
        <w:spacing w:after="80"/>
      </w:pPr>
      <w:r>
        <w:rPr>
          <w:rFonts w:ascii="Calibri" w:hAnsi="Calibri"/>
          <w:b w:val="0"/>
          <w:color w:val="202124"/>
          <w:sz w:val="22"/>
        </w:rPr>
        <w:t>Create migrations, constraints, indexes, and RLS policies.</w:t>
      </w:r>
    </w:p>
    <w:p>
      <w:pPr>
        <w:pStyle w:val="ListNumber"/>
        <w:spacing w:after="80"/>
      </w:pPr>
      <w:r>
        <w:rPr>
          <w:rFonts w:ascii="Calibri" w:hAnsi="Calibri"/>
          <w:b w:val="0"/>
          <w:color w:val="202124"/>
          <w:sz w:val="22"/>
        </w:rPr>
        <w:t>Build authentication helpers, admin route guard, and section/document server actions.</w:t>
      </w:r>
    </w:p>
    <w:p>
      <w:pPr>
        <w:pStyle w:val="ListNumber"/>
        <w:spacing w:after="80"/>
      </w:pPr>
      <w:r>
        <w:rPr>
          <w:rFonts w:ascii="Calibri" w:hAnsi="Calibri"/>
          <w:b w:val="0"/>
          <w:color w:val="202124"/>
          <w:sz w:val="22"/>
        </w:rPr>
        <w:t>Build public viewer, hierarchy navigation, and search.</w:t>
      </w:r>
    </w:p>
    <w:p>
      <w:pPr>
        <w:pStyle w:val="ListNumber"/>
        <w:spacing w:after="80"/>
      </w:pPr>
      <w:r>
        <w:rPr>
          <w:rFonts w:ascii="Calibri" w:hAnsi="Calibri"/>
          <w:b w:val="0"/>
          <w:color w:val="202124"/>
          <w:sz w:val="22"/>
        </w:rPr>
        <w:t>Build Tiptap editor, validation, preview, and Cloudflare upload integration.</w:t>
      </w:r>
    </w:p>
    <w:p>
      <w:pPr>
        <w:pStyle w:val="ListNumber"/>
        <w:spacing w:after="80"/>
      </w:pPr>
      <w:r>
        <w:rPr>
          <w:rFonts w:ascii="Calibri" w:hAnsi="Calibri"/>
          <w:b w:val="0"/>
          <w:color w:val="202124"/>
          <w:sz w:val="22"/>
        </w:rPr>
        <w:t>Build admin document/structure screens and ordering.</w:t>
      </w:r>
    </w:p>
    <w:p>
      <w:pPr>
        <w:pStyle w:val="ListNumber"/>
        <w:spacing w:after="80"/>
      </w:pPr>
      <w:r>
        <w:rPr>
          <w:rFonts w:ascii="Calibri" w:hAnsi="Calibri"/>
          <w:b w:val="0"/>
          <w:color w:val="202124"/>
          <w:sz w:val="22"/>
        </w:rPr>
        <w:t>Test authorisation, public visibility, media upload, and acceptance criteria.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5B6573"/>
        <w:sz w:val="17"/>
      </w:rPr>
      <w:t>Draft for approval | 10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color w:val="5B6573"/>
        <w:sz w:val="17"/>
      </w:rPr>
      <w:t>Poolvilla Documentation Platform | System Requirements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