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C69" w:rsidRPr="00F40C69" w:rsidRDefault="00F40C69" w:rsidP="00F40C69">
      <w:pPr>
        <w:pStyle w:val="Heading1"/>
      </w:pPr>
      <w:proofErr w:type="spellStart"/>
      <w:r>
        <w:t>Abyssinica</w:t>
      </w:r>
      <w:proofErr w:type="spellEnd"/>
      <w:r w:rsidRPr="00F40C69">
        <w:t xml:space="preserve"> SIL </w:t>
      </w:r>
      <w:proofErr w:type="spellStart"/>
      <w:r w:rsidRPr="00F40C69">
        <w:t>TypeTuner</w:t>
      </w:r>
      <w:proofErr w:type="spellEnd"/>
      <w:r w:rsidRPr="00F40C69">
        <w:t xml:space="preserve"> Guide</w:t>
      </w:r>
    </w:p>
    <w:p w:rsidR="009878E0" w:rsidRDefault="009878E0" w:rsidP="00F40C69"/>
    <w:p w:rsidR="00F40C69" w:rsidRPr="00F40C69" w:rsidRDefault="00F40C69" w:rsidP="00724747">
      <w:r>
        <w:t xml:space="preserve">The Ethiopic script does not require much rendering except for some combining marks for </w:t>
      </w:r>
      <w:proofErr w:type="spellStart"/>
      <w:r>
        <w:t>gemination</w:t>
      </w:r>
      <w:proofErr w:type="spellEnd"/>
      <w:r>
        <w:t xml:space="preserve"> and vowel length. </w:t>
      </w:r>
      <w:proofErr w:type="spellStart"/>
      <w:r>
        <w:t>Abyssinica</w:t>
      </w:r>
      <w:proofErr w:type="spellEnd"/>
      <w:r>
        <w:t xml:space="preserve"> SIL provides both </w:t>
      </w:r>
      <w:proofErr w:type="spellStart"/>
      <w:r w:rsidRPr="00F40C69">
        <w:t>OpenType</w:t>
      </w:r>
      <w:proofErr w:type="spellEnd"/>
      <w:r w:rsidRPr="00F40C69">
        <w:t xml:space="preserve"> </w:t>
      </w:r>
      <w:r>
        <w:t>and Graphite rendering solutions.</w:t>
      </w:r>
      <w:r w:rsidRPr="00F40C69">
        <w:t xml:space="preserve"> However, there are some glyph variations </w:t>
      </w:r>
      <w:r>
        <w:t xml:space="preserve">for the Ethiopic script. </w:t>
      </w:r>
      <w:r w:rsidRPr="00F40C69">
        <w:t xml:space="preserve">Some applications let the user control certain features such as Stylistic Sets or Character Variants to turn on the rendering of variant characters. However, </w:t>
      </w:r>
      <w:r w:rsidR="00724747">
        <w:t xml:space="preserve">at this point, </w:t>
      </w:r>
      <w:r w:rsidRPr="00F40C69">
        <w:t xml:space="preserve">most applications do not make use of those features so another solution is needed to show the variant characters. </w:t>
      </w:r>
      <w:proofErr w:type="spellStart"/>
      <w:r w:rsidRPr="00F40C69">
        <w:t>TypeTuner</w:t>
      </w:r>
      <w:proofErr w:type="spellEnd"/>
      <w:r w:rsidRPr="00F40C69">
        <w:t xml:space="preserve"> creates tuned fonts that use the variant </w:t>
      </w:r>
      <w:r w:rsidR="00724747">
        <w:t>glyph</w:t>
      </w:r>
      <w:r w:rsidRPr="00F40C69">
        <w:t xml:space="preserve"> in place of the </w:t>
      </w:r>
      <w:r w:rsidR="00724747">
        <w:t>standard glyph</w:t>
      </w:r>
      <w:r w:rsidRPr="00F40C69">
        <w:t xml:space="preserve">. The </w:t>
      </w:r>
      <w:proofErr w:type="spellStart"/>
      <w:r w:rsidRPr="00F40C69">
        <w:t>TypeTuner</w:t>
      </w:r>
      <w:proofErr w:type="spellEnd"/>
      <w:r w:rsidRPr="00F40C69">
        <w:t xml:space="preserve"> Web site is </w:t>
      </w:r>
      <w:hyperlink r:id="rId7" w:history="1">
        <w:r w:rsidRPr="0097612C">
          <w:rPr>
            <w:rStyle w:val="Hyperlink"/>
          </w:rPr>
          <w:t>http://scripts.sil.org/ttw/fonts2go.cgi</w:t>
        </w:r>
      </w:hyperlink>
      <w:r w:rsidRPr="00F40C69">
        <w:t>.</w:t>
      </w:r>
    </w:p>
    <w:p w:rsidR="00F40C69" w:rsidRPr="00F40C69" w:rsidRDefault="00F40C69" w:rsidP="001415A8">
      <w:r w:rsidRPr="00F40C69">
        <w:t xml:space="preserve">The table below gives a visual representation of the featured </w:t>
      </w:r>
      <w:r w:rsidR="001415A8">
        <w:t xml:space="preserve">variant </w:t>
      </w:r>
      <w:r w:rsidRPr="00F40C69">
        <w:t>glyphs in the font. The shaded lines show what is in the standard font. When you select a different feature setting, those variant character shapes will now become the default in the new font.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620"/>
        <w:gridCol w:w="4950"/>
      </w:tblGrid>
      <w:tr w:rsidR="001415A8" w:rsidTr="001415A8">
        <w:trPr>
          <w:tblHeader/>
        </w:trPr>
        <w:tc>
          <w:tcPr>
            <w:tcW w:w="3775" w:type="dxa"/>
            <w:tcBorders>
              <w:bottom w:val="single" w:sz="4" w:space="0" w:color="auto"/>
              <w:right w:val="nil"/>
            </w:tcBorders>
          </w:tcPr>
          <w:p w:rsidR="001415A8" w:rsidRPr="00AF24BD" w:rsidRDefault="001415A8" w:rsidP="00B335A7">
            <w:pPr>
              <w:rPr>
                <w:b/>
                <w:bCs/>
              </w:rPr>
            </w:pPr>
            <w:r w:rsidRPr="00AF24BD">
              <w:rPr>
                <w:b/>
                <w:bCs/>
              </w:rPr>
              <w:t xml:space="preserve">Tunable feature 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</w:tcPr>
          <w:p w:rsidR="001415A8" w:rsidRPr="00AF24BD" w:rsidRDefault="001415A8" w:rsidP="00F40C69">
            <w:pPr>
              <w:rPr>
                <w:b/>
                <w:bCs/>
              </w:rPr>
            </w:pPr>
            <w:r w:rsidRPr="00AF24BD">
              <w:rPr>
                <w:b/>
                <w:bCs/>
              </w:rPr>
              <w:t>Feature setting</w:t>
            </w:r>
          </w:p>
        </w:tc>
        <w:tc>
          <w:tcPr>
            <w:tcW w:w="4950" w:type="dxa"/>
            <w:tcBorders>
              <w:left w:val="nil"/>
              <w:bottom w:val="single" w:sz="4" w:space="0" w:color="auto"/>
            </w:tcBorders>
          </w:tcPr>
          <w:p w:rsidR="001415A8" w:rsidRPr="00AF24BD" w:rsidRDefault="001415A8" w:rsidP="00F40C69">
            <w:pPr>
              <w:rPr>
                <w:b/>
                <w:bCs/>
              </w:rPr>
            </w:pPr>
            <w:r w:rsidRPr="00AF24BD">
              <w:rPr>
                <w:b/>
                <w:bCs/>
              </w:rPr>
              <w:t>Character shapes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F40C69">
            <w:r w:rsidRPr="00B335A7">
              <w:t>Punctuation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r>
              <w:t>Ethiopic-style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F40C69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303943">
              <w:rPr>
                <w:rFonts w:ascii="Abyssinica SIL" w:hAnsi="Abyssinica SIL" w:cs="Abyssinica SIL"/>
                <w:sz w:val="24"/>
                <w:szCs w:val="24"/>
              </w:rPr>
              <w:t xml:space="preserve">! $ % * + / 0 1 2 3 4 5 6 7 8 9 </w:t>
            </w:r>
            <w:proofErr w:type="gramStart"/>
            <w:r w:rsidRPr="00303943">
              <w:rPr>
                <w:rFonts w:ascii="Abyssinica SIL" w:hAnsi="Abyssinica SIL" w:cs="Abyssinica SIL"/>
                <w:sz w:val="24"/>
                <w:szCs w:val="24"/>
              </w:rPr>
              <w:t>= ?</w:t>
            </w:r>
            <w:proofErr w:type="gramEnd"/>
            <w:r>
              <w:rPr>
                <w:rFonts w:ascii="Abyssinica SIL" w:hAnsi="Abyssinica SIL" w:cs="Abyssinica SIL"/>
                <w:sz w:val="24"/>
                <w:szCs w:val="24"/>
              </w:rPr>
              <w:t xml:space="preserve"> </w:t>
            </w:r>
            <w:r w:rsidRPr="00303943">
              <w:rPr>
                <w:rFonts w:ascii="Abyssinica SIL" w:hAnsi="Abyssinica SIL" w:cs="Abyssinica SIL"/>
                <w:sz w:val="24"/>
                <w:szCs w:val="24"/>
              </w:rPr>
              <w:t>¡ © « ² ³ ¹ » × ‘ ’ “ ” ‹ › ⁰ ⁴ ⁵ ⁶ ⁷ ⁸ ⁹ €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F40C69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F40C69">
            <w:r>
              <w:t>Latin-style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F40C69">
            <w:pPr>
              <w:rPr>
                <w:rFonts w:ascii="Abyssinica SIL LtnPunct" w:hAnsi="Abyssinica SIL LtnPunct" w:cs="Abyssinica SIL LtnPunct"/>
                <w:sz w:val="24"/>
                <w:szCs w:val="24"/>
              </w:rPr>
            </w:pPr>
            <w:r w:rsidRPr="00CF338E">
              <w:rPr>
                <w:rFonts w:ascii="Abyssinica SIL LtnPunct" w:hAnsi="Abyssinica SIL LtnPunct" w:cs="Abyssinica SIL LtnPunct"/>
                <w:sz w:val="24"/>
                <w:szCs w:val="24"/>
              </w:rPr>
              <w:t xml:space="preserve">! $ % * + / 0 1 2 3 4 5 6 7 8 9 </w:t>
            </w:r>
            <w:proofErr w:type="gramStart"/>
            <w:r w:rsidRPr="00CF338E">
              <w:rPr>
                <w:rFonts w:ascii="Abyssinica SIL LtnPunct" w:hAnsi="Abyssinica SIL LtnPunct" w:cs="Abyssinica SIL LtnPunct"/>
                <w:sz w:val="24"/>
                <w:szCs w:val="24"/>
              </w:rPr>
              <w:t>= ?</w:t>
            </w:r>
            <w:proofErr w:type="gramEnd"/>
            <w:r w:rsidRPr="00CF338E">
              <w:rPr>
                <w:rFonts w:ascii="Abyssinica SIL LtnPunct" w:hAnsi="Abyssinica SIL LtnPunct" w:cs="Abyssinica SIL LtnPunct"/>
                <w:sz w:val="24"/>
                <w:szCs w:val="24"/>
              </w:rPr>
              <w:t xml:space="preserve"> ¡ © « ² ³ ¹ » × ‘ ’ “ ” ‹ › ⁰ ⁴ ⁵ ⁶ ⁷ ⁸ ⁹ €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F40C69">
            <w:proofErr w:type="spellStart"/>
            <w:r>
              <w:t>mwa</w:t>
            </w:r>
            <w:proofErr w:type="spellEnd"/>
            <w:r>
              <w:t xml:space="preserve"> alternates (U+121F)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F40C69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F40C69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50F21">
              <w:rPr>
                <w:rFonts w:ascii="Abyssinica SIL" w:hAnsi="Abyssinica SIL" w:cs="Abyssinica SIL"/>
                <w:sz w:val="24"/>
                <w:szCs w:val="24"/>
              </w:rPr>
              <w:t>ሟ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1415A8" w:rsidRDefault="001415A8" w:rsidP="00F40C69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415A8" w:rsidRDefault="001415A8" w:rsidP="00F40C69">
            <w:r>
              <w:t>Alternate-1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</w:tcBorders>
          </w:tcPr>
          <w:p w:rsidR="001415A8" w:rsidRPr="00CF338E" w:rsidRDefault="001415A8" w:rsidP="00F40C69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ሟ</w:t>
            </w:r>
            <w:r>
              <w:rPr>
                <w:rStyle w:val="EndnoteReference"/>
                <w:rFonts w:ascii="Abyssinica SIL Two" w:hAnsi="Abyssinica SIL Two" w:cs="Abyssinica SIL Two"/>
                <w:sz w:val="24"/>
                <w:szCs w:val="24"/>
              </w:rPr>
              <w:endnoteReference w:id="1"/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F40C69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F40C69">
            <w:r>
              <w:t>Alternate-2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D249C2">
            <w:pPr>
              <w:rPr>
                <w:rFonts w:ascii="Abyssinica SIL Three" w:hAnsi="Abyssinica SIL Three" w:cs="Abyssinica SIL Three"/>
                <w:sz w:val="24"/>
                <w:szCs w:val="24"/>
              </w:rPr>
            </w:pPr>
            <w:r w:rsidRPr="00CF338E">
              <w:rPr>
                <w:rFonts w:ascii="Abyssinica SIL Three" w:hAnsi="Abyssinica SIL Three" w:cs="Abyssinica SIL Three"/>
                <w:sz w:val="24"/>
                <w:szCs w:val="24"/>
              </w:rPr>
              <w:t>ሟ</w:t>
            </w:r>
            <w:r>
              <w:rPr>
                <w:rStyle w:val="EndnoteReference"/>
                <w:rFonts w:ascii="Abyssinica SIL Three" w:hAnsi="Abyssinica SIL Three" w:cs="Abyssinica SIL Three"/>
                <w:sz w:val="24"/>
                <w:szCs w:val="24"/>
              </w:rPr>
              <w:endnoteReference w:id="2"/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F40C69">
            <w:proofErr w:type="spellStart"/>
            <w:r w:rsidRPr="00AF24BD">
              <w:t>rwa</w:t>
            </w:r>
            <w:proofErr w:type="spellEnd"/>
            <w:r w:rsidRPr="00AF24BD">
              <w:t xml:space="preserve"> alternate</w:t>
            </w:r>
            <w:r>
              <w:t xml:space="preserve"> (U+122F)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F40C69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F40C69">
            <w:pPr>
              <w:rPr>
                <w:rFonts w:ascii="Abyssinica SIL" w:hAnsi="Abyssinica SIL" w:cs="Abyssinica SIL"/>
                <w:sz w:val="24"/>
                <w:szCs w:val="24"/>
              </w:rPr>
            </w:pPr>
            <w:r>
              <w:rPr>
                <w:rFonts w:ascii="Abyssinica SIL" w:hAnsi="Abyssinica SIL" w:cs="Abyssinica SIL"/>
                <w:sz w:val="24"/>
                <w:szCs w:val="24"/>
              </w:rPr>
              <w:t>ሯ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F40C69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F40C69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D249C2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ሯ</w:t>
            </w:r>
            <w:r>
              <w:rPr>
                <w:rFonts w:ascii="Abyssinica SIL" w:hAnsi="Abyssinica SIL" w:cs="Abyssinica SIL"/>
                <w:sz w:val="24"/>
                <w:szCs w:val="24"/>
              </w:rPr>
              <w:t>²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proofErr w:type="spellStart"/>
            <w:r w:rsidRPr="00AF24BD">
              <w:t>xoa</w:t>
            </w:r>
            <w:proofErr w:type="spellEnd"/>
            <w:r w:rsidRPr="00AF24BD">
              <w:t xml:space="preserve"> alternate</w:t>
            </w:r>
            <w:r>
              <w:t xml:space="preserve"> (U+1287)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F24BD">
            <w:pPr>
              <w:rPr>
                <w:rFonts w:ascii="Abyssinica SIL" w:hAnsi="Abyssinica SIL" w:cs="Abyssinica SIL"/>
                <w:sz w:val="24"/>
                <w:szCs w:val="24"/>
              </w:rPr>
            </w:pPr>
            <w:r>
              <w:rPr>
                <w:rFonts w:ascii="Abyssinica SIL" w:hAnsi="Abyssinica SIL" w:cs="Abyssinica SIL"/>
                <w:sz w:val="24"/>
                <w:szCs w:val="24"/>
              </w:rPr>
              <w:t>ኇ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F24BD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F24BD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F24BD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ኇ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proofErr w:type="spellStart"/>
            <w:r w:rsidRPr="00AF24BD">
              <w:t>xwa</w:t>
            </w:r>
            <w:proofErr w:type="spellEnd"/>
            <w:r w:rsidRPr="00AF24BD">
              <w:t xml:space="preserve"> alternates</w:t>
            </w:r>
            <w:r>
              <w:t xml:space="preserve"> (U+1288..U+128D)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F24BD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50F21">
              <w:rPr>
                <w:rFonts w:ascii="Abyssinica SIL" w:hAnsi="Abyssinica SIL" w:cs="Abyssinica SIL"/>
                <w:sz w:val="24"/>
                <w:szCs w:val="24"/>
              </w:rPr>
              <w:t>ኈ   ኊ ኋ ኌ ኍ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F24BD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F24BD">
            <w:r>
              <w:t>Handwriting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F24BD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ኈ   ኊ ኋ ኌ ኍ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proofErr w:type="spellStart"/>
            <w:r w:rsidRPr="00AF24BD">
              <w:t>nwa</w:t>
            </w:r>
            <w:proofErr w:type="spellEnd"/>
            <w:r w:rsidRPr="00AF24BD">
              <w:t xml:space="preserve"> alternate</w:t>
            </w:r>
            <w:r>
              <w:t xml:space="preserve"> (U+1297)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F24BD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50F21">
              <w:rPr>
                <w:rFonts w:ascii="Abyssinica SIL" w:hAnsi="Abyssinica SIL" w:cs="Abyssinica SIL"/>
                <w:sz w:val="24"/>
                <w:szCs w:val="24"/>
              </w:rPr>
              <w:t>ኗ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F24BD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F24BD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F24BD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ኗ</w:t>
            </w:r>
            <w:r w:rsidRPr="00D249C2">
              <w:rPr>
                <w:rFonts w:ascii="Abyssinica SIL" w:hAnsi="Abyssinica SIL" w:cs="Abyssinica SIL"/>
                <w:sz w:val="24"/>
                <w:szCs w:val="24"/>
              </w:rPr>
              <w:t>¹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proofErr w:type="spellStart"/>
            <w:r w:rsidRPr="00AF24BD">
              <w:t>nya</w:t>
            </w:r>
            <w:proofErr w:type="spellEnd"/>
            <w:r w:rsidRPr="00AF24BD">
              <w:t xml:space="preserve"> alternates</w:t>
            </w:r>
            <w:r>
              <w:t xml:space="preserve"> (U+1298..U+129E)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F24BD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F24BD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50F21">
              <w:rPr>
                <w:rFonts w:ascii="Abyssinica SIL" w:hAnsi="Abyssinica SIL" w:cs="Abyssinica SIL"/>
                <w:sz w:val="24"/>
                <w:szCs w:val="24"/>
              </w:rPr>
              <w:t>ኘ ኙ ኚ ኛ ኜ ኝ ኞ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F24BD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F24BD">
            <w:r>
              <w:t>Disconnected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F24BD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ኘ ኙ ኚ ኛ ኜ ኝ ኞ</w:t>
            </w:r>
            <w:r>
              <w:rPr>
                <w:rStyle w:val="EndnoteReference"/>
                <w:rFonts w:ascii="Abyssinica SIL Two" w:hAnsi="Abyssinica SIL Two" w:cs="Abyssinica SIL Two"/>
                <w:sz w:val="24"/>
                <w:szCs w:val="24"/>
              </w:rPr>
              <w:endnoteReference w:id="3"/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03128D">
            <w:proofErr w:type="spellStart"/>
            <w:r w:rsidRPr="0003128D">
              <w:t>nywa</w:t>
            </w:r>
            <w:proofErr w:type="spellEnd"/>
            <w:r w:rsidRPr="0003128D">
              <w:t xml:space="preserve"> alternates</w:t>
            </w:r>
            <w:r>
              <w:t xml:space="preserve"> (U+129F)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03128D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03128D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50F21">
              <w:rPr>
                <w:rFonts w:ascii="Abyssinica SIL" w:hAnsi="Abyssinica SIL" w:cs="Abyssinica SIL"/>
                <w:sz w:val="24"/>
                <w:szCs w:val="24"/>
              </w:rPr>
              <w:t>ኟ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1415A8" w:rsidRDefault="001415A8" w:rsidP="0003128D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415A8" w:rsidRDefault="001415A8" w:rsidP="0003128D">
            <w:r>
              <w:t>Disconnected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</w:tcBorders>
          </w:tcPr>
          <w:p w:rsidR="001415A8" w:rsidRPr="00CF338E" w:rsidRDefault="001415A8" w:rsidP="0003128D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ኟ</w:t>
            </w:r>
            <w:r w:rsidRPr="00D249C2">
              <w:rPr>
                <w:rFonts w:ascii="Abyssinica SIL" w:hAnsi="Abyssinica SIL" w:cs="Abyssinica SIL"/>
                <w:sz w:val="24"/>
                <w:szCs w:val="24"/>
              </w:rPr>
              <w:t>³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03128D" w:rsidRDefault="001415A8" w:rsidP="0003128D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03128D">
            <w:r>
              <w:t>Cohen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03128D">
            <w:pPr>
              <w:rPr>
                <w:rFonts w:ascii="Abyssinica SIL Three" w:hAnsi="Abyssinica SIL Three" w:cs="Abyssinica SIL Three"/>
                <w:sz w:val="24"/>
                <w:szCs w:val="24"/>
              </w:rPr>
            </w:pPr>
            <w:r w:rsidRPr="00CF338E">
              <w:rPr>
                <w:rFonts w:ascii="Abyssinica SIL Three" w:hAnsi="Abyssinica SIL Three" w:cs="Abyssinica SIL Three"/>
                <w:sz w:val="24"/>
                <w:szCs w:val="24"/>
              </w:rPr>
              <w:t>ኟ</w:t>
            </w:r>
            <w:r>
              <w:rPr>
                <w:rFonts w:ascii="Abyssinica SIL" w:hAnsi="Abyssinica SIL" w:cs="Abyssinica SIL"/>
                <w:sz w:val="24"/>
                <w:szCs w:val="24"/>
              </w:rPr>
              <w:t>²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4927BB">
            <w:proofErr w:type="spellStart"/>
            <w:r w:rsidRPr="0003128D">
              <w:t>kxwaa</w:t>
            </w:r>
            <w:proofErr w:type="spellEnd"/>
            <w:r w:rsidRPr="0003128D">
              <w:t xml:space="preserve"> alternate</w:t>
            </w:r>
            <w:r>
              <w:t xml:space="preserve"> (U+12C3)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4927BB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4927BB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481ABB">
              <w:rPr>
                <w:rFonts w:ascii="Abyssinica SIL" w:hAnsi="Abyssinica SIL" w:cs="Abyssinica SIL"/>
                <w:sz w:val="24"/>
                <w:szCs w:val="24"/>
              </w:rPr>
              <w:t>ዃ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4927BB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4927BB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4927BB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ዃ</w:t>
            </w:r>
            <w:r>
              <w:rPr>
                <w:rFonts w:ascii="Abyssinica SIL" w:hAnsi="Abyssinica SIL" w:cs="Abyssinica SIL"/>
                <w:sz w:val="24"/>
                <w:szCs w:val="24"/>
              </w:rPr>
              <w:t>²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4927BB">
            <w:proofErr w:type="spellStart"/>
            <w:proofErr w:type="gramStart"/>
            <w:r w:rsidRPr="00A01C0C">
              <w:t>zha</w:t>
            </w:r>
            <w:proofErr w:type="spellEnd"/>
            <w:proofErr w:type="gramEnd"/>
            <w:r w:rsidRPr="00A01C0C">
              <w:t xml:space="preserve"> alternates</w:t>
            </w:r>
            <w:r>
              <w:t xml:space="preserve"> (U+12E0..U+12E6)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4927BB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4927BB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2D491C">
              <w:rPr>
                <w:rFonts w:ascii="Abyssinica SIL" w:hAnsi="Abyssinica SIL" w:cs="Abyssinica SIL"/>
                <w:sz w:val="24"/>
                <w:szCs w:val="24"/>
              </w:rPr>
              <w:t>ዠ ዡ ዢ ዣ ዤ ዥ ዦ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1415A8" w:rsidRDefault="001415A8" w:rsidP="004927BB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415A8" w:rsidRDefault="001415A8" w:rsidP="004927BB">
            <w:r>
              <w:t>Cohen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</w:tcBorders>
          </w:tcPr>
          <w:p w:rsidR="001415A8" w:rsidRPr="00CF338E" w:rsidRDefault="001415A8" w:rsidP="004927BB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ዠ ዡ ዢ ዣ ዤ ዥ ዦ</w:t>
            </w:r>
            <w:r>
              <w:rPr>
                <w:rStyle w:val="EndnoteReference"/>
                <w:rFonts w:ascii="Abyssinica SIL Two" w:hAnsi="Abyssinica SIL Two" w:cs="Abyssinica SIL Two"/>
                <w:sz w:val="24"/>
                <w:szCs w:val="24"/>
              </w:rPr>
              <w:endnoteReference w:id="4"/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4927BB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4927BB">
            <w:proofErr w:type="spellStart"/>
            <w:r>
              <w:t>Chaine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4927BB">
            <w:pPr>
              <w:rPr>
                <w:rFonts w:ascii="Abyssinica SIL Three" w:hAnsi="Abyssinica SIL Three" w:cs="Abyssinica SIL Three"/>
                <w:sz w:val="24"/>
                <w:szCs w:val="24"/>
              </w:rPr>
            </w:pPr>
            <w:r w:rsidRPr="00CF338E">
              <w:rPr>
                <w:rFonts w:ascii="Abyssinica SIL Three" w:hAnsi="Abyssinica SIL Three" w:cs="Abyssinica SIL Three"/>
                <w:sz w:val="24"/>
                <w:szCs w:val="24"/>
              </w:rPr>
              <w:t>ዠ ዡ ዢ ዣ ዤ ዥ ዦ</w:t>
            </w:r>
            <w:r>
              <w:rPr>
                <w:rStyle w:val="EndnoteReference"/>
                <w:rFonts w:ascii="Abyssinica SIL Three" w:hAnsi="Abyssinica SIL Three" w:cs="Abyssinica SIL Three"/>
                <w:sz w:val="24"/>
                <w:szCs w:val="24"/>
              </w:rPr>
              <w:endnoteReference w:id="5"/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4927BB">
            <w:proofErr w:type="spellStart"/>
            <w:proofErr w:type="gramStart"/>
            <w:r w:rsidRPr="00A01C0C">
              <w:t>dda</w:t>
            </w:r>
            <w:proofErr w:type="spellEnd"/>
            <w:proofErr w:type="gramEnd"/>
            <w:r w:rsidRPr="00A01C0C">
              <w:t xml:space="preserve"> alternates</w:t>
            </w:r>
            <w:r>
              <w:t xml:space="preserve"> (U+12F8..U+12FE)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4927BB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4927BB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B26852">
              <w:rPr>
                <w:rFonts w:ascii="Abyssinica SIL" w:hAnsi="Abyssinica SIL" w:cs="Abyssinica SIL"/>
                <w:sz w:val="24"/>
                <w:szCs w:val="24"/>
              </w:rPr>
              <w:t>ዸ ዹ ዺ ዻ ዼ ዽ ዾ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ዸ ዹ ዺ ዻ ዼ ዽ ዾ</w:t>
            </w:r>
            <w:r>
              <w:rPr>
                <w:rStyle w:val="EndnoteReference"/>
                <w:rFonts w:ascii="Abyssinica SIL Two" w:hAnsi="Abyssinica SIL Two" w:cs="Abyssinica SIL Two"/>
                <w:sz w:val="24"/>
                <w:szCs w:val="24"/>
              </w:rPr>
              <w:endnoteReference w:id="6"/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proofErr w:type="spellStart"/>
            <w:r w:rsidRPr="00A01C0C">
              <w:t>gwaa</w:t>
            </w:r>
            <w:proofErr w:type="spellEnd"/>
            <w:r w:rsidRPr="00A01C0C">
              <w:t xml:space="preserve"> alternates</w:t>
            </w:r>
            <w:r>
              <w:t xml:space="preserve"> (U+1313)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EB0E84">
              <w:rPr>
                <w:rFonts w:ascii="Abyssinica SIL" w:hAnsi="Abyssinica SIL" w:cs="Abyssinica SIL"/>
                <w:sz w:val="24"/>
                <w:szCs w:val="24"/>
              </w:rPr>
              <w:t>ጓ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1415A8" w:rsidRDefault="001415A8" w:rsidP="00AC07F3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415A8" w:rsidRDefault="001415A8" w:rsidP="00AC07F3">
            <w:proofErr w:type="spellStart"/>
            <w:r>
              <w:t>Sebat</w:t>
            </w:r>
            <w:proofErr w:type="spellEnd"/>
            <w:r>
              <w:t xml:space="preserve"> Bet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</w:tcBorders>
          </w:tcPr>
          <w:p w:rsidR="001415A8" w:rsidRPr="00CF338E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ጓ</w:t>
            </w:r>
            <w:r>
              <w:rPr>
                <w:rStyle w:val="EndnoteReference"/>
                <w:rFonts w:ascii="Abyssinica SIL Two" w:hAnsi="Abyssinica SIL Two" w:cs="Abyssinica SIL Two"/>
                <w:sz w:val="24"/>
                <w:szCs w:val="24"/>
              </w:rPr>
              <w:endnoteReference w:id="7"/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Alone Stokes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C07F3">
            <w:pPr>
              <w:rPr>
                <w:rFonts w:ascii="Abyssinica SIL Three" w:hAnsi="Abyssinica SIL Three" w:cs="Abyssinica SIL Three"/>
                <w:sz w:val="24"/>
                <w:szCs w:val="24"/>
              </w:rPr>
            </w:pPr>
            <w:r w:rsidRPr="00CF338E">
              <w:rPr>
                <w:rFonts w:ascii="Abyssinica SIL Three" w:hAnsi="Abyssinica SIL Three" w:cs="Abyssinica SIL Three"/>
                <w:sz w:val="24"/>
                <w:szCs w:val="24"/>
              </w:rPr>
              <w:t>ጓ</w:t>
            </w:r>
            <w:r>
              <w:rPr>
                <w:rStyle w:val="EndnoteReference"/>
                <w:rFonts w:ascii="Abyssinica SIL Three" w:hAnsi="Abyssinica SIL Three" w:cs="Abyssinica SIL Three"/>
                <w:sz w:val="24"/>
                <w:szCs w:val="24"/>
              </w:rPr>
              <w:endnoteReference w:id="8"/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proofErr w:type="spellStart"/>
            <w:r w:rsidRPr="00A01C0C">
              <w:lastRenderedPageBreak/>
              <w:t>gga</w:t>
            </w:r>
            <w:proofErr w:type="spellEnd"/>
            <w:r w:rsidRPr="00A01C0C">
              <w:t xml:space="preserve"> alternates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(U+1318..U+131E)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225198">
              <w:rPr>
                <w:rFonts w:ascii="Abyssinica SIL" w:hAnsi="Abyssinica SIL" w:cs="Abyssinica SIL"/>
                <w:sz w:val="24"/>
                <w:szCs w:val="24"/>
              </w:rPr>
              <w:t>ጘ ጙ ጚ ጛ ጜ ጝ ጞ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C07F3">
            <w:bookmarkStart w:id="0" w:name="_GoBack" w:colFirst="2" w:colLast="2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Disconnected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441947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441947">
              <w:rPr>
                <w:rFonts w:ascii="Abyssinica SIL Two" w:hAnsi="Abyssinica SIL Two" w:cs="Abyssinica SIL Two"/>
                <w:sz w:val="24"/>
                <w:szCs w:val="24"/>
              </w:rPr>
              <w:t>ጘ ጙ ጚ ጛ ጜ ጝ ጞ</w:t>
            </w:r>
            <w:r w:rsidRPr="00441947">
              <w:rPr>
                <w:rStyle w:val="EndnoteReference"/>
                <w:rFonts w:ascii="Abyssinica SIL Two" w:hAnsi="Abyssinica SIL Two" w:cs="Abyssinica SIL Two"/>
                <w:sz w:val="24"/>
                <w:szCs w:val="24"/>
              </w:rPr>
              <w:endnoteReference w:id="9"/>
            </w:r>
          </w:p>
        </w:tc>
      </w:tr>
      <w:bookmarkEnd w:id="0"/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proofErr w:type="spellStart"/>
            <w:r w:rsidRPr="00A01C0C">
              <w:t>ggwaa</w:t>
            </w:r>
            <w:proofErr w:type="spellEnd"/>
            <w:r w:rsidRPr="00A01C0C">
              <w:t xml:space="preserve"> alternate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(U+131F)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06992">
              <w:rPr>
                <w:rFonts w:ascii="Abyssinica SIL" w:hAnsi="Abyssinica SIL" w:cs="Abyssinica SIL"/>
                <w:sz w:val="24"/>
                <w:szCs w:val="24"/>
              </w:rPr>
              <w:t>ጟ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Disconnected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ጟ</w:t>
            </w:r>
            <w:r w:rsidRPr="00270F2A">
              <w:rPr>
                <w:rFonts w:ascii="Abyssinica SIL Two" w:hAnsi="Abyssinica SIL Two" w:cs="Abyssinica SIL Two"/>
                <w:sz w:val="24"/>
                <w:szCs w:val="24"/>
                <w:vertAlign w:val="superscript"/>
              </w:rPr>
              <w:t>9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proofErr w:type="spellStart"/>
            <w:r w:rsidRPr="00A01C0C">
              <w:t>phe</w:t>
            </w:r>
            <w:proofErr w:type="spellEnd"/>
            <w:r w:rsidRPr="00A01C0C">
              <w:t xml:space="preserve"> alternate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(U+1335)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06992">
              <w:rPr>
                <w:rFonts w:ascii="Abyssinica SIL" w:hAnsi="Abyssinica SIL" w:cs="Abyssinica SIL"/>
                <w:sz w:val="24"/>
                <w:szCs w:val="24"/>
              </w:rPr>
              <w:t>ጵ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ጵ</w:t>
            </w:r>
            <w:r>
              <w:rPr>
                <w:rStyle w:val="EndnoteReference"/>
                <w:rFonts w:ascii="Abyssinica SIL Two" w:hAnsi="Abyssinica SIL Two" w:cs="Abyssinica SIL Two"/>
                <w:sz w:val="24"/>
                <w:szCs w:val="24"/>
              </w:rPr>
              <w:endnoteReference w:id="10"/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proofErr w:type="spellStart"/>
            <w:r w:rsidRPr="00A01C0C">
              <w:t>fwa</w:t>
            </w:r>
            <w:proofErr w:type="spellEnd"/>
            <w:r w:rsidRPr="00A01C0C">
              <w:t xml:space="preserve"> alternates</w:t>
            </w:r>
            <w:r w:rsidRPr="00A45E11">
              <w:rPr>
                <w:sz w:val="18"/>
                <w:szCs w:val="18"/>
              </w:rPr>
              <w:t xml:space="preserve"> (U+134F)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A815FA">
              <w:rPr>
                <w:rFonts w:ascii="Abyssinica SIL" w:hAnsi="Abyssinica SIL" w:cs="Abyssinica SIL"/>
                <w:sz w:val="24"/>
                <w:szCs w:val="24"/>
              </w:rPr>
              <w:t>ፏ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1415A8" w:rsidRPr="00A01C0C" w:rsidRDefault="001415A8" w:rsidP="00AC07F3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415A8" w:rsidRDefault="001415A8" w:rsidP="00AC07F3">
            <w:r>
              <w:t>Cohen-1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</w:tcBorders>
          </w:tcPr>
          <w:p w:rsidR="001415A8" w:rsidRPr="00CF338E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ፏ</w:t>
            </w:r>
            <w:r w:rsidRPr="00D249C2">
              <w:rPr>
                <w:rFonts w:ascii="Abyssinica SIL" w:hAnsi="Abyssinica SIL" w:cs="Abyssinica SIL"/>
                <w:sz w:val="24"/>
                <w:szCs w:val="24"/>
              </w:rPr>
              <w:t>¹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Cohen-2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C07F3">
            <w:pPr>
              <w:rPr>
                <w:rFonts w:ascii="Abyssinica SIL Three" w:hAnsi="Abyssinica SIL Three" w:cs="Abyssinica SIL Three"/>
                <w:sz w:val="24"/>
                <w:szCs w:val="24"/>
              </w:rPr>
            </w:pPr>
            <w:r w:rsidRPr="00CF338E">
              <w:rPr>
                <w:rFonts w:ascii="Abyssinica SIL Three" w:hAnsi="Abyssinica SIL Three" w:cs="Abyssinica SIL Three"/>
                <w:sz w:val="24"/>
                <w:szCs w:val="24"/>
              </w:rPr>
              <w:t>ፏ</w:t>
            </w:r>
            <w:r w:rsidRPr="00D249C2">
              <w:rPr>
                <w:rFonts w:ascii="Abyssinica SIL" w:hAnsi="Abyssinica SIL" w:cs="Abyssinica SIL"/>
                <w:sz w:val="24"/>
                <w:szCs w:val="24"/>
              </w:rPr>
              <w:t>¹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AC07F3">
            <w:proofErr w:type="spellStart"/>
            <w:r w:rsidRPr="00BD4A91">
              <w:t>rya</w:t>
            </w:r>
            <w:proofErr w:type="spellEnd"/>
            <w:r w:rsidRPr="00BD4A91">
              <w:t xml:space="preserve"> alternate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(U+1358)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C20C2B">
              <w:rPr>
                <w:rFonts w:ascii="Abyssinica SIL" w:hAnsi="Abyssinica SIL" w:cs="Abyssinica SIL"/>
                <w:sz w:val="24"/>
                <w:szCs w:val="24"/>
              </w:rPr>
              <w:t>ፘ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ፘ</w:t>
            </w:r>
            <w:r>
              <w:rPr>
                <w:rFonts w:ascii="Abyssinica SIL" w:hAnsi="Abyssinica SIL" w:cs="Abyssinica SIL"/>
                <w:sz w:val="24"/>
                <w:szCs w:val="24"/>
              </w:rPr>
              <w:t>²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AC07F3">
            <w:proofErr w:type="spellStart"/>
            <w:r w:rsidRPr="00BD4A91">
              <w:t>mya</w:t>
            </w:r>
            <w:proofErr w:type="spellEnd"/>
            <w:r w:rsidRPr="00BD4A91">
              <w:t xml:space="preserve"> alternate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(U+1359)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C20C2B">
              <w:rPr>
                <w:rFonts w:ascii="Abyssinica SIL" w:hAnsi="Abyssinica SIL" w:cs="Abyssinica SIL"/>
                <w:sz w:val="24"/>
                <w:szCs w:val="24"/>
              </w:rPr>
              <w:t>ፙ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AC07F3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ፙ</w:t>
            </w:r>
            <w:r>
              <w:rPr>
                <w:rFonts w:ascii="Abyssinica SIL" w:hAnsi="Abyssinica SIL" w:cs="Abyssinica SIL"/>
                <w:sz w:val="24"/>
                <w:szCs w:val="24"/>
              </w:rPr>
              <w:t>²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AC07F3">
            <w:proofErr w:type="spellStart"/>
            <w:r w:rsidRPr="00BD4A91">
              <w:t>mwi</w:t>
            </w:r>
            <w:proofErr w:type="spellEnd"/>
            <w:r w:rsidRPr="00BD4A91">
              <w:t xml:space="preserve"> alternates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(U+1381)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C20C2B">
              <w:rPr>
                <w:rFonts w:ascii="Abyssinica SIL" w:hAnsi="Abyssinica SIL" w:cs="Abyssinica SIL"/>
                <w:sz w:val="24"/>
                <w:szCs w:val="24"/>
              </w:rPr>
              <w:t>ᎁ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1415A8" w:rsidRPr="00A01C0C" w:rsidRDefault="001415A8" w:rsidP="00AC07F3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415A8" w:rsidRDefault="001415A8" w:rsidP="00AC07F3">
            <w:proofErr w:type="spellStart"/>
            <w:r>
              <w:t>Sebat</w:t>
            </w:r>
            <w:proofErr w:type="spellEnd"/>
            <w:r>
              <w:t xml:space="preserve"> Bet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</w:tcBorders>
          </w:tcPr>
          <w:p w:rsidR="001415A8" w:rsidRPr="00CF338E" w:rsidRDefault="001415A8" w:rsidP="00D82392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ᎁ</w:t>
            </w:r>
            <w:r w:rsidR="00D82392" w:rsidRPr="00D82392">
              <w:rPr>
                <w:rFonts w:ascii="Abyssinica SIL Two" w:hAnsi="Abyssinica SIL Two" w:cs="Abyssinica SIL Two"/>
                <w:sz w:val="24"/>
                <w:szCs w:val="24"/>
                <w:vertAlign w:val="superscript"/>
              </w:rPr>
              <w:t>7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AC07F3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AC07F3">
            <w:proofErr w:type="spellStart"/>
            <w:r>
              <w:t>Leslau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D82392">
            <w:pPr>
              <w:rPr>
                <w:rFonts w:ascii="Abyssinica SIL Three" w:hAnsi="Abyssinica SIL Three" w:cs="Abyssinica SIL Three"/>
                <w:sz w:val="24"/>
                <w:szCs w:val="24"/>
              </w:rPr>
            </w:pPr>
            <w:r w:rsidRPr="00CF338E">
              <w:rPr>
                <w:rFonts w:ascii="Abyssinica SIL Three" w:hAnsi="Abyssinica SIL Three" w:cs="Abyssinica SIL Three"/>
                <w:sz w:val="24"/>
                <w:szCs w:val="24"/>
              </w:rPr>
              <w:t>ᎁ</w:t>
            </w:r>
            <w:r w:rsidR="00C34914">
              <w:rPr>
                <w:rStyle w:val="EndnoteReference"/>
                <w:rFonts w:ascii="Abyssinica SIL Three" w:hAnsi="Abyssinica SIL Three" w:cs="Abyssinica SIL Three"/>
                <w:sz w:val="24"/>
                <w:szCs w:val="24"/>
              </w:rPr>
              <w:endnoteReference w:id="11"/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AC07F3">
            <w:proofErr w:type="spellStart"/>
            <w:r w:rsidRPr="00BD4A91">
              <w:t>mwe</w:t>
            </w:r>
            <w:proofErr w:type="spellEnd"/>
            <w:r w:rsidRPr="00BD4A91">
              <w:t xml:space="preserve"> alternates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(U+1383)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AC07F3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AC07F3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C20C2B">
              <w:rPr>
                <w:rFonts w:ascii="Abyssinica SIL" w:hAnsi="Abyssinica SIL" w:cs="Abyssinica SIL"/>
                <w:sz w:val="24"/>
                <w:szCs w:val="24"/>
              </w:rPr>
              <w:t>ᎃ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nil"/>
              <w:right w:val="nil"/>
            </w:tcBorders>
          </w:tcPr>
          <w:p w:rsidR="001415A8" w:rsidRPr="00A01C0C" w:rsidRDefault="001415A8" w:rsidP="00584CB4"/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1415A8" w:rsidRDefault="001415A8" w:rsidP="00584CB4">
            <w:proofErr w:type="spellStart"/>
            <w:r>
              <w:t>Sebat</w:t>
            </w:r>
            <w:proofErr w:type="spellEnd"/>
            <w:r>
              <w:t xml:space="preserve"> Bet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</w:tcBorders>
          </w:tcPr>
          <w:p w:rsidR="001415A8" w:rsidRPr="00CF338E" w:rsidRDefault="001415A8" w:rsidP="00584CB4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ᎃ</w:t>
            </w:r>
            <w:r w:rsidR="00D82392" w:rsidRPr="00D82392">
              <w:rPr>
                <w:rFonts w:ascii="Abyssinica SIL Two" w:hAnsi="Abyssinica SIL Two" w:cs="Abyssinica SIL Two"/>
                <w:sz w:val="24"/>
                <w:szCs w:val="24"/>
                <w:vertAlign w:val="superscript"/>
              </w:rPr>
              <w:t>7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584CB4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584CB4">
            <w:proofErr w:type="spellStart"/>
            <w:r>
              <w:t>Leslau</w:t>
            </w:r>
            <w:proofErr w:type="spellEnd"/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D82392">
            <w:pPr>
              <w:rPr>
                <w:rFonts w:ascii="Abyssinica SIL Three" w:hAnsi="Abyssinica SIL Three" w:cs="Abyssinica SIL Three"/>
                <w:sz w:val="24"/>
                <w:szCs w:val="24"/>
              </w:rPr>
            </w:pPr>
            <w:r w:rsidRPr="00CF338E">
              <w:rPr>
                <w:rFonts w:ascii="Abyssinica SIL Three" w:hAnsi="Abyssinica SIL Three" w:cs="Abyssinica SIL Three"/>
                <w:sz w:val="24"/>
                <w:szCs w:val="24"/>
              </w:rPr>
              <w:t>ᎃ</w:t>
            </w:r>
            <w:r w:rsidR="00C34914" w:rsidRPr="00C34914">
              <w:rPr>
                <w:rFonts w:ascii="Abyssinica SIL Three" w:hAnsi="Abyssinica SIL Three" w:cs="Abyssinica SIL Three"/>
                <w:sz w:val="24"/>
                <w:szCs w:val="24"/>
                <w:vertAlign w:val="superscript"/>
              </w:rPr>
              <w:t>11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584CB4">
            <w:proofErr w:type="spellStart"/>
            <w:r w:rsidRPr="00BD4A91">
              <w:t>bwe</w:t>
            </w:r>
            <w:proofErr w:type="spellEnd"/>
            <w:r w:rsidRPr="00BD4A91">
              <w:t xml:space="preserve"> alternate</w:t>
            </w:r>
            <w:r w:rsidRPr="00A45E11">
              <w:rPr>
                <w:sz w:val="18"/>
                <w:szCs w:val="18"/>
              </w:rPr>
              <w:t xml:space="preserve"> (U+1387)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584CB4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584CB4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C20C2B">
              <w:rPr>
                <w:rFonts w:ascii="Abyssinica SIL" w:hAnsi="Abyssinica SIL" w:cs="Abyssinica SIL"/>
                <w:sz w:val="24"/>
                <w:szCs w:val="24"/>
              </w:rPr>
              <w:t>ᎇ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584CB4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584CB4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D82392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ᎇ</w:t>
            </w:r>
            <w:r w:rsidR="00C34914" w:rsidRPr="00C34914">
              <w:rPr>
                <w:rFonts w:ascii="Abyssinica SIL Three" w:hAnsi="Abyssinica SIL Three" w:cs="Abyssinica SIL Three"/>
                <w:sz w:val="24"/>
                <w:szCs w:val="24"/>
                <w:vertAlign w:val="superscript"/>
              </w:rPr>
              <w:t>11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584CB4">
            <w:proofErr w:type="spellStart"/>
            <w:r w:rsidRPr="00BD4A91">
              <w:t>fwee</w:t>
            </w:r>
            <w:proofErr w:type="spellEnd"/>
            <w:r w:rsidRPr="00BD4A91">
              <w:t xml:space="preserve"> alternate</w:t>
            </w:r>
            <w:r w:rsidRPr="00A45E11">
              <w:rPr>
                <w:sz w:val="18"/>
                <w:szCs w:val="18"/>
              </w:rPr>
              <w:t xml:space="preserve"> (U+138A)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584CB4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584CB4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5E15ED">
              <w:rPr>
                <w:rFonts w:ascii="Abyssinica SIL" w:hAnsi="Abyssinica SIL" w:cs="Abyssinica SIL"/>
                <w:sz w:val="24"/>
                <w:szCs w:val="24"/>
              </w:rPr>
              <w:t>ᎊ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584CB4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584CB4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584CB4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ᎊ</w:t>
            </w:r>
            <w:r w:rsidR="00C34914" w:rsidRPr="00C34914">
              <w:rPr>
                <w:rFonts w:ascii="Abyssinica SIL Three" w:hAnsi="Abyssinica SIL Three" w:cs="Abyssinica SIL Three"/>
                <w:sz w:val="24"/>
                <w:szCs w:val="24"/>
                <w:vertAlign w:val="superscript"/>
              </w:rPr>
              <w:t>11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584CB4">
            <w:proofErr w:type="spellStart"/>
            <w:r w:rsidRPr="00BD4A91">
              <w:t>fwe</w:t>
            </w:r>
            <w:proofErr w:type="spellEnd"/>
            <w:r w:rsidRPr="00BD4A91">
              <w:t xml:space="preserve"> alternate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(U+138B)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584CB4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584CB4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5E15ED">
              <w:rPr>
                <w:rFonts w:ascii="Abyssinica SIL" w:hAnsi="Abyssinica SIL" w:cs="Abyssinica SIL"/>
                <w:sz w:val="24"/>
                <w:szCs w:val="24"/>
              </w:rPr>
              <w:t>ᎋ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584CB4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584CB4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D82392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ᎋ</w:t>
            </w:r>
            <w:r w:rsidR="00C34914" w:rsidRPr="00C34914">
              <w:rPr>
                <w:rFonts w:ascii="Abyssinica SIL Three" w:hAnsi="Abyssinica SIL Three" w:cs="Abyssinica SIL Three"/>
                <w:sz w:val="24"/>
                <w:szCs w:val="24"/>
                <w:vertAlign w:val="superscript"/>
              </w:rPr>
              <w:t>11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584CB4">
            <w:proofErr w:type="spellStart"/>
            <w:r>
              <w:t>pwe</w:t>
            </w:r>
            <w:proofErr w:type="spellEnd"/>
            <w:r>
              <w:t xml:space="preserve"> alternate </w:t>
            </w:r>
            <w:r w:rsidRPr="00A45E11">
              <w:rPr>
                <w:sz w:val="18"/>
                <w:szCs w:val="18"/>
              </w:rPr>
              <w:t>(U+138F)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584CB4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584CB4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5E15ED">
              <w:rPr>
                <w:rFonts w:ascii="Abyssinica SIL" w:hAnsi="Abyssinica SIL" w:cs="Abyssinica SIL"/>
                <w:sz w:val="24"/>
                <w:szCs w:val="24"/>
              </w:rPr>
              <w:t>ᎏ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584CB4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584CB4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D82392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ᎏ</w:t>
            </w:r>
            <w:r w:rsidR="00C34914" w:rsidRPr="00C34914">
              <w:rPr>
                <w:rFonts w:ascii="Abyssinica SIL Three" w:hAnsi="Abyssinica SIL Three" w:cs="Abyssinica SIL Three"/>
                <w:sz w:val="24"/>
                <w:szCs w:val="24"/>
                <w:vertAlign w:val="superscript"/>
              </w:rPr>
              <w:t>11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584CB4">
            <w:proofErr w:type="spellStart"/>
            <w:proofErr w:type="gramStart"/>
            <w:r w:rsidRPr="00BD4A91">
              <w:t>ggwa</w:t>
            </w:r>
            <w:proofErr w:type="spellEnd"/>
            <w:proofErr w:type="gramEnd"/>
            <w:r w:rsidRPr="00BD4A91">
              <w:t xml:space="preserve"> alternates</w:t>
            </w:r>
            <w:r>
              <w:t xml:space="preserve"> </w:t>
            </w:r>
            <w:r w:rsidRPr="00A45E11">
              <w:rPr>
                <w:sz w:val="18"/>
                <w:szCs w:val="18"/>
              </w:rPr>
              <w:t>(U+2D93..U+2D96)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584CB4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584CB4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5E15ED">
              <w:rPr>
                <w:rFonts w:ascii="Abyssinica SIL" w:hAnsi="Abyssinica SIL" w:cs="Abyssinica SIL"/>
                <w:sz w:val="24"/>
                <w:szCs w:val="24"/>
              </w:rPr>
              <w:t>ⶓ ⶔ ⶕ ⶖ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01C0C" w:rsidRDefault="001415A8" w:rsidP="00584CB4"/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584CB4">
            <w:r>
              <w:t>Disconnected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584CB4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ⶓ ⶔ ⶕ ⶖ</w:t>
            </w:r>
            <w:r w:rsidRPr="00270F2A">
              <w:rPr>
                <w:rFonts w:ascii="Abyssinica SIL Two" w:hAnsi="Abyssinica SIL Two" w:cs="Abyssinica SIL Two"/>
                <w:sz w:val="24"/>
                <w:szCs w:val="24"/>
                <w:vertAlign w:val="superscript"/>
              </w:rPr>
              <w:t>9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584CB4">
            <w:r w:rsidRPr="00BD4A91">
              <w:t>3rd form alternates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584CB4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584CB4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5E15ED">
              <w:rPr>
                <w:rFonts w:ascii="Abyssinica SIL" w:hAnsi="Abyssinica SIL" w:cs="Abyssinica SIL"/>
                <w:sz w:val="24"/>
                <w:szCs w:val="24"/>
              </w:rPr>
              <w:t>ቊ ኲ ዂ ጒ ᎅ ᎍ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bottom w:val="single" w:sz="4" w:space="0" w:color="auto"/>
              <w:right w:val="nil"/>
            </w:tcBorders>
          </w:tcPr>
          <w:p w:rsidR="001415A8" w:rsidRPr="00A45E11" w:rsidRDefault="001415A8" w:rsidP="00584CB4">
            <w:pPr>
              <w:rPr>
                <w:sz w:val="18"/>
                <w:szCs w:val="18"/>
              </w:rPr>
            </w:pPr>
            <w:r w:rsidRPr="00A45E11">
              <w:rPr>
                <w:sz w:val="18"/>
                <w:szCs w:val="18"/>
              </w:rPr>
              <w:t>(U+124A U+12B2 U+12C2 U+1312 U+1385 U+138D)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15A8" w:rsidRDefault="001415A8" w:rsidP="00584CB4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</w:tcBorders>
          </w:tcPr>
          <w:p w:rsidR="001415A8" w:rsidRPr="00CF338E" w:rsidRDefault="001415A8" w:rsidP="00584CB4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ቊ ኲ ዂ ጒ ᎅ ᎍ</w:t>
            </w:r>
            <w:r w:rsidR="00D82392" w:rsidRPr="00D82392">
              <w:rPr>
                <w:rFonts w:ascii="Abyssinica SIL Two" w:hAnsi="Abyssinica SIL Two" w:cs="Abyssinica SIL Two"/>
                <w:sz w:val="24"/>
                <w:szCs w:val="24"/>
                <w:vertAlign w:val="superscript"/>
              </w:rPr>
              <w:t>7</w:t>
            </w:r>
          </w:p>
        </w:tc>
      </w:tr>
      <w:tr w:rsidR="001415A8" w:rsidTr="001415A8">
        <w:tc>
          <w:tcPr>
            <w:tcW w:w="3775" w:type="dxa"/>
            <w:tcBorders>
              <w:bottom w:val="nil"/>
              <w:right w:val="nil"/>
            </w:tcBorders>
            <w:shd w:val="pct15" w:color="auto" w:fill="auto"/>
          </w:tcPr>
          <w:p w:rsidR="001415A8" w:rsidRPr="00A01C0C" w:rsidRDefault="001415A8" w:rsidP="00584CB4">
            <w:r w:rsidRPr="00BD4A91">
              <w:t>6th form alternates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pct15" w:color="auto" w:fill="auto"/>
          </w:tcPr>
          <w:p w:rsidR="001415A8" w:rsidRDefault="001415A8" w:rsidP="00584CB4">
            <w:r>
              <w:t>Standard</w:t>
            </w:r>
          </w:p>
        </w:tc>
        <w:tc>
          <w:tcPr>
            <w:tcW w:w="4950" w:type="dxa"/>
            <w:tcBorders>
              <w:left w:val="nil"/>
              <w:bottom w:val="nil"/>
            </w:tcBorders>
            <w:shd w:val="pct15" w:color="auto" w:fill="auto"/>
          </w:tcPr>
          <w:p w:rsidR="001415A8" w:rsidRPr="00A50F21" w:rsidRDefault="001415A8" w:rsidP="00584CB4">
            <w:pPr>
              <w:rPr>
                <w:rFonts w:ascii="Abyssinica SIL" w:hAnsi="Abyssinica SIL" w:cs="Abyssinica SIL"/>
                <w:sz w:val="24"/>
                <w:szCs w:val="24"/>
              </w:rPr>
            </w:pPr>
            <w:r w:rsidRPr="00315709">
              <w:rPr>
                <w:rFonts w:ascii="Abyssinica SIL" w:hAnsi="Abyssinica SIL" w:cs="Abyssinica SIL"/>
                <w:sz w:val="24"/>
                <w:szCs w:val="24"/>
              </w:rPr>
              <w:t>ቍ ኵ ዅ ጕ</w:t>
            </w:r>
          </w:p>
        </w:tc>
      </w:tr>
      <w:tr w:rsidR="001415A8" w:rsidTr="001415A8">
        <w:tc>
          <w:tcPr>
            <w:tcW w:w="3775" w:type="dxa"/>
            <w:tcBorders>
              <w:top w:val="nil"/>
              <w:right w:val="nil"/>
            </w:tcBorders>
          </w:tcPr>
          <w:p w:rsidR="001415A8" w:rsidRPr="00A45E11" w:rsidRDefault="001415A8" w:rsidP="00584CB4">
            <w:pPr>
              <w:rPr>
                <w:sz w:val="18"/>
                <w:szCs w:val="18"/>
              </w:rPr>
            </w:pPr>
            <w:r w:rsidRPr="00A45E11">
              <w:rPr>
                <w:sz w:val="18"/>
                <w:szCs w:val="18"/>
              </w:rPr>
              <w:t>(U+124D U+12B5 U+12C5 U+1315)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</w:tcPr>
          <w:p w:rsidR="001415A8" w:rsidRDefault="001415A8" w:rsidP="00584CB4">
            <w:r>
              <w:t>Alternate</w:t>
            </w:r>
          </w:p>
        </w:tc>
        <w:tc>
          <w:tcPr>
            <w:tcW w:w="4950" w:type="dxa"/>
            <w:tcBorders>
              <w:top w:val="nil"/>
              <w:left w:val="nil"/>
            </w:tcBorders>
          </w:tcPr>
          <w:p w:rsidR="001415A8" w:rsidRPr="00CF338E" w:rsidRDefault="001415A8" w:rsidP="00584CB4">
            <w:pPr>
              <w:rPr>
                <w:rFonts w:ascii="Abyssinica SIL Two" w:hAnsi="Abyssinica SIL Two" w:cs="Abyssinica SIL Two"/>
                <w:sz w:val="24"/>
                <w:szCs w:val="24"/>
              </w:rPr>
            </w:pPr>
            <w:r w:rsidRPr="00CF338E">
              <w:rPr>
                <w:rFonts w:ascii="Abyssinica SIL Two" w:hAnsi="Abyssinica SIL Two" w:cs="Abyssinica SIL Two"/>
                <w:sz w:val="24"/>
                <w:szCs w:val="24"/>
              </w:rPr>
              <w:t>ቍ ኵ ዅ ጕ</w:t>
            </w:r>
            <w:r w:rsidR="00D82392" w:rsidRPr="00D82392">
              <w:rPr>
                <w:rFonts w:ascii="Abyssinica SIL Two" w:hAnsi="Abyssinica SIL Two" w:cs="Abyssinica SIL Two"/>
                <w:sz w:val="24"/>
                <w:szCs w:val="24"/>
                <w:vertAlign w:val="superscript"/>
              </w:rPr>
              <w:t>7</w:t>
            </w:r>
          </w:p>
        </w:tc>
      </w:tr>
    </w:tbl>
    <w:p w:rsidR="001415A8" w:rsidRDefault="001415A8" w:rsidP="001415A8">
      <w:pPr>
        <w:pStyle w:val="Heading2"/>
      </w:pPr>
      <w:r>
        <w:t>References</w:t>
      </w:r>
    </w:p>
    <w:p w:rsidR="00F227CD" w:rsidRDefault="00F227CD" w:rsidP="00067F7C">
      <w:pPr>
        <w:spacing w:after="0"/>
        <w:ind w:left="360" w:hanging="360"/>
      </w:pPr>
      <w:r w:rsidRPr="00F227CD">
        <w:t>Alone, John Philip Herbert Mackenzie</w:t>
      </w:r>
      <w:r>
        <w:t xml:space="preserve">. </w:t>
      </w:r>
      <w:r w:rsidRPr="00F227CD">
        <w:t>1946 (Fourth edition)</w:t>
      </w:r>
      <w:r>
        <w:t>.</w:t>
      </w:r>
      <w:r w:rsidRPr="00F227CD">
        <w:t xml:space="preserve"> </w:t>
      </w:r>
      <w:r w:rsidRPr="001415A8">
        <w:rPr>
          <w:i/>
          <w:iCs/>
        </w:rPr>
        <w:t>The Alone-Stokes Short Manual of the Amharic Language (with vocabularies).</w:t>
      </w:r>
      <w:r>
        <w:t xml:space="preserve"> </w:t>
      </w:r>
      <w:r w:rsidRPr="00F227CD">
        <w:t>Macmillan and Co. Limited</w:t>
      </w:r>
      <w:r>
        <w:t>: London.</w:t>
      </w:r>
    </w:p>
    <w:p w:rsidR="00656630" w:rsidRDefault="00656630" w:rsidP="00067F7C">
      <w:pPr>
        <w:spacing w:after="0"/>
        <w:ind w:left="360" w:hanging="360"/>
      </w:pPr>
      <w:proofErr w:type="spellStart"/>
      <w:r w:rsidRPr="00656630">
        <w:t>Chaîne</w:t>
      </w:r>
      <w:proofErr w:type="spellEnd"/>
      <w:r w:rsidRPr="00656630">
        <w:t>, Marius</w:t>
      </w:r>
      <w:r>
        <w:t xml:space="preserve">. </w:t>
      </w:r>
      <w:r w:rsidRPr="00656630">
        <w:t>1907</w:t>
      </w:r>
      <w:r>
        <w:t xml:space="preserve">. </w:t>
      </w:r>
      <w:proofErr w:type="spellStart"/>
      <w:r w:rsidRPr="001415A8">
        <w:rPr>
          <w:i/>
          <w:iCs/>
        </w:rPr>
        <w:t>Grammaire</w:t>
      </w:r>
      <w:proofErr w:type="spellEnd"/>
      <w:r w:rsidRPr="001415A8">
        <w:rPr>
          <w:i/>
          <w:iCs/>
        </w:rPr>
        <w:t xml:space="preserve"> </w:t>
      </w:r>
      <w:proofErr w:type="spellStart"/>
      <w:r w:rsidRPr="001415A8">
        <w:rPr>
          <w:i/>
          <w:iCs/>
        </w:rPr>
        <w:t>éthiopienne</w:t>
      </w:r>
      <w:proofErr w:type="spellEnd"/>
      <w:r w:rsidRPr="001415A8">
        <w:rPr>
          <w:i/>
          <w:iCs/>
        </w:rPr>
        <w:t xml:space="preserve">. </w:t>
      </w:r>
      <w:proofErr w:type="spellStart"/>
      <w:r w:rsidRPr="001415A8">
        <w:rPr>
          <w:i/>
          <w:iCs/>
        </w:rPr>
        <w:t>Imprimerie</w:t>
      </w:r>
      <w:proofErr w:type="spellEnd"/>
      <w:r w:rsidRPr="001415A8">
        <w:rPr>
          <w:i/>
          <w:iCs/>
        </w:rPr>
        <w:t xml:space="preserve"> </w:t>
      </w:r>
      <w:proofErr w:type="spellStart"/>
      <w:r w:rsidRPr="001415A8">
        <w:rPr>
          <w:i/>
          <w:iCs/>
        </w:rPr>
        <w:t>catholique</w:t>
      </w:r>
      <w:proofErr w:type="spellEnd"/>
      <w:r>
        <w:t xml:space="preserve">. </w:t>
      </w:r>
      <w:proofErr w:type="spellStart"/>
      <w:r w:rsidRPr="00656630">
        <w:t>Beyrouth</w:t>
      </w:r>
      <w:proofErr w:type="spellEnd"/>
      <w:r>
        <w:t>.</w:t>
      </w:r>
    </w:p>
    <w:p w:rsidR="00A26E67" w:rsidRDefault="00A26E67" w:rsidP="00067F7C">
      <w:pPr>
        <w:spacing w:after="0"/>
        <w:ind w:left="360" w:hanging="360"/>
      </w:pPr>
      <w:r>
        <w:t xml:space="preserve">Cohen, Marcel. </w:t>
      </w:r>
      <w:r w:rsidRPr="00A26E67">
        <w:t xml:space="preserve">1970 </w:t>
      </w:r>
      <w:proofErr w:type="spellStart"/>
      <w:r w:rsidRPr="00A26E67">
        <w:t>Seconde</w:t>
      </w:r>
      <w:proofErr w:type="spellEnd"/>
      <w:r w:rsidRPr="00A26E67">
        <w:t xml:space="preserve"> </w:t>
      </w:r>
      <w:r>
        <w:t>edition.</w:t>
      </w:r>
      <w:r w:rsidRPr="00A26E67">
        <w:t xml:space="preserve"> </w:t>
      </w:r>
      <w:proofErr w:type="spellStart"/>
      <w:r w:rsidR="00656630" w:rsidRPr="001415A8">
        <w:rPr>
          <w:i/>
          <w:iCs/>
        </w:rPr>
        <w:t>Traité</w:t>
      </w:r>
      <w:proofErr w:type="spellEnd"/>
      <w:r w:rsidR="00656630" w:rsidRPr="001415A8">
        <w:rPr>
          <w:i/>
          <w:iCs/>
        </w:rPr>
        <w:t xml:space="preserve"> de langue </w:t>
      </w:r>
      <w:proofErr w:type="spellStart"/>
      <w:r w:rsidR="00656630" w:rsidRPr="001415A8">
        <w:rPr>
          <w:i/>
          <w:iCs/>
        </w:rPr>
        <w:t>amharique</w:t>
      </w:r>
      <w:proofErr w:type="spellEnd"/>
      <w:r w:rsidR="00656630" w:rsidRPr="001415A8">
        <w:rPr>
          <w:i/>
          <w:iCs/>
        </w:rPr>
        <w:t xml:space="preserve"> (</w:t>
      </w:r>
      <w:proofErr w:type="spellStart"/>
      <w:r w:rsidR="00656630" w:rsidRPr="001415A8">
        <w:rPr>
          <w:i/>
          <w:iCs/>
        </w:rPr>
        <w:t>Abyssinie</w:t>
      </w:r>
      <w:proofErr w:type="spellEnd"/>
      <w:r w:rsidR="00656630" w:rsidRPr="001415A8">
        <w:rPr>
          <w:i/>
          <w:iCs/>
        </w:rPr>
        <w:t>)</w:t>
      </w:r>
      <w:r>
        <w:t xml:space="preserve">. </w:t>
      </w:r>
      <w:proofErr w:type="spellStart"/>
      <w:r w:rsidRPr="00A26E67">
        <w:t>Institut</w:t>
      </w:r>
      <w:proofErr w:type="spellEnd"/>
      <w:r w:rsidRPr="00A26E67">
        <w:t xml:space="preserve"> </w:t>
      </w:r>
      <w:proofErr w:type="spellStart"/>
      <w:r w:rsidRPr="00A26E67">
        <w:t>d'ethnologie</w:t>
      </w:r>
      <w:proofErr w:type="spellEnd"/>
      <w:r>
        <w:t>:</w:t>
      </w:r>
      <w:r w:rsidRPr="00A26E67">
        <w:t xml:space="preserve"> Paris</w:t>
      </w:r>
      <w:r>
        <w:t>.</w:t>
      </w:r>
    </w:p>
    <w:p w:rsidR="00C34914" w:rsidRDefault="00C34914" w:rsidP="00067F7C">
      <w:pPr>
        <w:spacing w:after="0"/>
        <w:ind w:left="360" w:hanging="360"/>
      </w:pPr>
      <w:proofErr w:type="spellStart"/>
      <w:r w:rsidRPr="00AB2199">
        <w:t>Leslau</w:t>
      </w:r>
      <w:proofErr w:type="spellEnd"/>
      <w:r w:rsidRPr="00AB2199">
        <w:t xml:space="preserve">, Wolf. 1966. </w:t>
      </w:r>
      <w:r w:rsidRPr="00AB2199">
        <w:rPr>
          <w:i/>
          <w:iCs/>
        </w:rPr>
        <w:t xml:space="preserve">Ethiopians Speak: Studies in Cultural Background. Part 2: </w:t>
      </w:r>
      <w:proofErr w:type="spellStart"/>
      <w:r w:rsidRPr="00AB2199">
        <w:rPr>
          <w:i/>
          <w:iCs/>
        </w:rPr>
        <w:t>Chaha</w:t>
      </w:r>
      <w:proofErr w:type="spellEnd"/>
      <w:r w:rsidRPr="00AB2199">
        <w:rPr>
          <w:i/>
          <w:iCs/>
        </w:rPr>
        <w:t>.</w:t>
      </w:r>
      <w:r w:rsidRPr="00AB2199">
        <w:t xml:space="preserve"> University of California Publication. Near Eastern Studies, Volume 9. University of California Press: Berkeley</w:t>
      </w:r>
      <w:r>
        <w:t xml:space="preserve"> </w:t>
      </w:r>
    </w:p>
    <w:p w:rsidR="00BB4A7E" w:rsidRPr="00F40C69" w:rsidRDefault="00905668" w:rsidP="00067F7C">
      <w:pPr>
        <w:spacing w:after="0"/>
        <w:ind w:left="360" w:hanging="360"/>
      </w:pPr>
      <w:proofErr w:type="spellStart"/>
      <w:r>
        <w:t>Praetorius</w:t>
      </w:r>
      <w:proofErr w:type="spellEnd"/>
      <w:r>
        <w:t>, Franz. 1</w:t>
      </w:r>
      <w:r w:rsidR="002F2439">
        <w:t>955</w:t>
      </w:r>
      <w:r>
        <w:t xml:space="preserve">. </w:t>
      </w:r>
      <w:proofErr w:type="spellStart"/>
      <w:r w:rsidR="002F2439" w:rsidRPr="001415A8">
        <w:rPr>
          <w:i/>
          <w:iCs/>
        </w:rPr>
        <w:t>Aethiopische</w:t>
      </w:r>
      <w:proofErr w:type="spellEnd"/>
      <w:r w:rsidR="002F2439" w:rsidRPr="001415A8">
        <w:rPr>
          <w:i/>
          <w:iCs/>
        </w:rPr>
        <w:t xml:space="preserve"> Grammatik </w:t>
      </w:r>
      <w:proofErr w:type="spellStart"/>
      <w:r w:rsidR="002F2439" w:rsidRPr="001415A8">
        <w:rPr>
          <w:i/>
          <w:iCs/>
        </w:rPr>
        <w:t>mit</w:t>
      </w:r>
      <w:proofErr w:type="spellEnd"/>
      <w:r w:rsidR="002F2439" w:rsidRPr="001415A8">
        <w:rPr>
          <w:i/>
          <w:iCs/>
        </w:rPr>
        <w:t xml:space="preserve"> </w:t>
      </w:r>
      <w:proofErr w:type="spellStart"/>
      <w:r w:rsidR="002F2439" w:rsidRPr="001415A8">
        <w:rPr>
          <w:i/>
          <w:iCs/>
        </w:rPr>
        <w:t>Paradigmen</w:t>
      </w:r>
      <w:proofErr w:type="spellEnd"/>
      <w:r w:rsidR="002F2439" w:rsidRPr="001415A8">
        <w:rPr>
          <w:i/>
          <w:iCs/>
        </w:rPr>
        <w:t xml:space="preserve">, </w:t>
      </w:r>
      <w:proofErr w:type="spellStart"/>
      <w:r w:rsidR="002F2439" w:rsidRPr="001415A8">
        <w:rPr>
          <w:i/>
          <w:iCs/>
        </w:rPr>
        <w:t>Litteratur</w:t>
      </w:r>
      <w:proofErr w:type="spellEnd"/>
      <w:r w:rsidR="002F2439" w:rsidRPr="001415A8">
        <w:rPr>
          <w:i/>
          <w:iCs/>
        </w:rPr>
        <w:t xml:space="preserve">, </w:t>
      </w:r>
      <w:proofErr w:type="spellStart"/>
      <w:r w:rsidR="002F2439" w:rsidRPr="001415A8">
        <w:rPr>
          <w:i/>
          <w:iCs/>
        </w:rPr>
        <w:t>Chrestomathie</w:t>
      </w:r>
      <w:proofErr w:type="spellEnd"/>
      <w:r w:rsidR="002F2439" w:rsidRPr="001415A8">
        <w:rPr>
          <w:i/>
          <w:iCs/>
        </w:rPr>
        <w:t xml:space="preserve"> und </w:t>
      </w:r>
      <w:proofErr w:type="spellStart"/>
      <w:r w:rsidR="002F2439" w:rsidRPr="001415A8">
        <w:rPr>
          <w:i/>
          <w:iCs/>
        </w:rPr>
        <w:t>Glossar</w:t>
      </w:r>
      <w:proofErr w:type="spellEnd"/>
      <w:r w:rsidR="002F2439">
        <w:t xml:space="preserve">. Frederick </w:t>
      </w:r>
      <w:proofErr w:type="spellStart"/>
      <w:r w:rsidR="002F2439">
        <w:t>Ungar</w:t>
      </w:r>
      <w:proofErr w:type="spellEnd"/>
      <w:r w:rsidR="002F2439">
        <w:t xml:space="preserve"> Publishing Co. New York.</w:t>
      </w:r>
    </w:p>
    <w:sectPr w:rsidR="00BB4A7E" w:rsidRPr="00F40C69" w:rsidSect="001415A8">
      <w:footerReference w:type="default" r:id="rId8"/>
      <w:endnotePr>
        <w:numFmt w:val="decimal"/>
      </w:endnotePr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2BD" w:rsidRDefault="003B42BD" w:rsidP="00D249C2">
      <w:pPr>
        <w:spacing w:after="0" w:line="240" w:lineRule="auto"/>
      </w:pPr>
      <w:r>
        <w:separator/>
      </w:r>
    </w:p>
  </w:endnote>
  <w:endnote w:type="continuationSeparator" w:id="0">
    <w:p w:rsidR="003B42BD" w:rsidRDefault="003B42BD" w:rsidP="00D249C2">
      <w:pPr>
        <w:spacing w:after="0" w:line="240" w:lineRule="auto"/>
      </w:pPr>
      <w:r>
        <w:continuationSeparator/>
      </w:r>
    </w:p>
  </w:endnote>
  <w:endnote w:id="1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cs="Abyssinica SIL Three"/>
        </w:rPr>
        <w:t>Chaîne</w:t>
      </w:r>
      <w:proofErr w:type="spellEnd"/>
      <w:r>
        <w:rPr>
          <w:rFonts w:cs="Abyssinica SIL Three"/>
        </w:rPr>
        <w:t xml:space="preserve"> (p 3),</w:t>
      </w:r>
      <w:r w:rsidRPr="00656630">
        <w:rPr>
          <w:rFonts w:cs="Abyssinica SIL Two"/>
        </w:rPr>
        <w:t xml:space="preserve"> Cohen</w:t>
      </w:r>
      <w:r>
        <w:rPr>
          <w:rFonts w:cs="Abyssinica SIL Two"/>
        </w:rPr>
        <w:t xml:space="preserve"> (table 2)</w:t>
      </w:r>
    </w:p>
  </w:endnote>
  <w:endnote w:id="2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56630">
        <w:rPr>
          <w:rFonts w:cs="Abyssinica SIL Two"/>
        </w:rPr>
        <w:t>Cohen</w:t>
      </w:r>
      <w:r>
        <w:rPr>
          <w:rFonts w:cs="Abyssinica SIL Two"/>
        </w:rPr>
        <w:t xml:space="preserve"> (table 2)</w:t>
      </w:r>
    </w:p>
  </w:endnote>
  <w:endnote w:id="3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656630">
        <w:rPr>
          <w:rFonts w:cs="Abyssinica SIL Two"/>
        </w:rPr>
        <w:t>Gumuz</w:t>
      </w:r>
      <w:proofErr w:type="spellEnd"/>
      <w:r w:rsidRPr="00656630">
        <w:rPr>
          <w:rFonts w:cs="Abyssinica SIL Two"/>
        </w:rPr>
        <w:t xml:space="preserve"> language preference</w:t>
      </w:r>
    </w:p>
  </w:endnote>
  <w:endnote w:id="4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56630">
        <w:rPr>
          <w:rFonts w:cs="Abyssinica SIL Two"/>
        </w:rPr>
        <w:t xml:space="preserve">Alone-Stokes, </w:t>
      </w:r>
      <w:proofErr w:type="spellStart"/>
      <w:r>
        <w:rPr>
          <w:rFonts w:cs="Abyssinica SIL Three"/>
        </w:rPr>
        <w:t>Chaîne</w:t>
      </w:r>
      <w:proofErr w:type="spellEnd"/>
      <w:r>
        <w:rPr>
          <w:rFonts w:cs="Abyssinica SIL Three"/>
        </w:rPr>
        <w:t xml:space="preserve"> (p 3),</w:t>
      </w:r>
      <w:r w:rsidRPr="00656630">
        <w:rPr>
          <w:rFonts w:cs="Abyssinica SIL Two"/>
        </w:rPr>
        <w:t xml:space="preserve"> Cohen</w:t>
      </w:r>
      <w:r>
        <w:rPr>
          <w:rFonts w:cs="Abyssinica SIL Two"/>
        </w:rPr>
        <w:t xml:space="preserve"> (table 1)</w:t>
      </w:r>
    </w:p>
  </w:endnote>
  <w:endnote w:id="5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cs="Abyssinica SIL Three"/>
        </w:rPr>
        <w:t>Chaîne</w:t>
      </w:r>
      <w:proofErr w:type="spellEnd"/>
      <w:r>
        <w:rPr>
          <w:rFonts w:cs="Abyssinica SIL Three"/>
        </w:rPr>
        <w:t xml:space="preserve"> (p 3)</w:t>
      </w:r>
    </w:p>
  </w:endnote>
  <w:endnote w:id="6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656630">
        <w:rPr>
          <w:rFonts w:cs="Abyssinica SIL Two"/>
        </w:rPr>
        <w:t>Archaic Oromo language preference</w:t>
      </w:r>
    </w:p>
  </w:endnote>
  <w:endnote w:id="7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cs="Abyssinica SIL Two"/>
        </w:rPr>
        <w:t>Sebat</w:t>
      </w:r>
      <w:proofErr w:type="spellEnd"/>
      <w:r>
        <w:rPr>
          <w:rFonts w:cs="Abyssinica SIL Two"/>
        </w:rPr>
        <w:t xml:space="preserve"> Bet language preference</w:t>
      </w:r>
    </w:p>
  </w:endnote>
  <w:endnote w:id="8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cs="Abyssinica SIL Three"/>
        </w:rPr>
        <w:t>Alone-Stokes (inside back cover)</w:t>
      </w:r>
    </w:p>
  </w:endnote>
  <w:endnote w:id="9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cs="Abyssinica SIL Two"/>
        </w:rPr>
        <w:t>Bilen</w:t>
      </w:r>
      <w:proofErr w:type="spellEnd"/>
      <w:r>
        <w:rPr>
          <w:rFonts w:cs="Abyssinica SIL Two"/>
        </w:rPr>
        <w:t xml:space="preserve"> language preference</w:t>
      </w:r>
    </w:p>
  </w:endnote>
  <w:endnote w:id="10">
    <w:p w:rsidR="001415A8" w:rsidRDefault="001415A8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rPr>
          <w:rFonts w:cs="Abyssinica SIL Two"/>
        </w:rPr>
        <w:t>P</w:t>
      </w:r>
      <w:r w:rsidRPr="00584CB4">
        <w:rPr>
          <w:rFonts w:cs="Abyssinica SIL Two"/>
        </w:rPr>
        <w:t>raetorius</w:t>
      </w:r>
      <w:proofErr w:type="spellEnd"/>
      <w:r>
        <w:rPr>
          <w:rFonts w:cs="Abyssinica SIL Two"/>
        </w:rPr>
        <w:t xml:space="preserve"> (p 6)</w:t>
      </w:r>
    </w:p>
  </w:endnote>
  <w:endnote w:id="11">
    <w:p w:rsidR="00C34914" w:rsidRDefault="00C3491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Leslau</w:t>
      </w:r>
      <w:proofErr w:type="spellEnd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LtnPunct">
    <w:altName w:val="Abyssinica SIL"/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wo">
    <w:altName w:val="Abyssinica SIL"/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hree">
    <w:altName w:val="Abyssinica SIL"/>
    <w:panose1 w:val="02000603020000020004"/>
    <w:charset w:val="00"/>
    <w:family w:val="auto"/>
    <w:pitch w:val="variable"/>
    <w:sig w:usb0="800000EF" w:usb1="5000A04B" w:usb2="0000082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E11" w:rsidRPr="00A45E11" w:rsidRDefault="00A45E11" w:rsidP="00916C6B">
    <w:pPr>
      <w:pStyle w:val="Footer"/>
      <w:rPr>
        <w:b/>
        <w:bCs/>
        <w:sz w:val="18"/>
        <w:szCs w:val="18"/>
      </w:rPr>
    </w:pPr>
    <w:proofErr w:type="spellStart"/>
    <w:r w:rsidRPr="00A45E11">
      <w:rPr>
        <w:b/>
        <w:bCs/>
        <w:sz w:val="18"/>
        <w:szCs w:val="18"/>
      </w:rPr>
      <w:t>AbyssinicaSILTypeTunerGuide</w:t>
    </w:r>
    <w:proofErr w:type="spellEnd"/>
    <w:r w:rsidR="00916C6B">
      <w:rPr>
        <w:b/>
        <w:bCs/>
        <w:sz w:val="18"/>
        <w:szCs w:val="18"/>
      </w:rPr>
      <w:t xml:space="preserve"> (v 1.500)</w:t>
    </w:r>
    <w:r w:rsidRPr="00A45E11">
      <w:rPr>
        <w:b/>
        <w:bCs/>
        <w:sz w:val="18"/>
        <w:szCs w:val="18"/>
      </w:rPr>
      <w:tab/>
    </w:r>
    <w:r w:rsidRPr="00A45E11">
      <w:rPr>
        <w:b/>
        <w:bCs/>
        <w:sz w:val="18"/>
        <w:szCs w:val="18"/>
      </w:rPr>
      <w:tab/>
      <w:t xml:space="preserve">Page </w:t>
    </w:r>
    <w:r w:rsidRPr="00A45E11">
      <w:rPr>
        <w:b/>
        <w:bCs/>
        <w:sz w:val="18"/>
        <w:szCs w:val="18"/>
      </w:rPr>
      <w:fldChar w:fldCharType="begin"/>
    </w:r>
    <w:r w:rsidRPr="00A45E11">
      <w:rPr>
        <w:b/>
        <w:bCs/>
        <w:sz w:val="18"/>
        <w:szCs w:val="18"/>
      </w:rPr>
      <w:instrText xml:space="preserve"> PAGE   \* MERGEFORMAT </w:instrText>
    </w:r>
    <w:r w:rsidRPr="00A45E11">
      <w:rPr>
        <w:b/>
        <w:bCs/>
        <w:sz w:val="18"/>
        <w:szCs w:val="18"/>
      </w:rPr>
      <w:fldChar w:fldCharType="separate"/>
    </w:r>
    <w:r w:rsidR="00441947">
      <w:rPr>
        <w:b/>
        <w:bCs/>
        <w:noProof/>
        <w:sz w:val="18"/>
        <w:szCs w:val="18"/>
      </w:rPr>
      <w:t>3</w:t>
    </w:r>
    <w:r w:rsidRPr="00A45E1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2BD" w:rsidRDefault="003B42BD" w:rsidP="00D249C2">
      <w:pPr>
        <w:spacing w:after="0" w:line="240" w:lineRule="auto"/>
      </w:pPr>
      <w:r>
        <w:separator/>
      </w:r>
    </w:p>
  </w:footnote>
  <w:footnote w:type="continuationSeparator" w:id="0">
    <w:p w:rsidR="003B42BD" w:rsidRDefault="003B42BD" w:rsidP="00D249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69"/>
    <w:rsid w:val="0002421A"/>
    <w:rsid w:val="0003128D"/>
    <w:rsid w:val="00067F7C"/>
    <w:rsid w:val="000D2EFE"/>
    <w:rsid w:val="001415A8"/>
    <w:rsid w:val="00143A97"/>
    <w:rsid w:val="0020081F"/>
    <w:rsid w:val="00200889"/>
    <w:rsid w:val="002117EC"/>
    <w:rsid w:val="00225198"/>
    <w:rsid w:val="00270F2A"/>
    <w:rsid w:val="002C30B0"/>
    <w:rsid w:val="002D491C"/>
    <w:rsid w:val="002F2439"/>
    <w:rsid w:val="00303943"/>
    <w:rsid w:val="00375D98"/>
    <w:rsid w:val="003B42BD"/>
    <w:rsid w:val="00441947"/>
    <w:rsid w:val="00481ABB"/>
    <w:rsid w:val="004927BB"/>
    <w:rsid w:val="00584CB4"/>
    <w:rsid w:val="005E15ED"/>
    <w:rsid w:val="00616F5E"/>
    <w:rsid w:val="0063284F"/>
    <w:rsid w:val="00656630"/>
    <w:rsid w:val="00724747"/>
    <w:rsid w:val="00756140"/>
    <w:rsid w:val="007E1D61"/>
    <w:rsid w:val="008B03C0"/>
    <w:rsid w:val="00905668"/>
    <w:rsid w:val="00916C6B"/>
    <w:rsid w:val="009444C6"/>
    <w:rsid w:val="009752C0"/>
    <w:rsid w:val="00984D2F"/>
    <w:rsid w:val="009878E0"/>
    <w:rsid w:val="009A16B7"/>
    <w:rsid w:val="00A00810"/>
    <w:rsid w:val="00A01C0C"/>
    <w:rsid w:val="00A06992"/>
    <w:rsid w:val="00A26E67"/>
    <w:rsid w:val="00A45E11"/>
    <w:rsid w:val="00A50F21"/>
    <w:rsid w:val="00A71759"/>
    <w:rsid w:val="00A815FA"/>
    <w:rsid w:val="00A978FA"/>
    <w:rsid w:val="00AA22DF"/>
    <w:rsid w:val="00AB209F"/>
    <w:rsid w:val="00AC07F3"/>
    <w:rsid w:val="00AC5CA1"/>
    <w:rsid w:val="00AD70EE"/>
    <w:rsid w:val="00AF24BD"/>
    <w:rsid w:val="00B26852"/>
    <w:rsid w:val="00B335A7"/>
    <w:rsid w:val="00BA42E4"/>
    <w:rsid w:val="00BB4A7E"/>
    <w:rsid w:val="00BD28EB"/>
    <w:rsid w:val="00BD4A91"/>
    <w:rsid w:val="00C15FFF"/>
    <w:rsid w:val="00C20C2B"/>
    <w:rsid w:val="00C34914"/>
    <w:rsid w:val="00C8669D"/>
    <w:rsid w:val="00CD27B6"/>
    <w:rsid w:val="00CE62A5"/>
    <w:rsid w:val="00CF338E"/>
    <w:rsid w:val="00D249C2"/>
    <w:rsid w:val="00D30DFE"/>
    <w:rsid w:val="00D82392"/>
    <w:rsid w:val="00DF77B6"/>
    <w:rsid w:val="00E06E34"/>
    <w:rsid w:val="00E442DA"/>
    <w:rsid w:val="00EB0E84"/>
    <w:rsid w:val="00F227CD"/>
    <w:rsid w:val="00F4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EA441-1546-4655-ADDB-030F78CA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0C6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33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0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B0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49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49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49C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1415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5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E11"/>
  </w:style>
  <w:style w:type="paragraph" w:styleId="Footer">
    <w:name w:val="footer"/>
    <w:basedOn w:val="Normal"/>
    <w:link w:val="FooterChar"/>
    <w:uiPriority w:val="99"/>
    <w:unhideWhenUsed/>
    <w:rsid w:val="00A45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cripts.sil.org/ttw/fonts2go.cg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073BE-F24D-4EF1-AD7A-99592846C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Intl #860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EvansL</dc:creator>
  <cp:keywords/>
  <dc:description/>
  <cp:lastModifiedBy>EvansL</cp:lastModifiedBy>
  <cp:revision>48</cp:revision>
  <cp:lastPrinted>2013-12-13T02:15:00Z</cp:lastPrinted>
  <dcterms:created xsi:type="dcterms:W3CDTF">2013-11-05T16:35:00Z</dcterms:created>
  <dcterms:modified xsi:type="dcterms:W3CDTF">2013-12-13T02:16:00Z</dcterms:modified>
</cp:coreProperties>
</file>