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7FF8C6" w14:textId="77777777" w:rsidR="00F66804" w:rsidRDefault="00000000">
      <w:pPr>
        <w:numPr>
          <w:ilvl w:val="0"/>
          <w:numId w:val="22"/>
        </w:numPr>
      </w:pPr>
      <w:r>
        <w:t>введение</w:t>
      </w:r>
    </w:p>
    <w:p w14:paraId="1177A5F0" w14:textId="77777777" w:rsidR="00F66804" w:rsidRDefault="00000000">
      <w:pPr>
        <w:numPr>
          <w:ilvl w:val="1"/>
          <w:numId w:val="22"/>
        </w:numPr>
      </w:pPr>
      <w:r>
        <w:t>Актуальность проблемы</w:t>
      </w:r>
    </w:p>
    <w:p w14:paraId="3625B225" w14:textId="77777777" w:rsidR="00F66804" w:rsidRDefault="00000000">
      <w:pPr>
        <w:numPr>
          <w:ilvl w:val="1"/>
          <w:numId w:val="22"/>
        </w:numPr>
      </w:pPr>
      <w:r>
        <w:t>Степень разработанности проблемы</w:t>
      </w:r>
    </w:p>
    <w:p w14:paraId="5F2FF3A1" w14:textId="77777777" w:rsidR="00F66804" w:rsidRDefault="00000000">
      <w:pPr>
        <w:numPr>
          <w:ilvl w:val="1"/>
          <w:numId w:val="22"/>
        </w:numPr>
      </w:pPr>
      <w:r>
        <w:t>Цель</w:t>
      </w:r>
    </w:p>
    <w:p w14:paraId="4DA25E8C" w14:textId="77777777" w:rsidR="00F66804" w:rsidRDefault="00000000">
      <w:pPr>
        <w:numPr>
          <w:ilvl w:val="1"/>
          <w:numId w:val="22"/>
        </w:numPr>
      </w:pPr>
      <w:r>
        <w:t>Задачи</w:t>
      </w:r>
    </w:p>
    <w:p w14:paraId="691212C0" w14:textId="77777777" w:rsidR="00F66804" w:rsidRDefault="00000000">
      <w:pPr>
        <w:numPr>
          <w:ilvl w:val="1"/>
          <w:numId w:val="22"/>
        </w:numPr>
      </w:pPr>
      <w:r>
        <w:t>Объект исследования</w:t>
      </w:r>
    </w:p>
    <w:p w14:paraId="75662D2F" w14:textId="77777777" w:rsidR="00F66804" w:rsidRDefault="00000000">
      <w:pPr>
        <w:numPr>
          <w:ilvl w:val="1"/>
          <w:numId w:val="22"/>
        </w:numPr>
      </w:pPr>
      <w:r>
        <w:t>Предмет исследования</w:t>
      </w:r>
    </w:p>
    <w:p w14:paraId="6BE05151" w14:textId="77777777" w:rsidR="00F66804" w:rsidRDefault="00000000">
      <w:pPr>
        <w:numPr>
          <w:ilvl w:val="1"/>
          <w:numId w:val="22"/>
        </w:numPr>
      </w:pPr>
      <w:r>
        <w:t>Круг рассматриваемых проблем</w:t>
      </w:r>
    </w:p>
    <w:p w14:paraId="179C8A56" w14:textId="77777777" w:rsidR="00F66804" w:rsidRDefault="00000000">
      <w:pPr>
        <w:numPr>
          <w:ilvl w:val="1"/>
          <w:numId w:val="22"/>
        </w:numPr>
      </w:pPr>
      <w:r>
        <w:t>Информационная база</w:t>
      </w:r>
    </w:p>
    <w:p w14:paraId="6B73CD19" w14:textId="77777777" w:rsidR="00F66804" w:rsidRDefault="00000000">
      <w:pPr>
        <w:numPr>
          <w:ilvl w:val="1"/>
          <w:numId w:val="22"/>
        </w:numPr>
      </w:pPr>
      <w:r>
        <w:t>Методы научного исследования</w:t>
      </w:r>
    </w:p>
    <w:p w14:paraId="54901957" w14:textId="77777777" w:rsidR="00F66804" w:rsidRDefault="00000000">
      <w:pPr>
        <w:numPr>
          <w:ilvl w:val="1"/>
          <w:numId w:val="22"/>
        </w:numPr>
      </w:pPr>
      <w:r>
        <w:t>Теоретическая и практическая значимость работы</w:t>
      </w:r>
    </w:p>
    <w:p w14:paraId="3728EFC1" w14:textId="77777777" w:rsidR="00F66804" w:rsidRDefault="00F66804">
      <w:pPr>
        <w:pStyle w:val="1"/>
      </w:pPr>
      <w:bookmarkStart w:id="0" w:name="_5n3u5no8y1sn" w:colFirst="0" w:colLast="0"/>
      <w:bookmarkEnd w:id="0"/>
    </w:p>
    <w:p w14:paraId="38828E17" w14:textId="77777777" w:rsidR="00F66804" w:rsidRDefault="00000000">
      <w:pPr>
        <w:pStyle w:val="1"/>
      </w:pPr>
      <w:bookmarkStart w:id="1" w:name="_dc4m23ufodpd" w:colFirst="0" w:colLast="0"/>
      <w:bookmarkEnd w:id="1"/>
      <w:r>
        <w:br w:type="page"/>
      </w:r>
    </w:p>
    <w:p w14:paraId="0391CD12" w14:textId="77777777" w:rsidR="00F66804" w:rsidRDefault="00000000">
      <w:pPr>
        <w:pStyle w:val="1"/>
        <w:jc w:val="center"/>
      </w:pPr>
      <w:bookmarkStart w:id="2" w:name="_Toc225707575"/>
      <w:r>
        <w:lastRenderedPageBreak/>
        <w:t>СОДЕРЖАНИЕ</w:t>
      </w:r>
      <w:bookmarkEnd w:id="2"/>
    </w:p>
    <w:sdt>
      <w:sdtPr>
        <w:rPr>
          <w:rFonts w:ascii="Times New Roman" w:eastAsia="Times New Roman" w:hAnsi="Times New Roman" w:cs="Times New Roman"/>
          <w:color w:val="auto"/>
          <w:sz w:val="28"/>
          <w:szCs w:val="28"/>
          <w:lang w:val="ru"/>
        </w:rPr>
        <w:id w:val="131987622"/>
        <w:docPartObj>
          <w:docPartGallery w:val="Table of Contents"/>
          <w:docPartUnique/>
        </w:docPartObj>
      </w:sdtPr>
      <w:sdtEndPr>
        <w:rPr>
          <w:b/>
          <w:bCs/>
        </w:rPr>
      </w:sdtEndPr>
      <w:sdtContent>
        <w:p w14:paraId="21FE8869" w14:textId="3AF87F73" w:rsidR="00A94CF3" w:rsidRDefault="00A94CF3">
          <w:pPr>
            <w:pStyle w:val="a9"/>
          </w:pPr>
        </w:p>
        <w:p w14:paraId="0767D45B" w14:textId="411A620B" w:rsidR="00633C9F" w:rsidRDefault="00A94CF3">
          <w:pPr>
            <w:pStyle w:val="10"/>
            <w:tabs>
              <w:tab w:val="right" w:leader="dot" w:pos="9622"/>
            </w:tabs>
            <w:rPr>
              <w:rFonts w:asciiTheme="minorHAnsi" w:eastAsiaTheme="minorEastAsia" w:hAnsiTheme="minorHAnsi" w:cstheme="minorBidi"/>
              <w:noProof/>
              <w:sz w:val="22"/>
              <w:szCs w:val="22"/>
              <w:lang w:val="ru-RU"/>
            </w:rPr>
          </w:pPr>
          <w:r>
            <w:fldChar w:fldCharType="begin"/>
          </w:r>
          <w:r>
            <w:instrText xml:space="preserve"> TOC \o "1-3" \h \z \u </w:instrText>
          </w:r>
          <w:r>
            <w:fldChar w:fldCharType="separate"/>
          </w:r>
          <w:hyperlink w:anchor="_Toc225707575" w:history="1">
            <w:r w:rsidR="00633C9F" w:rsidRPr="00E144CE">
              <w:rPr>
                <w:rStyle w:val="aa"/>
                <w:noProof/>
              </w:rPr>
              <w:t>СОДЕРЖАНИЕ</w:t>
            </w:r>
            <w:r w:rsidR="00633C9F">
              <w:rPr>
                <w:noProof/>
                <w:webHidden/>
              </w:rPr>
              <w:tab/>
            </w:r>
            <w:r w:rsidR="00633C9F">
              <w:rPr>
                <w:noProof/>
                <w:webHidden/>
              </w:rPr>
              <w:fldChar w:fldCharType="begin"/>
            </w:r>
            <w:r w:rsidR="00633C9F">
              <w:rPr>
                <w:noProof/>
                <w:webHidden/>
              </w:rPr>
              <w:instrText xml:space="preserve"> PAGEREF _Toc225707575 \h </w:instrText>
            </w:r>
            <w:r w:rsidR="00633C9F">
              <w:rPr>
                <w:noProof/>
                <w:webHidden/>
              </w:rPr>
            </w:r>
            <w:r w:rsidR="00633C9F">
              <w:rPr>
                <w:noProof/>
                <w:webHidden/>
              </w:rPr>
              <w:fldChar w:fldCharType="separate"/>
            </w:r>
            <w:r w:rsidR="00633C9F">
              <w:rPr>
                <w:noProof/>
                <w:webHidden/>
              </w:rPr>
              <w:t>2</w:t>
            </w:r>
            <w:r w:rsidR="00633C9F">
              <w:rPr>
                <w:noProof/>
                <w:webHidden/>
              </w:rPr>
              <w:fldChar w:fldCharType="end"/>
            </w:r>
          </w:hyperlink>
        </w:p>
        <w:p w14:paraId="354A67DF" w14:textId="17408AA1" w:rsidR="00633C9F" w:rsidRDefault="00633C9F">
          <w:pPr>
            <w:pStyle w:val="10"/>
            <w:tabs>
              <w:tab w:val="right" w:leader="dot" w:pos="9622"/>
            </w:tabs>
            <w:rPr>
              <w:rFonts w:asciiTheme="minorHAnsi" w:eastAsiaTheme="minorEastAsia" w:hAnsiTheme="minorHAnsi" w:cstheme="minorBidi"/>
              <w:noProof/>
              <w:sz w:val="22"/>
              <w:szCs w:val="22"/>
              <w:lang w:val="ru-RU"/>
            </w:rPr>
          </w:pPr>
          <w:hyperlink w:anchor="_Toc225707576" w:history="1">
            <w:r w:rsidRPr="00E144CE">
              <w:rPr>
                <w:rStyle w:val="aa"/>
                <w:noProof/>
              </w:rPr>
              <w:t>ВВЕДЕНИЕ</w:t>
            </w:r>
            <w:r>
              <w:rPr>
                <w:noProof/>
                <w:webHidden/>
              </w:rPr>
              <w:tab/>
            </w:r>
            <w:r>
              <w:rPr>
                <w:noProof/>
                <w:webHidden/>
              </w:rPr>
              <w:fldChar w:fldCharType="begin"/>
            </w:r>
            <w:r>
              <w:rPr>
                <w:noProof/>
                <w:webHidden/>
              </w:rPr>
              <w:instrText xml:space="preserve"> PAGEREF _Toc225707576 \h </w:instrText>
            </w:r>
            <w:r>
              <w:rPr>
                <w:noProof/>
                <w:webHidden/>
              </w:rPr>
            </w:r>
            <w:r>
              <w:rPr>
                <w:noProof/>
                <w:webHidden/>
              </w:rPr>
              <w:fldChar w:fldCharType="separate"/>
            </w:r>
            <w:r>
              <w:rPr>
                <w:noProof/>
                <w:webHidden/>
              </w:rPr>
              <w:t>5</w:t>
            </w:r>
            <w:r>
              <w:rPr>
                <w:noProof/>
                <w:webHidden/>
              </w:rPr>
              <w:fldChar w:fldCharType="end"/>
            </w:r>
          </w:hyperlink>
        </w:p>
        <w:p w14:paraId="027FB46D" w14:textId="39330B70" w:rsidR="00633C9F" w:rsidRDefault="00633C9F">
          <w:pPr>
            <w:pStyle w:val="10"/>
            <w:tabs>
              <w:tab w:val="right" w:leader="dot" w:pos="9622"/>
            </w:tabs>
            <w:rPr>
              <w:rFonts w:asciiTheme="minorHAnsi" w:eastAsiaTheme="minorEastAsia" w:hAnsiTheme="minorHAnsi" w:cstheme="minorBidi"/>
              <w:noProof/>
              <w:sz w:val="22"/>
              <w:szCs w:val="22"/>
              <w:lang w:val="ru-RU"/>
            </w:rPr>
          </w:pPr>
          <w:hyperlink w:anchor="_Toc225707577" w:history="1">
            <w:r w:rsidRPr="00E144CE">
              <w:rPr>
                <w:rStyle w:val="aa"/>
                <w:noProof/>
              </w:rPr>
              <w:t>СПИСОК ТЕРМИНОВ И ОПРЕДЕЛЕНИЙ</w:t>
            </w:r>
            <w:r>
              <w:rPr>
                <w:noProof/>
                <w:webHidden/>
              </w:rPr>
              <w:tab/>
            </w:r>
            <w:r>
              <w:rPr>
                <w:noProof/>
                <w:webHidden/>
              </w:rPr>
              <w:fldChar w:fldCharType="begin"/>
            </w:r>
            <w:r>
              <w:rPr>
                <w:noProof/>
                <w:webHidden/>
              </w:rPr>
              <w:instrText xml:space="preserve"> PAGEREF _Toc225707577 \h </w:instrText>
            </w:r>
            <w:r>
              <w:rPr>
                <w:noProof/>
                <w:webHidden/>
              </w:rPr>
            </w:r>
            <w:r>
              <w:rPr>
                <w:noProof/>
                <w:webHidden/>
              </w:rPr>
              <w:fldChar w:fldCharType="separate"/>
            </w:r>
            <w:r>
              <w:rPr>
                <w:noProof/>
                <w:webHidden/>
              </w:rPr>
              <w:t>8</w:t>
            </w:r>
            <w:r>
              <w:rPr>
                <w:noProof/>
                <w:webHidden/>
              </w:rPr>
              <w:fldChar w:fldCharType="end"/>
            </w:r>
          </w:hyperlink>
        </w:p>
        <w:p w14:paraId="783967FA" w14:textId="23F83D05" w:rsidR="00633C9F" w:rsidRDefault="00633C9F">
          <w:pPr>
            <w:pStyle w:val="10"/>
            <w:tabs>
              <w:tab w:val="right" w:leader="dot" w:pos="9622"/>
            </w:tabs>
            <w:rPr>
              <w:rFonts w:asciiTheme="minorHAnsi" w:eastAsiaTheme="minorEastAsia" w:hAnsiTheme="minorHAnsi" w:cstheme="minorBidi"/>
              <w:noProof/>
              <w:sz w:val="22"/>
              <w:szCs w:val="22"/>
              <w:lang w:val="ru-RU"/>
            </w:rPr>
          </w:pPr>
          <w:hyperlink w:anchor="_Toc225707578" w:history="1">
            <w:r w:rsidRPr="00E144CE">
              <w:rPr>
                <w:rStyle w:val="aa"/>
                <w:noProof/>
              </w:rPr>
              <w:t>ГЛАВА 1. ТЕОРЕТИЧЕСКИЕ ОСНОВЫ ОБНАРУЖЕНИЯ БЕСПРОВОДНЫХ ИСТОЧНИКОВ ИЗЛУЧЕНИЯ</w:t>
            </w:r>
            <w:r>
              <w:rPr>
                <w:noProof/>
                <w:webHidden/>
              </w:rPr>
              <w:tab/>
            </w:r>
            <w:r>
              <w:rPr>
                <w:noProof/>
                <w:webHidden/>
              </w:rPr>
              <w:fldChar w:fldCharType="begin"/>
            </w:r>
            <w:r>
              <w:rPr>
                <w:noProof/>
                <w:webHidden/>
              </w:rPr>
              <w:instrText xml:space="preserve"> PAGEREF _Toc225707578 \h </w:instrText>
            </w:r>
            <w:r>
              <w:rPr>
                <w:noProof/>
                <w:webHidden/>
              </w:rPr>
            </w:r>
            <w:r>
              <w:rPr>
                <w:noProof/>
                <w:webHidden/>
              </w:rPr>
              <w:fldChar w:fldCharType="separate"/>
            </w:r>
            <w:r>
              <w:rPr>
                <w:noProof/>
                <w:webHidden/>
              </w:rPr>
              <w:t>11</w:t>
            </w:r>
            <w:r>
              <w:rPr>
                <w:noProof/>
                <w:webHidden/>
              </w:rPr>
              <w:fldChar w:fldCharType="end"/>
            </w:r>
          </w:hyperlink>
        </w:p>
        <w:p w14:paraId="4D56CC5F" w14:textId="306887F1" w:rsidR="00633C9F" w:rsidRDefault="00633C9F">
          <w:pPr>
            <w:pStyle w:val="20"/>
            <w:tabs>
              <w:tab w:val="right" w:leader="dot" w:pos="9622"/>
            </w:tabs>
            <w:rPr>
              <w:rFonts w:asciiTheme="minorHAnsi" w:eastAsiaTheme="minorEastAsia" w:hAnsiTheme="minorHAnsi" w:cstheme="minorBidi"/>
              <w:noProof/>
              <w:sz w:val="22"/>
              <w:szCs w:val="22"/>
              <w:lang w:val="ru-RU"/>
            </w:rPr>
          </w:pPr>
          <w:hyperlink w:anchor="_Toc225707579" w:history="1">
            <w:r w:rsidRPr="00E144CE">
              <w:rPr>
                <w:rStyle w:val="aa"/>
                <w:noProof/>
              </w:rPr>
              <w:t>1.1 Основные принципы функционирования беспроводных сетей Wi-Fi</w:t>
            </w:r>
            <w:r>
              <w:rPr>
                <w:noProof/>
                <w:webHidden/>
              </w:rPr>
              <w:tab/>
            </w:r>
            <w:r>
              <w:rPr>
                <w:noProof/>
                <w:webHidden/>
              </w:rPr>
              <w:fldChar w:fldCharType="begin"/>
            </w:r>
            <w:r>
              <w:rPr>
                <w:noProof/>
                <w:webHidden/>
              </w:rPr>
              <w:instrText xml:space="preserve"> PAGEREF _Toc225707579 \h </w:instrText>
            </w:r>
            <w:r>
              <w:rPr>
                <w:noProof/>
                <w:webHidden/>
              </w:rPr>
            </w:r>
            <w:r>
              <w:rPr>
                <w:noProof/>
                <w:webHidden/>
              </w:rPr>
              <w:fldChar w:fldCharType="separate"/>
            </w:r>
            <w:r>
              <w:rPr>
                <w:noProof/>
                <w:webHidden/>
              </w:rPr>
              <w:t>11</w:t>
            </w:r>
            <w:r>
              <w:rPr>
                <w:noProof/>
                <w:webHidden/>
              </w:rPr>
              <w:fldChar w:fldCharType="end"/>
            </w:r>
          </w:hyperlink>
        </w:p>
        <w:p w14:paraId="15EB2E4F" w14:textId="49F00E33" w:rsidR="00633C9F" w:rsidRDefault="00633C9F">
          <w:pPr>
            <w:pStyle w:val="30"/>
            <w:tabs>
              <w:tab w:val="right" w:leader="dot" w:pos="9622"/>
            </w:tabs>
            <w:rPr>
              <w:rFonts w:asciiTheme="minorHAnsi" w:eastAsiaTheme="minorEastAsia" w:hAnsiTheme="minorHAnsi" w:cstheme="minorBidi"/>
              <w:noProof/>
              <w:sz w:val="22"/>
              <w:szCs w:val="22"/>
              <w:lang w:val="ru-RU"/>
            </w:rPr>
          </w:pPr>
          <w:hyperlink w:anchor="_Toc225707580" w:history="1">
            <w:r w:rsidRPr="00E144CE">
              <w:rPr>
                <w:rStyle w:val="aa"/>
                <w:noProof/>
              </w:rPr>
              <w:t>1.1.1 Введение в принципы Wi-Fi и задачи обнаружения</w:t>
            </w:r>
            <w:r>
              <w:rPr>
                <w:noProof/>
                <w:webHidden/>
              </w:rPr>
              <w:tab/>
            </w:r>
            <w:r>
              <w:rPr>
                <w:noProof/>
                <w:webHidden/>
              </w:rPr>
              <w:fldChar w:fldCharType="begin"/>
            </w:r>
            <w:r>
              <w:rPr>
                <w:noProof/>
                <w:webHidden/>
              </w:rPr>
              <w:instrText xml:space="preserve"> PAGEREF _Toc225707580 \h </w:instrText>
            </w:r>
            <w:r>
              <w:rPr>
                <w:noProof/>
                <w:webHidden/>
              </w:rPr>
            </w:r>
            <w:r>
              <w:rPr>
                <w:noProof/>
                <w:webHidden/>
              </w:rPr>
              <w:fldChar w:fldCharType="separate"/>
            </w:r>
            <w:r>
              <w:rPr>
                <w:noProof/>
                <w:webHidden/>
              </w:rPr>
              <w:t>11</w:t>
            </w:r>
            <w:r>
              <w:rPr>
                <w:noProof/>
                <w:webHidden/>
              </w:rPr>
              <w:fldChar w:fldCharType="end"/>
            </w:r>
          </w:hyperlink>
        </w:p>
        <w:p w14:paraId="7A5C3F59" w14:textId="62A81BB3" w:rsidR="00633C9F" w:rsidRDefault="00633C9F">
          <w:pPr>
            <w:pStyle w:val="30"/>
            <w:tabs>
              <w:tab w:val="right" w:leader="dot" w:pos="9622"/>
            </w:tabs>
            <w:rPr>
              <w:rFonts w:asciiTheme="minorHAnsi" w:eastAsiaTheme="minorEastAsia" w:hAnsiTheme="minorHAnsi" w:cstheme="minorBidi"/>
              <w:noProof/>
              <w:sz w:val="22"/>
              <w:szCs w:val="22"/>
              <w:lang w:val="ru-RU"/>
            </w:rPr>
          </w:pPr>
          <w:hyperlink w:anchor="_Toc225707581" w:history="1">
            <w:r w:rsidRPr="00E144CE">
              <w:rPr>
                <w:rStyle w:val="aa"/>
                <w:noProof/>
              </w:rPr>
              <w:t>1.1.2 Кадры Wi-Fi и режимы работы</w:t>
            </w:r>
            <w:r>
              <w:rPr>
                <w:noProof/>
                <w:webHidden/>
              </w:rPr>
              <w:tab/>
            </w:r>
            <w:r>
              <w:rPr>
                <w:noProof/>
                <w:webHidden/>
              </w:rPr>
              <w:fldChar w:fldCharType="begin"/>
            </w:r>
            <w:r>
              <w:rPr>
                <w:noProof/>
                <w:webHidden/>
              </w:rPr>
              <w:instrText xml:space="preserve"> PAGEREF _Toc225707581 \h </w:instrText>
            </w:r>
            <w:r>
              <w:rPr>
                <w:noProof/>
                <w:webHidden/>
              </w:rPr>
            </w:r>
            <w:r>
              <w:rPr>
                <w:noProof/>
                <w:webHidden/>
              </w:rPr>
              <w:fldChar w:fldCharType="separate"/>
            </w:r>
            <w:r>
              <w:rPr>
                <w:noProof/>
                <w:webHidden/>
              </w:rPr>
              <w:t>13</w:t>
            </w:r>
            <w:r>
              <w:rPr>
                <w:noProof/>
                <w:webHidden/>
              </w:rPr>
              <w:fldChar w:fldCharType="end"/>
            </w:r>
          </w:hyperlink>
        </w:p>
        <w:p w14:paraId="3FF73171" w14:textId="06912637" w:rsidR="00633C9F" w:rsidRDefault="00633C9F">
          <w:pPr>
            <w:pStyle w:val="30"/>
            <w:tabs>
              <w:tab w:val="right" w:leader="dot" w:pos="9622"/>
            </w:tabs>
            <w:rPr>
              <w:rFonts w:asciiTheme="minorHAnsi" w:eastAsiaTheme="minorEastAsia" w:hAnsiTheme="minorHAnsi" w:cstheme="minorBidi"/>
              <w:noProof/>
              <w:sz w:val="22"/>
              <w:szCs w:val="22"/>
              <w:lang w:val="ru-RU"/>
            </w:rPr>
          </w:pPr>
          <w:hyperlink w:anchor="_Toc225707582" w:history="1">
            <w:r w:rsidRPr="00E144CE">
              <w:rPr>
                <w:rStyle w:val="aa"/>
                <w:noProof/>
              </w:rPr>
              <w:t>1.1.3 Ограничения и ключевые параметры</w:t>
            </w:r>
            <w:r>
              <w:rPr>
                <w:noProof/>
                <w:webHidden/>
              </w:rPr>
              <w:tab/>
            </w:r>
            <w:r>
              <w:rPr>
                <w:noProof/>
                <w:webHidden/>
              </w:rPr>
              <w:fldChar w:fldCharType="begin"/>
            </w:r>
            <w:r>
              <w:rPr>
                <w:noProof/>
                <w:webHidden/>
              </w:rPr>
              <w:instrText xml:space="preserve"> PAGEREF _Toc225707582 \h </w:instrText>
            </w:r>
            <w:r>
              <w:rPr>
                <w:noProof/>
                <w:webHidden/>
              </w:rPr>
            </w:r>
            <w:r>
              <w:rPr>
                <w:noProof/>
                <w:webHidden/>
              </w:rPr>
              <w:fldChar w:fldCharType="separate"/>
            </w:r>
            <w:r>
              <w:rPr>
                <w:noProof/>
                <w:webHidden/>
              </w:rPr>
              <w:t>14</w:t>
            </w:r>
            <w:r>
              <w:rPr>
                <w:noProof/>
                <w:webHidden/>
              </w:rPr>
              <w:fldChar w:fldCharType="end"/>
            </w:r>
          </w:hyperlink>
        </w:p>
        <w:p w14:paraId="09309C7D" w14:textId="57795DD8" w:rsidR="00633C9F" w:rsidRDefault="00633C9F">
          <w:pPr>
            <w:pStyle w:val="20"/>
            <w:tabs>
              <w:tab w:val="right" w:leader="dot" w:pos="9622"/>
            </w:tabs>
            <w:rPr>
              <w:rFonts w:asciiTheme="minorHAnsi" w:eastAsiaTheme="minorEastAsia" w:hAnsiTheme="minorHAnsi" w:cstheme="minorBidi"/>
              <w:noProof/>
              <w:sz w:val="22"/>
              <w:szCs w:val="22"/>
              <w:lang w:val="ru-RU"/>
            </w:rPr>
          </w:pPr>
          <w:hyperlink w:anchor="_Toc225707583" w:history="1">
            <w:r w:rsidRPr="00E144CE">
              <w:rPr>
                <w:rStyle w:val="aa"/>
                <w:noProof/>
              </w:rPr>
              <w:t>1.2 Классификация источников радиосигналов и характеристика параметров Wi-Fi точек доступа</w:t>
            </w:r>
            <w:r>
              <w:rPr>
                <w:noProof/>
                <w:webHidden/>
              </w:rPr>
              <w:tab/>
            </w:r>
            <w:r>
              <w:rPr>
                <w:noProof/>
                <w:webHidden/>
              </w:rPr>
              <w:fldChar w:fldCharType="begin"/>
            </w:r>
            <w:r>
              <w:rPr>
                <w:noProof/>
                <w:webHidden/>
              </w:rPr>
              <w:instrText xml:space="preserve"> PAGEREF _Toc225707583 \h </w:instrText>
            </w:r>
            <w:r>
              <w:rPr>
                <w:noProof/>
                <w:webHidden/>
              </w:rPr>
            </w:r>
            <w:r>
              <w:rPr>
                <w:noProof/>
                <w:webHidden/>
              </w:rPr>
              <w:fldChar w:fldCharType="separate"/>
            </w:r>
            <w:r>
              <w:rPr>
                <w:noProof/>
                <w:webHidden/>
              </w:rPr>
              <w:t>16</w:t>
            </w:r>
            <w:r>
              <w:rPr>
                <w:noProof/>
                <w:webHidden/>
              </w:rPr>
              <w:fldChar w:fldCharType="end"/>
            </w:r>
          </w:hyperlink>
        </w:p>
        <w:p w14:paraId="28F0121F" w14:textId="12AD2368" w:rsidR="00633C9F" w:rsidRDefault="00633C9F">
          <w:pPr>
            <w:pStyle w:val="30"/>
            <w:tabs>
              <w:tab w:val="right" w:leader="dot" w:pos="9622"/>
            </w:tabs>
            <w:rPr>
              <w:rFonts w:asciiTheme="minorHAnsi" w:eastAsiaTheme="minorEastAsia" w:hAnsiTheme="minorHAnsi" w:cstheme="minorBidi"/>
              <w:noProof/>
              <w:sz w:val="22"/>
              <w:szCs w:val="22"/>
              <w:lang w:val="ru-RU"/>
            </w:rPr>
          </w:pPr>
          <w:hyperlink w:anchor="_Toc225707584" w:history="1">
            <w:r w:rsidRPr="00E144CE">
              <w:rPr>
                <w:rStyle w:val="aa"/>
                <w:noProof/>
              </w:rPr>
              <w:t>1.2.1 Классификация по типу устройства</w:t>
            </w:r>
            <w:r>
              <w:rPr>
                <w:noProof/>
                <w:webHidden/>
              </w:rPr>
              <w:tab/>
            </w:r>
            <w:r>
              <w:rPr>
                <w:noProof/>
                <w:webHidden/>
              </w:rPr>
              <w:fldChar w:fldCharType="begin"/>
            </w:r>
            <w:r>
              <w:rPr>
                <w:noProof/>
                <w:webHidden/>
              </w:rPr>
              <w:instrText xml:space="preserve"> PAGEREF _Toc225707584 \h </w:instrText>
            </w:r>
            <w:r>
              <w:rPr>
                <w:noProof/>
                <w:webHidden/>
              </w:rPr>
            </w:r>
            <w:r>
              <w:rPr>
                <w:noProof/>
                <w:webHidden/>
              </w:rPr>
              <w:fldChar w:fldCharType="separate"/>
            </w:r>
            <w:r>
              <w:rPr>
                <w:noProof/>
                <w:webHidden/>
              </w:rPr>
              <w:t>16</w:t>
            </w:r>
            <w:r>
              <w:rPr>
                <w:noProof/>
                <w:webHidden/>
              </w:rPr>
              <w:fldChar w:fldCharType="end"/>
            </w:r>
          </w:hyperlink>
        </w:p>
        <w:p w14:paraId="1CF3F745" w14:textId="14778C27" w:rsidR="00633C9F" w:rsidRDefault="00633C9F">
          <w:pPr>
            <w:pStyle w:val="30"/>
            <w:tabs>
              <w:tab w:val="right" w:leader="dot" w:pos="9622"/>
            </w:tabs>
            <w:rPr>
              <w:rFonts w:asciiTheme="minorHAnsi" w:eastAsiaTheme="minorEastAsia" w:hAnsiTheme="minorHAnsi" w:cstheme="minorBidi"/>
              <w:noProof/>
              <w:sz w:val="22"/>
              <w:szCs w:val="22"/>
              <w:lang w:val="ru-RU"/>
            </w:rPr>
          </w:pPr>
          <w:hyperlink w:anchor="_Toc225707585" w:history="1">
            <w:r w:rsidRPr="00E144CE">
              <w:rPr>
                <w:rStyle w:val="aa"/>
                <w:noProof/>
              </w:rPr>
              <w:t>1.2.2 Классификация по статусу в сети</w:t>
            </w:r>
            <w:r>
              <w:rPr>
                <w:noProof/>
                <w:webHidden/>
              </w:rPr>
              <w:tab/>
            </w:r>
            <w:r>
              <w:rPr>
                <w:noProof/>
                <w:webHidden/>
              </w:rPr>
              <w:fldChar w:fldCharType="begin"/>
            </w:r>
            <w:r>
              <w:rPr>
                <w:noProof/>
                <w:webHidden/>
              </w:rPr>
              <w:instrText xml:space="preserve"> PAGEREF _Toc225707585 \h </w:instrText>
            </w:r>
            <w:r>
              <w:rPr>
                <w:noProof/>
                <w:webHidden/>
              </w:rPr>
            </w:r>
            <w:r>
              <w:rPr>
                <w:noProof/>
                <w:webHidden/>
              </w:rPr>
              <w:fldChar w:fldCharType="separate"/>
            </w:r>
            <w:r>
              <w:rPr>
                <w:noProof/>
                <w:webHidden/>
              </w:rPr>
              <w:t>17</w:t>
            </w:r>
            <w:r>
              <w:rPr>
                <w:noProof/>
                <w:webHidden/>
              </w:rPr>
              <w:fldChar w:fldCharType="end"/>
            </w:r>
          </w:hyperlink>
        </w:p>
        <w:p w14:paraId="5661DAE5" w14:textId="618BF8A3" w:rsidR="00633C9F" w:rsidRDefault="00633C9F">
          <w:pPr>
            <w:pStyle w:val="30"/>
            <w:tabs>
              <w:tab w:val="right" w:leader="dot" w:pos="9622"/>
            </w:tabs>
            <w:rPr>
              <w:rFonts w:asciiTheme="minorHAnsi" w:eastAsiaTheme="minorEastAsia" w:hAnsiTheme="minorHAnsi" w:cstheme="minorBidi"/>
              <w:noProof/>
              <w:sz w:val="22"/>
              <w:szCs w:val="22"/>
              <w:lang w:val="ru-RU"/>
            </w:rPr>
          </w:pPr>
          <w:hyperlink w:anchor="_Toc225707586" w:history="1">
            <w:r w:rsidRPr="00E144CE">
              <w:rPr>
                <w:rStyle w:val="aa"/>
                <w:noProof/>
              </w:rPr>
              <w:t>1.2.3 Классификация по активности и способу передачи</w:t>
            </w:r>
            <w:r>
              <w:rPr>
                <w:noProof/>
                <w:webHidden/>
              </w:rPr>
              <w:tab/>
            </w:r>
            <w:r>
              <w:rPr>
                <w:noProof/>
                <w:webHidden/>
              </w:rPr>
              <w:fldChar w:fldCharType="begin"/>
            </w:r>
            <w:r>
              <w:rPr>
                <w:noProof/>
                <w:webHidden/>
              </w:rPr>
              <w:instrText xml:space="preserve"> PAGEREF _Toc225707586 \h </w:instrText>
            </w:r>
            <w:r>
              <w:rPr>
                <w:noProof/>
                <w:webHidden/>
              </w:rPr>
            </w:r>
            <w:r>
              <w:rPr>
                <w:noProof/>
                <w:webHidden/>
              </w:rPr>
              <w:fldChar w:fldCharType="separate"/>
            </w:r>
            <w:r>
              <w:rPr>
                <w:noProof/>
                <w:webHidden/>
              </w:rPr>
              <w:t>18</w:t>
            </w:r>
            <w:r>
              <w:rPr>
                <w:noProof/>
                <w:webHidden/>
              </w:rPr>
              <w:fldChar w:fldCharType="end"/>
            </w:r>
          </w:hyperlink>
        </w:p>
        <w:p w14:paraId="03177250" w14:textId="62FF84CF" w:rsidR="00633C9F" w:rsidRDefault="00633C9F">
          <w:pPr>
            <w:pStyle w:val="30"/>
            <w:tabs>
              <w:tab w:val="right" w:leader="dot" w:pos="9622"/>
            </w:tabs>
            <w:rPr>
              <w:rFonts w:asciiTheme="minorHAnsi" w:eastAsiaTheme="minorEastAsia" w:hAnsiTheme="minorHAnsi" w:cstheme="minorBidi"/>
              <w:noProof/>
              <w:sz w:val="22"/>
              <w:szCs w:val="22"/>
              <w:lang w:val="ru-RU"/>
            </w:rPr>
          </w:pPr>
          <w:hyperlink w:anchor="_Toc225707587" w:history="1">
            <w:r w:rsidRPr="00E144CE">
              <w:rPr>
                <w:rStyle w:val="aa"/>
                <w:noProof/>
              </w:rPr>
              <w:t>1.2.4 Классификация по радиофизическим характеристикам</w:t>
            </w:r>
            <w:r>
              <w:rPr>
                <w:noProof/>
                <w:webHidden/>
              </w:rPr>
              <w:tab/>
            </w:r>
            <w:r>
              <w:rPr>
                <w:noProof/>
                <w:webHidden/>
              </w:rPr>
              <w:fldChar w:fldCharType="begin"/>
            </w:r>
            <w:r>
              <w:rPr>
                <w:noProof/>
                <w:webHidden/>
              </w:rPr>
              <w:instrText xml:space="preserve"> PAGEREF _Toc225707587 \h </w:instrText>
            </w:r>
            <w:r>
              <w:rPr>
                <w:noProof/>
                <w:webHidden/>
              </w:rPr>
            </w:r>
            <w:r>
              <w:rPr>
                <w:noProof/>
                <w:webHidden/>
              </w:rPr>
              <w:fldChar w:fldCharType="separate"/>
            </w:r>
            <w:r>
              <w:rPr>
                <w:noProof/>
                <w:webHidden/>
              </w:rPr>
              <w:t>18</w:t>
            </w:r>
            <w:r>
              <w:rPr>
                <w:noProof/>
                <w:webHidden/>
              </w:rPr>
              <w:fldChar w:fldCharType="end"/>
            </w:r>
          </w:hyperlink>
        </w:p>
        <w:p w14:paraId="358928DA" w14:textId="76E42645" w:rsidR="00633C9F" w:rsidRDefault="00633C9F">
          <w:pPr>
            <w:pStyle w:val="20"/>
            <w:tabs>
              <w:tab w:val="right" w:leader="dot" w:pos="9622"/>
            </w:tabs>
            <w:rPr>
              <w:rFonts w:asciiTheme="minorHAnsi" w:eastAsiaTheme="minorEastAsia" w:hAnsiTheme="minorHAnsi" w:cstheme="minorBidi"/>
              <w:noProof/>
              <w:sz w:val="22"/>
              <w:szCs w:val="22"/>
              <w:lang w:val="ru-RU"/>
            </w:rPr>
          </w:pPr>
          <w:hyperlink w:anchor="_Toc225707588" w:history="1">
            <w:r w:rsidRPr="00E144CE">
              <w:rPr>
                <w:rStyle w:val="aa"/>
                <w:noProof/>
              </w:rPr>
              <w:t>1.3 Методы и подходы к обнаружению и идентификации источников излучения</w:t>
            </w:r>
            <w:r>
              <w:rPr>
                <w:noProof/>
                <w:webHidden/>
              </w:rPr>
              <w:tab/>
            </w:r>
            <w:r>
              <w:rPr>
                <w:noProof/>
                <w:webHidden/>
              </w:rPr>
              <w:fldChar w:fldCharType="begin"/>
            </w:r>
            <w:r>
              <w:rPr>
                <w:noProof/>
                <w:webHidden/>
              </w:rPr>
              <w:instrText xml:space="preserve"> PAGEREF _Toc225707588 \h </w:instrText>
            </w:r>
            <w:r>
              <w:rPr>
                <w:noProof/>
                <w:webHidden/>
              </w:rPr>
            </w:r>
            <w:r>
              <w:rPr>
                <w:noProof/>
                <w:webHidden/>
              </w:rPr>
              <w:fldChar w:fldCharType="separate"/>
            </w:r>
            <w:r>
              <w:rPr>
                <w:noProof/>
                <w:webHidden/>
              </w:rPr>
              <w:t>19</w:t>
            </w:r>
            <w:r>
              <w:rPr>
                <w:noProof/>
                <w:webHidden/>
              </w:rPr>
              <w:fldChar w:fldCharType="end"/>
            </w:r>
          </w:hyperlink>
        </w:p>
        <w:p w14:paraId="69F0F91B" w14:textId="7727DA65" w:rsidR="00633C9F" w:rsidRDefault="00633C9F">
          <w:pPr>
            <w:pStyle w:val="30"/>
            <w:tabs>
              <w:tab w:val="right" w:leader="dot" w:pos="9622"/>
            </w:tabs>
            <w:rPr>
              <w:rFonts w:asciiTheme="minorHAnsi" w:eastAsiaTheme="minorEastAsia" w:hAnsiTheme="minorHAnsi" w:cstheme="minorBidi"/>
              <w:noProof/>
              <w:sz w:val="22"/>
              <w:szCs w:val="22"/>
              <w:lang w:val="ru-RU"/>
            </w:rPr>
          </w:pPr>
          <w:hyperlink w:anchor="_Toc225707589" w:history="1">
            <w:r w:rsidRPr="00E144CE">
              <w:rPr>
                <w:rStyle w:val="aa"/>
                <w:noProof/>
              </w:rPr>
              <w:t xml:space="preserve">1.3.1 </w:t>
            </w:r>
            <w:r w:rsidRPr="00E144CE">
              <w:rPr>
                <w:rStyle w:val="aa"/>
                <w:noProof/>
                <w:lang w:val="ru-RU"/>
              </w:rPr>
              <w:t>М</w:t>
            </w:r>
            <w:r w:rsidRPr="00E144CE">
              <w:rPr>
                <w:rStyle w:val="aa"/>
                <w:noProof/>
              </w:rPr>
              <w:t>етоды обнаружения</w:t>
            </w:r>
            <w:r w:rsidRPr="00E144CE">
              <w:rPr>
                <w:rStyle w:val="aa"/>
                <w:noProof/>
                <w:lang w:val="ru-RU"/>
              </w:rPr>
              <w:t xml:space="preserve"> </w:t>
            </w:r>
            <w:r w:rsidRPr="00E144CE">
              <w:rPr>
                <w:rStyle w:val="aa"/>
                <w:noProof/>
              </w:rPr>
              <w:t>активных источников</w:t>
            </w:r>
            <w:r>
              <w:rPr>
                <w:noProof/>
                <w:webHidden/>
              </w:rPr>
              <w:tab/>
            </w:r>
            <w:r>
              <w:rPr>
                <w:noProof/>
                <w:webHidden/>
              </w:rPr>
              <w:fldChar w:fldCharType="begin"/>
            </w:r>
            <w:r>
              <w:rPr>
                <w:noProof/>
                <w:webHidden/>
              </w:rPr>
              <w:instrText xml:space="preserve"> PAGEREF _Toc225707589 \h </w:instrText>
            </w:r>
            <w:r>
              <w:rPr>
                <w:noProof/>
                <w:webHidden/>
              </w:rPr>
            </w:r>
            <w:r>
              <w:rPr>
                <w:noProof/>
                <w:webHidden/>
              </w:rPr>
              <w:fldChar w:fldCharType="separate"/>
            </w:r>
            <w:r>
              <w:rPr>
                <w:noProof/>
                <w:webHidden/>
              </w:rPr>
              <w:t>19</w:t>
            </w:r>
            <w:r>
              <w:rPr>
                <w:noProof/>
                <w:webHidden/>
              </w:rPr>
              <w:fldChar w:fldCharType="end"/>
            </w:r>
          </w:hyperlink>
        </w:p>
        <w:p w14:paraId="5C915D58" w14:textId="5D321094" w:rsidR="00633C9F" w:rsidRDefault="00633C9F">
          <w:pPr>
            <w:pStyle w:val="30"/>
            <w:tabs>
              <w:tab w:val="right" w:leader="dot" w:pos="9622"/>
            </w:tabs>
            <w:rPr>
              <w:rFonts w:asciiTheme="minorHAnsi" w:eastAsiaTheme="minorEastAsia" w:hAnsiTheme="minorHAnsi" w:cstheme="minorBidi"/>
              <w:noProof/>
              <w:sz w:val="22"/>
              <w:szCs w:val="22"/>
              <w:lang w:val="ru-RU"/>
            </w:rPr>
          </w:pPr>
          <w:hyperlink w:anchor="_Toc225707590" w:history="1">
            <w:r w:rsidRPr="00E144CE">
              <w:rPr>
                <w:rStyle w:val="aa"/>
                <w:noProof/>
              </w:rPr>
              <w:t xml:space="preserve">1.3.2 </w:t>
            </w:r>
            <w:r w:rsidRPr="00E144CE">
              <w:rPr>
                <w:rStyle w:val="aa"/>
                <w:noProof/>
                <w:lang w:val="ru-RU"/>
              </w:rPr>
              <w:t>Методы локализации активных источников</w:t>
            </w:r>
            <w:r>
              <w:rPr>
                <w:noProof/>
                <w:webHidden/>
              </w:rPr>
              <w:tab/>
            </w:r>
            <w:r>
              <w:rPr>
                <w:noProof/>
                <w:webHidden/>
              </w:rPr>
              <w:fldChar w:fldCharType="begin"/>
            </w:r>
            <w:r>
              <w:rPr>
                <w:noProof/>
                <w:webHidden/>
              </w:rPr>
              <w:instrText xml:space="preserve"> PAGEREF _Toc225707590 \h </w:instrText>
            </w:r>
            <w:r>
              <w:rPr>
                <w:noProof/>
                <w:webHidden/>
              </w:rPr>
            </w:r>
            <w:r>
              <w:rPr>
                <w:noProof/>
                <w:webHidden/>
              </w:rPr>
              <w:fldChar w:fldCharType="separate"/>
            </w:r>
            <w:r>
              <w:rPr>
                <w:noProof/>
                <w:webHidden/>
              </w:rPr>
              <w:t>21</w:t>
            </w:r>
            <w:r>
              <w:rPr>
                <w:noProof/>
                <w:webHidden/>
              </w:rPr>
              <w:fldChar w:fldCharType="end"/>
            </w:r>
          </w:hyperlink>
        </w:p>
        <w:p w14:paraId="4FB6DF52" w14:textId="7A14FEB4" w:rsidR="00633C9F" w:rsidRDefault="00633C9F">
          <w:pPr>
            <w:pStyle w:val="30"/>
            <w:tabs>
              <w:tab w:val="right" w:leader="dot" w:pos="9622"/>
            </w:tabs>
            <w:rPr>
              <w:rFonts w:asciiTheme="minorHAnsi" w:eastAsiaTheme="minorEastAsia" w:hAnsiTheme="minorHAnsi" w:cstheme="minorBidi"/>
              <w:noProof/>
              <w:sz w:val="22"/>
              <w:szCs w:val="22"/>
              <w:lang w:val="ru-RU"/>
            </w:rPr>
          </w:pPr>
          <w:hyperlink w:anchor="_Toc225707591" w:history="1">
            <w:r w:rsidRPr="00E144CE">
              <w:rPr>
                <w:rStyle w:val="aa"/>
                <w:noProof/>
              </w:rPr>
              <w:t>1.3.</w:t>
            </w:r>
            <w:r w:rsidRPr="00E144CE">
              <w:rPr>
                <w:rStyle w:val="aa"/>
                <w:noProof/>
                <w:lang w:val="ru-RU"/>
              </w:rPr>
              <w:t>3</w:t>
            </w:r>
            <w:r w:rsidRPr="00E144CE">
              <w:rPr>
                <w:rStyle w:val="aa"/>
                <w:noProof/>
              </w:rPr>
              <w:t xml:space="preserve"> Методы </w:t>
            </w:r>
            <w:r w:rsidRPr="00E144CE">
              <w:rPr>
                <w:rStyle w:val="aa"/>
                <w:noProof/>
                <w:lang w:val="ru-RU"/>
              </w:rPr>
              <w:t xml:space="preserve">локализации </w:t>
            </w:r>
            <w:r w:rsidRPr="00E144CE">
              <w:rPr>
                <w:rStyle w:val="aa"/>
                <w:noProof/>
              </w:rPr>
              <w:t>на основе информации о состоянии канала (Channel State Information, CSI)</w:t>
            </w:r>
            <w:r>
              <w:rPr>
                <w:noProof/>
                <w:webHidden/>
              </w:rPr>
              <w:tab/>
            </w:r>
            <w:r>
              <w:rPr>
                <w:noProof/>
                <w:webHidden/>
              </w:rPr>
              <w:fldChar w:fldCharType="begin"/>
            </w:r>
            <w:r>
              <w:rPr>
                <w:noProof/>
                <w:webHidden/>
              </w:rPr>
              <w:instrText xml:space="preserve"> PAGEREF _Toc225707591 \h </w:instrText>
            </w:r>
            <w:r>
              <w:rPr>
                <w:noProof/>
                <w:webHidden/>
              </w:rPr>
            </w:r>
            <w:r>
              <w:rPr>
                <w:noProof/>
                <w:webHidden/>
              </w:rPr>
              <w:fldChar w:fldCharType="separate"/>
            </w:r>
            <w:r>
              <w:rPr>
                <w:noProof/>
                <w:webHidden/>
              </w:rPr>
              <w:t>25</w:t>
            </w:r>
            <w:r>
              <w:rPr>
                <w:noProof/>
                <w:webHidden/>
              </w:rPr>
              <w:fldChar w:fldCharType="end"/>
            </w:r>
          </w:hyperlink>
        </w:p>
        <w:p w14:paraId="35A22B46" w14:textId="6381A8C9" w:rsidR="00633C9F" w:rsidRDefault="00633C9F">
          <w:pPr>
            <w:pStyle w:val="10"/>
            <w:tabs>
              <w:tab w:val="right" w:leader="dot" w:pos="9622"/>
            </w:tabs>
            <w:rPr>
              <w:rFonts w:asciiTheme="minorHAnsi" w:eastAsiaTheme="minorEastAsia" w:hAnsiTheme="minorHAnsi" w:cstheme="minorBidi"/>
              <w:noProof/>
              <w:sz w:val="22"/>
              <w:szCs w:val="22"/>
              <w:lang w:val="ru-RU"/>
            </w:rPr>
          </w:pPr>
          <w:hyperlink w:anchor="_Toc225707592" w:history="1">
            <w:r w:rsidRPr="00E144CE">
              <w:rPr>
                <w:rStyle w:val="aa"/>
                <w:noProof/>
              </w:rPr>
              <w:t>ГЛАВА 2. АНАЛИЗ СУЩЕСТВУЮЩИХ ПОДХОДОВ К ОБЕСПЕЧЕНИЮ БЕЗОПАСНОСТИ WI-FI СЕТЕЙ В КРЕДИТНО-ФИНАНСОВЫХ ОРГАНИЗАЦИЯХ</w:t>
            </w:r>
            <w:r>
              <w:rPr>
                <w:noProof/>
                <w:webHidden/>
              </w:rPr>
              <w:tab/>
            </w:r>
            <w:r>
              <w:rPr>
                <w:noProof/>
                <w:webHidden/>
              </w:rPr>
              <w:fldChar w:fldCharType="begin"/>
            </w:r>
            <w:r>
              <w:rPr>
                <w:noProof/>
                <w:webHidden/>
              </w:rPr>
              <w:instrText xml:space="preserve"> PAGEREF _Toc225707592 \h </w:instrText>
            </w:r>
            <w:r>
              <w:rPr>
                <w:noProof/>
                <w:webHidden/>
              </w:rPr>
            </w:r>
            <w:r>
              <w:rPr>
                <w:noProof/>
                <w:webHidden/>
              </w:rPr>
              <w:fldChar w:fldCharType="separate"/>
            </w:r>
            <w:r>
              <w:rPr>
                <w:noProof/>
                <w:webHidden/>
              </w:rPr>
              <w:t>27</w:t>
            </w:r>
            <w:r>
              <w:rPr>
                <w:noProof/>
                <w:webHidden/>
              </w:rPr>
              <w:fldChar w:fldCharType="end"/>
            </w:r>
          </w:hyperlink>
        </w:p>
        <w:p w14:paraId="2962F825" w14:textId="6AE5AC78" w:rsidR="00633C9F" w:rsidRDefault="00633C9F">
          <w:pPr>
            <w:pStyle w:val="20"/>
            <w:tabs>
              <w:tab w:val="right" w:leader="dot" w:pos="9622"/>
            </w:tabs>
            <w:rPr>
              <w:rFonts w:asciiTheme="minorHAnsi" w:eastAsiaTheme="minorEastAsia" w:hAnsiTheme="minorHAnsi" w:cstheme="minorBidi"/>
              <w:noProof/>
              <w:sz w:val="22"/>
              <w:szCs w:val="22"/>
              <w:lang w:val="ru-RU"/>
            </w:rPr>
          </w:pPr>
          <w:hyperlink w:anchor="_Toc225707593" w:history="1">
            <w:r w:rsidRPr="00E144CE">
              <w:rPr>
                <w:rStyle w:val="aa"/>
                <w:noProof/>
              </w:rPr>
              <w:t>2.1. Угрозы, связанные с использованием незарегистрированных Wi-Fi точек доступа.</w:t>
            </w:r>
            <w:r>
              <w:rPr>
                <w:noProof/>
                <w:webHidden/>
              </w:rPr>
              <w:tab/>
            </w:r>
            <w:r>
              <w:rPr>
                <w:noProof/>
                <w:webHidden/>
              </w:rPr>
              <w:fldChar w:fldCharType="begin"/>
            </w:r>
            <w:r>
              <w:rPr>
                <w:noProof/>
                <w:webHidden/>
              </w:rPr>
              <w:instrText xml:space="preserve"> PAGEREF _Toc225707593 \h </w:instrText>
            </w:r>
            <w:r>
              <w:rPr>
                <w:noProof/>
                <w:webHidden/>
              </w:rPr>
            </w:r>
            <w:r>
              <w:rPr>
                <w:noProof/>
                <w:webHidden/>
              </w:rPr>
              <w:fldChar w:fldCharType="separate"/>
            </w:r>
            <w:r>
              <w:rPr>
                <w:noProof/>
                <w:webHidden/>
              </w:rPr>
              <w:t>27</w:t>
            </w:r>
            <w:r>
              <w:rPr>
                <w:noProof/>
                <w:webHidden/>
              </w:rPr>
              <w:fldChar w:fldCharType="end"/>
            </w:r>
          </w:hyperlink>
        </w:p>
        <w:p w14:paraId="54D66381" w14:textId="77FBBD94" w:rsidR="00633C9F" w:rsidRDefault="00633C9F">
          <w:pPr>
            <w:pStyle w:val="30"/>
            <w:tabs>
              <w:tab w:val="right" w:leader="dot" w:pos="9622"/>
            </w:tabs>
            <w:rPr>
              <w:rFonts w:asciiTheme="minorHAnsi" w:eastAsiaTheme="minorEastAsia" w:hAnsiTheme="minorHAnsi" w:cstheme="minorBidi"/>
              <w:noProof/>
              <w:sz w:val="22"/>
              <w:szCs w:val="22"/>
              <w:lang w:val="ru-RU"/>
            </w:rPr>
          </w:pPr>
          <w:hyperlink w:anchor="_Toc225707594" w:history="1">
            <w:r w:rsidRPr="00E144CE">
              <w:rPr>
                <w:rStyle w:val="aa"/>
                <w:noProof/>
              </w:rPr>
              <w:t>2.1.1 Типы незарегистрированных точек доступа и их роль в формировании угроз безопасности</w:t>
            </w:r>
            <w:r>
              <w:rPr>
                <w:noProof/>
                <w:webHidden/>
              </w:rPr>
              <w:tab/>
            </w:r>
            <w:r>
              <w:rPr>
                <w:noProof/>
                <w:webHidden/>
              </w:rPr>
              <w:fldChar w:fldCharType="begin"/>
            </w:r>
            <w:r>
              <w:rPr>
                <w:noProof/>
                <w:webHidden/>
              </w:rPr>
              <w:instrText xml:space="preserve"> PAGEREF _Toc225707594 \h </w:instrText>
            </w:r>
            <w:r>
              <w:rPr>
                <w:noProof/>
                <w:webHidden/>
              </w:rPr>
            </w:r>
            <w:r>
              <w:rPr>
                <w:noProof/>
                <w:webHidden/>
              </w:rPr>
              <w:fldChar w:fldCharType="separate"/>
            </w:r>
            <w:r>
              <w:rPr>
                <w:noProof/>
                <w:webHidden/>
              </w:rPr>
              <w:t>27</w:t>
            </w:r>
            <w:r>
              <w:rPr>
                <w:noProof/>
                <w:webHidden/>
              </w:rPr>
              <w:fldChar w:fldCharType="end"/>
            </w:r>
          </w:hyperlink>
        </w:p>
        <w:p w14:paraId="3FB43151" w14:textId="3BD6BAEC" w:rsidR="00633C9F" w:rsidRDefault="00633C9F">
          <w:pPr>
            <w:pStyle w:val="30"/>
            <w:tabs>
              <w:tab w:val="right" w:leader="dot" w:pos="9622"/>
            </w:tabs>
            <w:rPr>
              <w:rFonts w:asciiTheme="minorHAnsi" w:eastAsiaTheme="minorEastAsia" w:hAnsiTheme="minorHAnsi" w:cstheme="minorBidi"/>
              <w:noProof/>
              <w:sz w:val="22"/>
              <w:szCs w:val="22"/>
              <w:lang w:val="ru-RU"/>
            </w:rPr>
          </w:pPr>
          <w:hyperlink w:anchor="_Toc225707595" w:history="1">
            <w:r w:rsidRPr="00E144CE">
              <w:rPr>
                <w:rStyle w:val="aa"/>
                <w:noProof/>
              </w:rPr>
              <w:t>2.1.2. Механизмы реализации атак и особенности обхода традиционных средств защиты</w:t>
            </w:r>
            <w:r>
              <w:rPr>
                <w:noProof/>
                <w:webHidden/>
              </w:rPr>
              <w:tab/>
            </w:r>
            <w:r>
              <w:rPr>
                <w:noProof/>
                <w:webHidden/>
              </w:rPr>
              <w:fldChar w:fldCharType="begin"/>
            </w:r>
            <w:r>
              <w:rPr>
                <w:noProof/>
                <w:webHidden/>
              </w:rPr>
              <w:instrText xml:space="preserve"> PAGEREF _Toc225707595 \h </w:instrText>
            </w:r>
            <w:r>
              <w:rPr>
                <w:noProof/>
                <w:webHidden/>
              </w:rPr>
            </w:r>
            <w:r>
              <w:rPr>
                <w:noProof/>
                <w:webHidden/>
              </w:rPr>
              <w:fldChar w:fldCharType="separate"/>
            </w:r>
            <w:r>
              <w:rPr>
                <w:noProof/>
                <w:webHidden/>
              </w:rPr>
              <w:t>29</w:t>
            </w:r>
            <w:r>
              <w:rPr>
                <w:noProof/>
                <w:webHidden/>
              </w:rPr>
              <w:fldChar w:fldCharType="end"/>
            </w:r>
          </w:hyperlink>
        </w:p>
        <w:p w14:paraId="7ED4C803" w14:textId="77C9F698" w:rsidR="00633C9F" w:rsidRDefault="00633C9F">
          <w:pPr>
            <w:pStyle w:val="30"/>
            <w:tabs>
              <w:tab w:val="right" w:leader="dot" w:pos="9622"/>
            </w:tabs>
            <w:rPr>
              <w:rFonts w:asciiTheme="minorHAnsi" w:eastAsiaTheme="minorEastAsia" w:hAnsiTheme="minorHAnsi" w:cstheme="minorBidi"/>
              <w:noProof/>
              <w:sz w:val="22"/>
              <w:szCs w:val="22"/>
              <w:lang w:val="ru-RU"/>
            </w:rPr>
          </w:pPr>
          <w:hyperlink w:anchor="_Toc225707596" w:history="1">
            <w:r w:rsidRPr="00E144CE">
              <w:rPr>
                <w:rStyle w:val="aa"/>
                <w:noProof/>
              </w:rPr>
              <w:t>2.1.3. Угроза утечки информации и роль человеческого фактора в формировании незарегистрированных беспроводных каналов</w:t>
            </w:r>
            <w:r>
              <w:rPr>
                <w:noProof/>
                <w:webHidden/>
              </w:rPr>
              <w:tab/>
            </w:r>
            <w:r>
              <w:rPr>
                <w:noProof/>
                <w:webHidden/>
              </w:rPr>
              <w:fldChar w:fldCharType="begin"/>
            </w:r>
            <w:r>
              <w:rPr>
                <w:noProof/>
                <w:webHidden/>
              </w:rPr>
              <w:instrText xml:space="preserve"> PAGEREF _Toc225707596 \h </w:instrText>
            </w:r>
            <w:r>
              <w:rPr>
                <w:noProof/>
                <w:webHidden/>
              </w:rPr>
            </w:r>
            <w:r>
              <w:rPr>
                <w:noProof/>
                <w:webHidden/>
              </w:rPr>
              <w:fldChar w:fldCharType="separate"/>
            </w:r>
            <w:r>
              <w:rPr>
                <w:noProof/>
                <w:webHidden/>
              </w:rPr>
              <w:t>31</w:t>
            </w:r>
            <w:r>
              <w:rPr>
                <w:noProof/>
                <w:webHidden/>
              </w:rPr>
              <w:fldChar w:fldCharType="end"/>
            </w:r>
          </w:hyperlink>
        </w:p>
        <w:p w14:paraId="440A2841" w14:textId="4A54352E" w:rsidR="00633C9F" w:rsidRDefault="00633C9F">
          <w:pPr>
            <w:pStyle w:val="20"/>
            <w:tabs>
              <w:tab w:val="right" w:leader="dot" w:pos="9622"/>
            </w:tabs>
            <w:rPr>
              <w:rFonts w:asciiTheme="minorHAnsi" w:eastAsiaTheme="minorEastAsia" w:hAnsiTheme="minorHAnsi" w:cstheme="minorBidi"/>
              <w:noProof/>
              <w:sz w:val="22"/>
              <w:szCs w:val="22"/>
              <w:lang w:val="ru-RU"/>
            </w:rPr>
          </w:pPr>
          <w:hyperlink w:anchor="_Toc225707597" w:history="1">
            <w:r w:rsidRPr="00E144CE">
              <w:rPr>
                <w:rStyle w:val="aa"/>
                <w:noProof/>
              </w:rPr>
              <w:t>2.2. Обзор существующих решений для обнаружения несанкционированных беспроводных устройств</w:t>
            </w:r>
            <w:r>
              <w:rPr>
                <w:noProof/>
                <w:webHidden/>
              </w:rPr>
              <w:tab/>
            </w:r>
            <w:r>
              <w:rPr>
                <w:noProof/>
                <w:webHidden/>
              </w:rPr>
              <w:fldChar w:fldCharType="begin"/>
            </w:r>
            <w:r>
              <w:rPr>
                <w:noProof/>
                <w:webHidden/>
              </w:rPr>
              <w:instrText xml:space="preserve"> PAGEREF _Toc225707597 \h </w:instrText>
            </w:r>
            <w:r>
              <w:rPr>
                <w:noProof/>
                <w:webHidden/>
              </w:rPr>
            </w:r>
            <w:r>
              <w:rPr>
                <w:noProof/>
                <w:webHidden/>
              </w:rPr>
              <w:fldChar w:fldCharType="separate"/>
            </w:r>
            <w:r>
              <w:rPr>
                <w:noProof/>
                <w:webHidden/>
              </w:rPr>
              <w:t>33</w:t>
            </w:r>
            <w:r>
              <w:rPr>
                <w:noProof/>
                <w:webHidden/>
              </w:rPr>
              <w:fldChar w:fldCharType="end"/>
            </w:r>
          </w:hyperlink>
        </w:p>
        <w:p w14:paraId="54B7278B" w14:textId="7C2B46E5" w:rsidR="00633C9F" w:rsidRDefault="00633C9F">
          <w:pPr>
            <w:pStyle w:val="30"/>
            <w:tabs>
              <w:tab w:val="right" w:leader="dot" w:pos="9622"/>
            </w:tabs>
            <w:rPr>
              <w:rFonts w:asciiTheme="minorHAnsi" w:eastAsiaTheme="minorEastAsia" w:hAnsiTheme="minorHAnsi" w:cstheme="minorBidi"/>
              <w:noProof/>
              <w:sz w:val="22"/>
              <w:szCs w:val="22"/>
              <w:lang w:val="ru-RU"/>
            </w:rPr>
          </w:pPr>
          <w:hyperlink w:anchor="_Toc225707598" w:history="1">
            <w:r w:rsidRPr="00E144CE">
              <w:rPr>
                <w:rStyle w:val="aa"/>
                <w:noProof/>
              </w:rPr>
              <w:t>2.2.1. Системы WIDS и WIPS: принципы настройки, развертывания и функционирования</w:t>
            </w:r>
            <w:r>
              <w:rPr>
                <w:noProof/>
                <w:webHidden/>
              </w:rPr>
              <w:tab/>
            </w:r>
            <w:r>
              <w:rPr>
                <w:noProof/>
                <w:webHidden/>
              </w:rPr>
              <w:fldChar w:fldCharType="begin"/>
            </w:r>
            <w:r>
              <w:rPr>
                <w:noProof/>
                <w:webHidden/>
              </w:rPr>
              <w:instrText xml:space="preserve"> PAGEREF _Toc225707598 \h </w:instrText>
            </w:r>
            <w:r>
              <w:rPr>
                <w:noProof/>
                <w:webHidden/>
              </w:rPr>
            </w:r>
            <w:r>
              <w:rPr>
                <w:noProof/>
                <w:webHidden/>
              </w:rPr>
              <w:fldChar w:fldCharType="separate"/>
            </w:r>
            <w:r>
              <w:rPr>
                <w:noProof/>
                <w:webHidden/>
              </w:rPr>
              <w:t>33</w:t>
            </w:r>
            <w:r>
              <w:rPr>
                <w:noProof/>
                <w:webHidden/>
              </w:rPr>
              <w:fldChar w:fldCharType="end"/>
            </w:r>
          </w:hyperlink>
        </w:p>
        <w:p w14:paraId="1174E8D9" w14:textId="3251B173" w:rsidR="00633C9F" w:rsidRDefault="00633C9F">
          <w:pPr>
            <w:pStyle w:val="30"/>
            <w:tabs>
              <w:tab w:val="right" w:leader="dot" w:pos="9622"/>
            </w:tabs>
            <w:rPr>
              <w:rFonts w:asciiTheme="minorHAnsi" w:eastAsiaTheme="minorEastAsia" w:hAnsiTheme="minorHAnsi" w:cstheme="minorBidi"/>
              <w:noProof/>
              <w:sz w:val="22"/>
              <w:szCs w:val="22"/>
              <w:lang w:val="ru-RU"/>
            </w:rPr>
          </w:pPr>
          <w:hyperlink w:anchor="_Toc225707599" w:history="1">
            <w:r w:rsidRPr="00E144CE">
              <w:rPr>
                <w:rStyle w:val="aa"/>
                <w:noProof/>
              </w:rPr>
              <w:t>2.2.2 Российские решения класса WIDS/WIPS для обнаружения несанкционированных беспроводных устройств</w:t>
            </w:r>
            <w:r>
              <w:rPr>
                <w:noProof/>
                <w:webHidden/>
              </w:rPr>
              <w:tab/>
            </w:r>
            <w:r>
              <w:rPr>
                <w:noProof/>
                <w:webHidden/>
              </w:rPr>
              <w:fldChar w:fldCharType="begin"/>
            </w:r>
            <w:r>
              <w:rPr>
                <w:noProof/>
                <w:webHidden/>
              </w:rPr>
              <w:instrText xml:space="preserve"> PAGEREF _Toc225707599 \h </w:instrText>
            </w:r>
            <w:r>
              <w:rPr>
                <w:noProof/>
                <w:webHidden/>
              </w:rPr>
            </w:r>
            <w:r>
              <w:rPr>
                <w:noProof/>
                <w:webHidden/>
              </w:rPr>
              <w:fldChar w:fldCharType="separate"/>
            </w:r>
            <w:r>
              <w:rPr>
                <w:noProof/>
                <w:webHidden/>
              </w:rPr>
              <w:t>36</w:t>
            </w:r>
            <w:r>
              <w:rPr>
                <w:noProof/>
                <w:webHidden/>
              </w:rPr>
              <w:fldChar w:fldCharType="end"/>
            </w:r>
          </w:hyperlink>
        </w:p>
        <w:p w14:paraId="4D158F25" w14:textId="1AF6AEEE" w:rsidR="00633C9F" w:rsidRDefault="00633C9F">
          <w:pPr>
            <w:pStyle w:val="30"/>
            <w:tabs>
              <w:tab w:val="right" w:leader="dot" w:pos="9622"/>
            </w:tabs>
            <w:rPr>
              <w:rFonts w:asciiTheme="minorHAnsi" w:eastAsiaTheme="minorEastAsia" w:hAnsiTheme="minorHAnsi" w:cstheme="minorBidi"/>
              <w:noProof/>
              <w:sz w:val="22"/>
              <w:szCs w:val="22"/>
              <w:lang w:val="ru-RU"/>
            </w:rPr>
          </w:pPr>
          <w:hyperlink w:anchor="_Toc225707600" w:history="1">
            <w:r w:rsidRPr="00E144CE">
              <w:rPr>
                <w:rStyle w:val="aa"/>
                <w:noProof/>
              </w:rPr>
              <w:t>2.2.3. Основные функциональные компоненты современных WIDS/WIPS-решений и их интеграция с системами безопасности</w:t>
            </w:r>
            <w:r>
              <w:rPr>
                <w:noProof/>
                <w:webHidden/>
              </w:rPr>
              <w:tab/>
            </w:r>
            <w:r>
              <w:rPr>
                <w:noProof/>
                <w:webHidden/>
              </w:rPr>
              <w:fldChar w:fldCharType="begin"/>
            </w:r>
            <w:r>
              <w:rPr>
                <w:noProof/>
                <w:webHidden/>
              </w:rPr>
              <w:instrText xml:space="preserve"> PAGEREF _Toc225707600 \h </w:instrText>
            </w:r>
            <w:r>
              <w:rPr>
                <w:noProof/>
                <w:webHidden/>
              </w:rPr>
            </w:r>
            <w:r>
              <w:rPr>
                <w:noProof/>
                <w:webHidden/>
              </w:rPr>
              <w:fldChar w:fldCharType="separate"/>
            </w:r>
            <w:r>
              <w:rPr>
                <w:noProof/>
                <w:webHidden/>
              </w:rPr>
              <w:t>38</w:t>
            </w:r>
            <w:r>
              <w:rPr>
                <w:noProof/>
                <w:webHidden/>
              </w:rPr>
              <w:fldChar w:fldCharType="end"/>
            </w:r>
          </w:hyperlink>
        </w:p>
        <w:p w14:paraId="4F214EC4" w14:textId="2993D1B0" w:rsidR="00633C9F" w:rsidRDefault="00633C9F">
          <w:pPr>
            <w:pStyle w:val="20"/>
            <w:tabs>
              <w:tab w:val="right" w:leader="dot" w:pos="9622"/>
            </w:tabs>
            <w:rPr>
              <w:rFonts w:asciiTheme="minorHAnsi" w:eastAsiaTheme="minorEastAsia" w:hAnsiTheme="minorHAnsi" w:cstheme="minorBidi"/>
              <w:noProof/>
              <w:sz w:val="22"/>
              <w:szCs w:val="22"/>
              <w:lang w:val="ru-RU"/>
            </w:rPr>
          </w:pPr>
          <w:hyperlink w:anchor="_Toc225707601" w:history="1">
            <w:r w:rsidRPr="00E144CE">
              <w:rPr>
                <w:rStyle w:val="aa"/>
                <w:noProof/>
              </w:rPr>
              <w:t>2.3. Анализ применяемых технологий мониторинга радиочастотного спектра и сетевого трафика.</w:t>
            </w:r>
            <w:r>
              <w:rPr>
                <w:noProof/>
                <w:webHidden/>
              </w:rPr>
              <w:tab/>
            </w:r>
            <w:r>
              <w:rPr>
                <w:noProof/>
                <w:webHidden/>
              </w:rPr>
              <w:fldChar w:fldCharType="begin"/>
            </w:r>
            <w:r>
              <w:rPr>
                <w:noProof/>
                <w:webHidden/>
              </w:rPr>
              <w:instrText xml:space="preserve"> PAGEREF _Toc225707601 \h </w:instrText>
            </w:r>
            <w:r>
              <w:rPr>
                <w:noProof/>
                <w:webHidden/>
              </w:rPr>
            </w:r>
            <w:r>
              <w:rPr>
                <w:noProof/>
                <w:webHidden/>
              </w:rPr>
              <w:fldChar w:fldCharType="separate"/>
            </w:r>
            <w:r>
              <w:rPr>
                <w:noProof/>
                <w:webHidden/>
              </w:rPr>
              <w:t>42</w:t>
            </w:r>
            <w:r>
              <w:rPr>
                <w:noProof/>
                <w:webHidden/>
              </w:rPr>
              <w:fldChar w:fldCharType="end"/>
            </w:r>
          </w:hyperlink>
        </w:p>
        <w:p w14:paraId="4BD78441" w14:textId="164C6FF3" w:rsidR="00633C9F" w:rsidRDefault="00633C9F">
          <w:pPr>
            <w:pStyle w:val="30"/>
            <w:tabs>
              <w:tab w:val="right" w:leader="dot" w:pos="9622"/>
            </w:tabs>
            <w:rPr>
              <w:rFonts w:asciiTheme="minorHAnsi" w:eastAsiaTheme="minorEastAsia" w:hAnsiTheme="minorHAnsi" w:cstheme="minorBidi"/>
              <w:noProof/>
              <w:sz w:val="22"/>
              <w:szCs w:val="22"/>
              <w:lang w:val="ru-RU"/>
            </w:rPr>
          </w:pPr>
          <w:hyperlink w:anchor="_Toc225707602" w:history="1">
            <w:r w:rsidRPr="00E144CE">
              <w:rPr>
                <w:rStyle w:val="aa"/>
                <w:noProof/>
                <w:lang w:val="ru-RU"/>
              </w:rPr>
              <w:t>2.3.1 Применение классических методов идентификации</w:t>
            </w:r>
            <w:r>
              <w:rPr>
                <w:noProof/>
                <w:webHidden/>
              </w:rPr>
              <w:tab/>
            </w:r>
            <w:r>
              <w:rPr>
                <w:noProof/>
                <w:webHidden/>
              </w:rPr>
              <w:fldChar w:fldCharType="begin"/>
            </w:r>
            <w:r>
              <w:rPr>
                <w:noProof/>
                <w:webHidden/>
              </w:rPr>
              <w:instrText xml:space="preserve"> PAGEREF _Toc225707602 \h </w:instrText>
            </w:r>
            <w:r>
              <w:rPr>
                <w:noProof/>
                <w:webHidden/>
              </w:rPr>
            </w:r>
            <w:r>
              <w:rPr>
                <w:noProof/>
                <w:webHidden/>
              </w:rPr>
              <w:fldChar w:fldCharType="separate"/>
            </w:r>
            <w:r>
              <w:rPr>
                <w:noProof/>
                <w:webHidden/>
              </w:rPr>
              <w:t>43</w:t>
            </w:r>
            <w:r>
              <w:rPr>
                <w:noProof/>
                <w:webHidden/>
              </w:rPr>
              <w:fldChar w:fldCharType="end"/>
            </w:r>
          </w:hyperlink>
        </w:p>
        <w:p w14:paraId="25F97D4B" w14:textId="502DAD4A" w:rsidR="00633C9F" w:rsidRDefault="00633C9F">
          <w:pPr>
            <w:pStyle w:val="30"/>
            <w:tabs>
              <w:tab w:val="right" w:leader="dot" w:pos="9622"/>
            </w:tabs>
            <w:rPr>
              <w:rFonts w:asciiTheme="minorHAnsi" w:eastAsiaTheme="minorEastAsia" w:hAnsiTheme="minorHAnsi" w:cstheme="minorBidi"/>
              <w:noProof/>
              <w:sz w:val="22"/>
              <w:szCs w:val="22"/>
              <w:lang w:val="ru-RU"/>
            </w:rPr>
          </w:pPr>
          <w:hyperlink w:anchor="_Toc225707603" w:history="1">
            <w:r w:rsidRPr="00E144CE">
              <w:rPr>
                <w:rStyle w:val="aa"/>
                <w:noProof/>
                <w:lang w:val="ru-RU"/>
              </w:rPr>
              <w:t>2.3.2 Информационная характеристика канала (CSI) и расширенные признаки</w:t>
            </w:r>
            <w:r>
              <w:rPr>
                <w:noProof/>
                <w:webHidden/>
              </w:rPr>
              <w:tab/>
            </w:r>
            <w:r>
              <w:rPr>
                <w:noProof/>
                <w:webHidden/>
              </w:rPr>
              <w:fldChar w:fldCharType="begin"/>
            </w:r>
            <w:r>
              <w:rPr>
                <w:noProof/>
                <w:webHidden/>
              </w:rPr>
              <w:instrText xml:space="preserve"> PAGEREF _Toc225707603 \h </w:instrText>
            </w:r>
            <w:r>
              <w:rPr>
                <w:noProof/>
                <w:webHidden/>
              </w:rPr>
            </w:r>
            <w:r>
              <w:rPr>
                <w:noProof/>
                <w:webHidden/>
              </w:rPr>
              <w:fldChar w:fldCharType="separate"/>
            </w:r>
            <w:r>
              <w:rPr>
                <w:noProof/>
                <w:webHidden/>
              </w:rPr>
              <w:t>43</w:t>
            </w:r>
            <w:r>
              <w:rPr>
                <w:noProof/>
                <w:webHidden/>
              </w:rPr>
              <w:fldChar w:fldCharType="end"/>
            </w:r>
          </w:hyperlink>
        </w:p>
        <w:p w14:paraId="6F486B41" w14:textId="52032A77" w:rsidR="00633C9F" w:rsidRDefault="00633C9F">
          <w:pPr>
            <w:pStyle w:val="30"/>
            <w:tabs>
              <w:tab w:val="right" w:leader="dot" w:pos="9622"/>
            </w:tabs>
            <w:rPr>
              <w:rFonts w:asciiTheme="minorHAnsi" w:eastAsiaTheme="minorEastAsia" w:hAnsiTheme="minorHAnsi" w:cstheme="minorBidi"/>
              <w:noProof/>
              <w:sz w:val="22"/>
              <w:szCs w:val="22"/>
              <w:lang w:val="ru-RU"/>
            </w:rPr>
          </w:pPr>
          <w:hyperlink w:anchor="_Toc225707604" w:history="1">
            <w:r w:rsidRPr="00E144CE">
              <w:rPr>
                <w:rStyle w:val="aa"/>
                <w:noProof/>
                <w:lang w:val="ru-RU"/>
              </w:rPr>
              <w:t>2.3.3 Статистические методы анализа активности</w:t>
            </w:r>
            <w:r>
              <w:rPr>
                <w:noProof/>
                <w:webHidden/>
              </w:rPr>
              <w:tab/>
            </w:r>
            <w:r>
              <w:rPr>
                <w:noProof/>
                <w:webHidden/>
              </w:rPr>
              <w:fldChar w:fldCharType="begin"/>
            </w:r>
            <w:r>
              <w:rPr>
                <w:noProof/>
                <w:webHidden/>
              </w:rPr>
              <w:instrText xml:space="preserve"> PAGEREF _Toc225707604 \h </w:instrText>
            </w:r>
            <w:r>
              <w:rPr>
                <w:noProof/>
                <w:webHidden/>
              </w:rPr>
            </w:r>
            <w:r>
              <w:rPr>
                <w:noProof/>
                <w:webHidden/>
              </w:rPr>
              <w:fldChar w:fldCharType="separate"/>
            </w:r>
            <w:r>
              <w:rPr>
                <w:noProof/>
                <w:webHidden/>
              </w:rPr>
              <w:t>44</w:t>
            </w:r>
            <w:r>
              <w:rPr>
                <w:noProof/>
                <w:webHidden/>
              </w:rPr>
              <w:fldChar w:fldCharType="end"/>
            </w:r>
          </w:hyperlink>
        </w:p>
        <w:p w14:paraId="4847819E" w14:textId="7D21B09A" w:rsidR="00633C9F" w:rsidRDefault="00633C9F">
          <w:pPr>
            <w:pStyle w:val="30"/>
            <w:tabs>
              <w:tab w:val="right" w:leader="dot" w:pos="9622"/>
            </w:tabs>
            <w:rPr>
              <w:rFonts w:asciiTheme="minorHAnsi" w:eastAsiaTheme="minorEastAsia" w:hAnsiTheme="minorHAnsi" w:cstheme="minorBidi"/>
              <w:noProof/>
              <w:sz w:val="22"/>
              <w:szCs w:val="22"/>
              <w:lang w:val="ru-RU"/>
            </w:rPr>
          </w:pPr>
          <w:hyperlink w:anchor="_Toc225707605" w:history="1">
            <w:r w:rsidRPr="00E144CE">
              <w:rPr>
                <w:rStyle w:val="aa"/>
                <w:noProof/>
                <w:lang w:val="ru-RU"/>
              </w:rPr>
              <w:t>2.3.4 Интеграция с анализом сетевого трафика</w:t>
            </w:r>
            <w:r>
              <w:rPr>
                <w:noProof/>
                <w:webHidden/>
              </w:rPr>
              <w:tab/>
            </w:r>
            <w:r>
              <w:rPr>
                <w:noProof/>
                <w:webHidden/>
              </w:rPr>
              <w:fldChar w:fldCharType="begin"/>
            </w:r>
            <w:r>
              <w:rPr>
                <w:noProof/>
                <w:webHidden/>
              </w:rPr>
              <w:instrText xml:space="preserve"> PAGEREF _Toc225707605 \h </w:instrText>
            </w:r>
            <w:r>
              <w:rPr>
                <w:noProof/>
                <w:webHidden/>
              </w:rPr>
            </w:r>
            <w:r>
              <w:rPr>
                <w:noProof/>
                <w:webHidden/>
              </w:rPr>
              <w:fldChar w:fldCharType="separate"/>
            </w:r>
            <w:r>
              <w:rPr>
                <w:noProof/>
                <w:webHidden/>
              </w:rPr>
              <w:t>44</w:t>
            </w:r>
            <w:r>
              <w:rPr>
                <w:noProof/>
                <w:webHidden/>
              </w:rPr>
              <w:fldChar w:fldCharType="end"/>
            </w:r>
          </w:hyperlink>
        </w:p>
        <w:p w14:paraId="7A445E8A" w14:textId="4A60945D" w:rsidR="00633C9F" w:rsidRDefault="00633C9F">
          <w:pPr>
            <w:pStyle w:val="20"/>
            <w:tabs>
              <w:tab w:val="right" w:leader="dot" w:pos="9622"/>
            </w:tabs>
            <w:rPr>
              <w:rFonts w:asciiTheme="minorHAnsi" w:eastAsiaTheme="minorEastAsia" w:hAnsiTheme="minorHAnsi" w:cstheme="minorBidi"/>
              <w:noProof/>
              <w:sz w:val="22"/>
              <w:szCs w:val="22"/>
              <w:lang w:val="ru-RU"/>
            </w:rPr>
          </w:pPr>
          <w:hyperlink w:anchor="_Toc225707606" w:history="1">
            <w:r w:rsidRPr="00E144CE">
              <w:rPr>
                <w:rStyle w:val="aa"/>
                <w:noProof/>
              </w:rPr>
              <w:t>2.4. Методы оценки эффективности систем обнаружения источников излучения.</w:t>
            </w:r>
            <w:r>
              <w:rPr>
                <w:noProof/>
                <w:webHidden/>
              </w:rPr>
              <w:tab/>
            </w:r>
            <w:r>
              <w:rPr>
                <w:noProof/>
                <w:webHidden/>
              </w:rPr>
              <w:fldChar w:fldCharType="begin"/>
            </w:r>
            <w:r>
              <w:rPr>
                <w:noProof/>
                <w:webHidden/>
              </w:rPr>
              <w:instrText xml:space="preserve"> PAGEREF _Toc225707606 \h </w:instrText>
            </w:r>
            <w:r>
              <w:rPr>
                <w:noProof/>
                <w:webHidden/>
              </w:rPr>
            </w:r>
            <w:r>
              <w:rPr>
                <w:noProof/>
                <w:webHidden/>
              </w:rPr>
              <w:fldChar w:fldCharType="separate"/>
            </w:r>
            <w:r>
              <w:rPr>
                <w:noProof/>
                <w:webHidden/>
              </w:rPr>
              <w:t>45</w:t>
            </w:r>
            <w:r>
              <w:rPr>
                <w:noProof/>
                <w:webHidden/>
              </w:rPr>
              <w:fldChar w:fldCharType="end"/>
            </w:r>
          </w:hyperlink>
        </w:p>
        <w:p w14:paraId="2BEBD3AA" w14:textId="62427218" w:rsidR="00633C9F" w:rsidRDefault="00633C9F">
          <w:pPr>
            <w:pStyle w:val="30"/>
            <w:tabs>
              <w:tab w:val="right" w:leader="dot" w:pos="9622"/>
            </w:tabs>
            <w:rPr>
              <w:rFonts w:asciiTheme="minorHAnsi" w:eastAsiaTheme="minorEastAsia" w:hAnsiTheme="minorHAnsi" w:cstheme="minorBidi"/>
              <w:noProof/>
              <w:sz w:val="22"/>
              <w:szCs w:val="22"/>
              <w:lang w:val="ru-RU"/>
            </w:rPr>
          </w:pPr>
          <w:hyperlink w:anchor="_Toc225707607" w:history="1">
            <w:r w:rsidRPr="00E144CE">
              <w:rPr>
                <w:rStyle w:val="aa"/>
                <w:noProof/>
              </w:rPr>
              <w:t>2.4.1 Метрики ошибок</w:t>
            </w:r>
            <w:r>
              <w:rPr>
                <w:noProof/>
                <w:webHidden/>
              </w:rPr>
              <w:tab/>
            </w:r>
            <w:r>
              <w:rPr>
                <w:noProof/>
                <w:webHidden/>
              </w:rPr>
              <w:fldChar w:fldCharType="begin"/>
            </w:r>
            <w:r>
              <w:rPr>
                <w:noProof/>
                <w:webHidden/>
              </w:rPr>
              <w:instrText xml:space="preserve"> PAGEREF _Toc225707607 \h </w:instrText>
            </w:r>
            <w:r>
              <w:rPr>
                <w:noProof/>
                <w:webHidden/>
              </w:rPr>
            </w:r>
            <w:r>
              <w:rPr>
                <w:noProof/>
                <w:webHidden/>
              </w:rPr>
              <w:fldChar w:fldCharType="separate"/>
            </w:r>
            <w:r>
              <w:rPr>
                <w:noProof/>
                <w:webHidden/>
              </w:rPr>
              <w:t>45</w:t>
            </w:r>
            <w:r>
              <w:rPr>
                <w:noProof/>
                <w:webHidden/>
              </w:rPr>
              <w:fldChar w:fldCharType="end"/>
            </w:r>
          </w:hyperlink>
        </w:p>
        <w:p w14:paraId="1123DA3B" w14:textId="3E030C15" w:rsidR="00633C9F" w:rsidRDefault="00633C9F">
          <w:pPr>
            <w:pStyle w:val="30"/>
            <w:tabs>
              <w:tab w:val="right" w:leader="dot" w:pos="9622"/>
            </w:tabs>
            <w:rPr>
              <w:rFonts w:asciiTheme="minorHAnsi" w:eastAsiaTheme="minorEastAsia" w:hAnsiTheme="minorHAnsi" w:cstheme="minorBidi"/>
              <w:noProof/>
              <w:sz w:val="22"/>
              <w:szCs w:val="22"/>
              <w:lang w:val="ru-RU"/>
            </w:rPr>
          </w:pPr>
          <w:hyperlink w:anchor="_Toc225707608" w:history="1">
            <w:r w:rsidRPr="00E144CE">
              <w:rPr>
                <w:rStyle w:val="aa"/>
                <w:noProof/>
                <w:lang w:val="ru-RU"/>
              </w:rPr>
              <w:t>2.4.2 Точность локализации источников</w:t>
            </w:r>
            <w:r>
              <w:rPr>
                <w:noProof/>
                <w:webHidden/>
              </w:rPr>
              <w:tab/>
            </w:r>
            <w:r>
              <w:rPr>
                <w:noProof/>
                <w:webHidden/>
              </w:rPr>
              <w:fldChar w:fldCharType="begin"/>
            </w:r>
            <w:r>
              <w:rPr>
                <w:noProof/>
                <w:webHidden/>
              </w:rPr>
              <w:instrText xml:space="preserve"> PAGEREF _Toc225707608 \h </w:instrText>
            </w:r>
            <w:r>
              <w:rPr>
                <w:noProof/>
                <w:webHidden/>
              </w:rPr>
            </w:r>
            <w:r>
              <w:rPr>
                <w:noProof/>
                <w:webHidden/>
              </w:rPr>
              <w:fldChar w:fldCharType="separate"/>
            </w:r>
            <w:r>
              <w:rPr>
                <w:noProof/>
                <w:webHidden/>
              </w:rPr>
              <w:t>46</w:t>
            </w:r>
            <w:r>
              <w:rPr>
                <w:noProof/>
                <w:webHidden/>
              </w:rPr>
              <w:fldChar w:fldCharType="end"/>
            </w:r>
          </w:hyperlink>
        </w:p>
        <w:p w14:paraId="2777C920" w14:textId="40E008AA" w:rsidR="00633C9F" w:rsidRDefault="00633C9F">
          <w:pPr>
            <w:pStyle w:val="30"/>
            <w:tabs>
              <w:tab w:val="right" w:leader="dot" w:pos="9622"/>
            </w:tabs>
            <w:rPr>
              <w:rFonts w:asciiTheme="minorHAnsi" w:eastAsiaTheme="minorEastAsia" w:hAnsiTheme="minorHAnsi" w:cstheme="minorBidi"/>
              <w:noProof/>
              <w:sz w:val="22"/>
              <w:szCs w:val="22"/>
              <w:lang w:val="ru-RU"/>
            </w:rPr>
          </w:pPr>
          <w:hyperlink w:anchor="_Toc225707609" w:history="1">
            <w:r w:rsidRPr="00E144CE">
              <w:rPr>
                <w:rStyle w:val="aa"/>
                <w:noProof/>
                <w:lang w:val="ru-RU"/>
              </w:rPr>
              <w:t>2.4.3 Время реакции и устойчивость к аномалиям</w:t>
            </w:r>
            <w:r>
              <w:rPr>
                <w:noProof/>
                <w:webHidden/>
              </w:rPr>
              <w:tab/>
            </w:r>
            <w:r>
              <w:rPr>
                <w:noProof/>
                <w:webHidden/>
              </w:rPr>
              <w:fldChar w:fldCharType="begin"/>
            </w:r>
            <w:r>
              <w:rPr>
                <w:noProof/>
                <w:webHidden/>
              </w:rPr>
              <w:instrText xml:space="preserve"> PAGEREF _Toc225707609 \h </w:instrText>
            </w:r>
            <w:r>
              <w:rPr>
                <w:noProof/>
                <w:webHidden/>
              </w:rPr>
            </w:r>
            <w:r>
              <w:rPr>
                <w:noProof/>
                <w:webHidden/>
              </w:rPr>
              <w:fldChar w:fldCharType="separate"/>
            </w:r>
            <w:r>
              <w:rPr>
                <w:noProof/>
                <w:webHidden/>
              </w:rPr>
              <w:t>47</w:t>
            </w:r>
            <w:r>
              <w:rPr>
                <w:noProof/>
                <w:webHidden/>
              </w:rPr>
              <w:fldChar w:fldCharType="end"/>
            </w:r>
          </w:hyperlink>
        </w:p>
        <w:p w14:paraId="396B933D" w14:textId="78AEFCD5" w:rsidR="00633C9F" w:rsidRDefault="00633C9F">
          <w:pPr>
            <w:pStyle w:val="20"/>
            <w:tabs>
              <w:tab w:val="right" w:leader="dot" w:pos="9622"/>
            </w:tabs>
            <w:rPr>
              <w:rFonts w:asciiTheme="minorHAnsi" w:eastAsiaTheme="minorEastAsia" w:hAnsiTheme="minorHAnsi" w:cstheme="minorBidi"/>
              <w:noProof/>
              <w:sz w:val="22"/>
              <w:szCs w:val="22"/>
              <w:lang w:val="ru-RU"/>
            </w:rPr>
          </w:pPr>
          <w:hyperlink w:anchor="_Toc225707610" w:history="1">
            <w:r w:rsidRPr="00E144CE">
              <w:rPr>
                <w:rStyle w:val="aa"/>
                <w:noProof/>
              </w:rPr>
              <w:t>2.5. Постановка задачи разработки мультимодальной модели и формулировка требований к ПАК.</w:t>
            </w:r>
            <w:r>
              <w:rPr>
                <w:noProof/>
                <w:webHidden/>
              </w:rPr>
              <w:tab/>
            </w:r>
            <w:r>
              <w:rPr>
                <w:noProof/>
                <w:webHidden/>
              </w:rPr>
              <w:fldChar w:fldCharType="begin"/>
            </w:r>
            <w:r>
              <w:rPr>
                <w:noProof/>
                <w:webHidden/>
              </w:rPr>
              <w:instrText xml:space="preserve"> PAGEREF _Toc225707610 \h </w:instrText>
            </w:r>
            <w:r>
              <w:rPr>
                <w:noProof/>
                <w:webHidden/>
              </w:rPr>
            </w:r>
            <w:r>
              <w:rPr>
                <w:noProof/>
                <w:webHidden/>
              </w:rPr>
              <w:fldChar w:fldCharType="separate"/>
            </w:r>
            <w:r>
              <w:rPr>
                <w:noProof/>
                <w:webHidden/>
              </w:rPr>
              <w:t>48</w:t>
            </w:r>
            <w:r>
              <w:rPr>
                <w:noProof/>
                <w:webHidden/>
              </w:rPr>
              <w:fldChar w:fldCharType="end"/>
            </w:r>
          </w:hyperlink>
        </w:p>
        <w:p w14:paraId="6EFC50FE" w14:textId="7EB2154E" w:rsidR="00633C9F" w:rsidRDefault="00633C9F">
          <w:pPr>
            <w:pStyle w:val="10"/>
            <w:tabs>
              <w:tab w:val="right" w:leader="dot" w:pos="9622"/>
            </w:tabs>
            <w:rPr>
              <w:rFonts w:asciiTheme="minorHAnsi" w:eastAsiaTheme="minorEastAsia" w:hAnsiTheme="minorHAnsi" w:cstheme="minorBidi"/>
              <w:noProof/>
              <w:sz w:val="22"/>
              <w:szCs w:val="22"/>
              <w:lang w:val="ru-RU"/>
            </w:rPr>
          </w:pPr>
          <w:hyperlink w:anchor="_Toc225707611" w:history="1">
            <w:r w:rsidRPr="00E144CE">
              <w:rPr>
                <w:rStyle w:val="aa"/>
                <w:noProof/>
                <w:lang w:val="ru-RU"/>
              </w:rPr>
              <w:t xml:space="preserve">ГЛАВА 3. РАЗРАБОТКА И АПРОБАЦИЯ МУЛЬТИМОДАЛЬНОЙ МОДЕЛИ ОБНАРУЖЕНИЯ НЕЗАРЕГИСТРИРОВАННЫХ </w:t>
            </w:r>
            <w:r w:rsidRPr="00E144CE">
              <w:rPr>
                <w:rStyle w:val="aa"/>
                <w:noProof/>
                <w:lang w:val="en-US"/>
              </w:rPr>
              <w:t>WIFI</w:t>
            </w:r>
            <w:r w:rsidRPr="00E144CE">
              <w:rPr>
                <w:rStyle w:val="aa"/>
                <w:noProof/>
                <w:lang w:val="ru-RU"/>
              </w:rPr>
              <w:t xml:space="preserve"> ТОЧЕК ДОСТУПА</w:t>
            </w:r>
            <w:r>
              <w:rPr>
                <w:noProof/>
                <w:webHidden/>
              </w:rPr>
              <w:tab/>
            </w:r>
            <w:r>
              <w:rPr>
                <w:noProof/>
                <w:webHidden/>
              </w:rPr>
              <w:fldChar w:fldCharType="begin"/>
            </w:r>
            <w:r>
              <w:rPr>
                <w:noProof/>
                <w:webHidden/>
              </w:rPr>
              <w:instrText xml:space="preserve"> PAGEREF _Toc225707611 \h </w:instrText>
            </w:r>
            <w:r>
              <w:rPr>
                <w:noProof/>
                <w:webHidden/>
              </w:rPr>
            </w:r>
            <w:r>
              <w:rPr>
                <w:noProof/>
                <w:webHidden/>
              </w:rPr>
              <w:fldChar w:fldCharType="separate"/>
            </w:r>
            <w:r>
              <w:rPr>
                <w:noProof/>
                <w:webHidden/>
              </w:rPr>
              <w:t>52</w:t>
            </w:r>
            <w:r>
              <w:rPr>
                <w:noProof/>
                <w:webHidden/>
              </w:rPr>
              <w:fldChar w:fldCharType="end"/>
            </w:r>
          </w:hyperlink>
        </w:p>
        <w:p w14:paraId="60BC0533" w14:textId="563AA041" w:rsidR="00633C9F" w:rsidRDefault="00633C9F">
          <w:pPr>
            <w:pStyle w:val="20"/>
            <w:tabs>
              <w:tab w:val="right" w:leader="dot" w:pos="9622"/>
            </w:tabs>
            <w:rPr>
              <w:rFonts w:asciiTheme="minorHAnsi" w:eastAsiaTheme="minorEastAsia" w:hAnsiTheme="minorHAnsi" w:cstheme="minorBidi"/>
              <w:noProof/>
              <w:sz w:val="22"/>
              <w:szCs w:val="22"/>
              <w:lang w:val="ru-RU"/>
            </w:rPr>
          </w:pPr>
          <w:hyperlink w:anchor="_Toc225707612" w:history="1">
            <w:r w:rsidRPr="00E144CE">
              <w:rPr>
                <w:rStyle w:val="aa"/>
                <w:noProof/>
              </w:rPr>
              <w:t>3.1. Разработка алгоритма обнаружения источников излучения.</w:t>
            </w:r>
            <w:r>
              <w:rPr>
                <w:noProof/>
                <w:webHidden/>
              </w:rPr>
              <w:tab/>
            </w:r>
            <w:r>
              <w:rPr>
                <w:noProof/>
                <w:webHidden/>
              </w:rPr>
              <w:fldChar w:fldCharType="begin"/>
            </w:r>
            <w:r>
              <w:rPr>
                <w:noProof/>
                <w:webHidden/>
              </w:rPr>
              <w:instrText xml:space="preserve"> PAGEREF _Toc225707612 \h </w:instrText>
            </w:r>
            <w:r>
              <w:rPr>
                <w:noProof/>
                <w:webHidden/>
              </w:rPr>
            </w:r>
            <w:r>
              <w:rPr>
                <w:noProof/>
                <w:webHidden/>
              </w:rPr>
              <w:fldChar w:fldCharType="separate"/>
            </w:r>
            <w:r>
              <w:rPr>
                <w:noProof/>
                <w:webHidden/>
              </w:rPr>
              <w:t>52</w:t>
            </w:r>
            <w:r>
              <w:rPr>
                <w:noProof/>
                <w:webHidden/>
              </w:rPr>
              <w:fldChar w:fldCharType="end"/>
            </w:r>
          </w:hyperlink>
        </w:p>
        <w:p w14:paraId="28206925" w14:textId="4CB8136A" w:rsidR="00633C9F" w:rsidRDefault="00633C9F">
          <w:pPr>
            <w:pStyle w:val="20"/>
            <w:tabs>
              <w:tab w:val="right" w:leader="dot" w:pos="9622"/>
            </w:tabs>
            <w:rPr>
              <w:rFonts w:asciiTheme="minorHAnsi" w:eastAsiaTheme="minorEastAsia" w:hAnsiTheme="minorHAnsi" w:cstheme="minorBidi"/>
              <w:noProof/>
              <w:sz w:val="22"/>
              <w:szCs w:val="22"/>
              <w:lang w:val="ru-RU"/>
            </w:rPr>
          </w:pPr>
          <w:hyperlink w:anchor="_Toc225707613" w:history="1">
            <w:r w:rsidRPr="00E144CE">
              <w:rPr>
                <w:rStyle w:val="aa"/>
                <w:noProof/>
              </w:rPr>
              <w:t>3.2. Разработка и реализация программно-аппаратного комплекса.</w:t>
            </w:r>
            <w:r>
              <w:rPr>
                <w:noProof/>
                <w:webHidden/>
              </w:rPr>
              <w:tab/>
            </w:r>
            <w:r>
              <w:rPr>
                <w:noProof/>
                <w:webHidden/>
              </w:rPr>
              <w:fldChar w:fldCharType="begin"/>
            </w:r>
            <w:r>
              <w:rPr>
                <w:noProof/>
                <w:webHidden/>
              </w:rPr>
              <w:instrText xml:space="preserve"> PAGEREF _Toc225707613 \h </w:instrText>
            </w:r>
            <w:r>
              <w:rPr>
                <w:noProof/>
                <w:webHidden/>
              </w:rPr>
            </w:r>
            <w:r>
              <w:rPr>
                <w:noProof/>
                <w:webHidden/>
              </w:rPr>
              <w:fldChar w:fldCharType="separate"/>
            </w:r>
            <w:r>
              <w:rPr>
                <w:noProof/>
                <w:webHidden/>
              </w:rPr>
              <w:t>52</w:t>
            </w:r>
            <w:r>
              <w:rPr>
                <w:noProof/>
                <w:webHidden/>
              </w:rPr>
              <w:fldChar w:fldCharType="end"/>
            </w:r>
          </w:hyperlink>
        </w:p>
        <w:p w14:paraId="7E6E6E54" w14:textId="5D87300F" w:rsidR="00633C9F" w:rsidRDefault="00633C9F">
          <w:pPr>
            <w:pStyle w:val="20"/>
            <w:tabs>
              <w:tab w:val="right" w:leader="dot" w:pos="9622"/>
            </w:tabs>
            <w:rPr>
              <w:rFonts w:asciiTheme="minorHAnsi" w:eastAsiaTheme="minorEastAsia" w:hAnsiTheme="minorHAnsi" w:cstheme="minorBidi"/>
              <w:noProof/>
              <w:sz w:val="22"/>
              <w:szCs w:val="22"/>
              <w:lang w:val="ru-RU"/>
            </w:rPr>
          </w:pPr>
          <w:hyperlink w:anchor="_Toc225707614" w:history="1">
            <w:r w:rsidRPr="00E144CE">
              <w:rPr>
                <w:rStyle w:val="aa"/>
                <w:noProof/>
              </w:rPr>
              <w:t>3.3. Практические рекомендации и направления совершенствования.</w:t>
            </w:r>
            <w:r>
              <w:rPr>
                <w:noProof/>
                <w:webHidden/>
              </w:rPr>
              <w:tab/>
            </w:r>
            <w:r>
              <w:rPr>
                <w:noProof/>
                <w:webHidden/>
              </w:rPr>
              <w:fldChar w:fldCharType="begin"/>
            </w:r>
            <w:r>
              <w:rPr>
                <w:noProof/>
                <w:webHidden/>
              </w:rPr>
              <w:instrText xml:space="preserve"> PAGEREF _Toc225707614 \h </w:instrText>
            </w:r>
            <w:r>
              <w:rPr>
                <w:noProof/>
                <w:webHidden/>
              </w:rPr>
            </w:r>
            <w:r>
              <w:rPr>
                <w:noProof/>
                <w:webHidden/>
              </w:rPr>
              <w:fldChar w:fldCharType="separate"/>
            </w:r>
            <w:r>
              <w:rPr>
                <w:noProof/>
                <w:webHidden/>
              </w:rPr>
              <w:t>52</w:t>
            </w:r>
            <w:r>
              <w:rPr>
                <w:noProof/>
                <w:webHidden/>
              </w:rPr>
              <w:fldChar w:fldCharType="end"/>
            </w:r>
          </w:hyperlink>
        </w:p>
        <w:p w14:paraId="6D8B8E10" w14:textId="2A9FAF6D" w:rsidR="00633C9F" w:rsidRDefault="00633C9F">
          <w:pPr>
            <w:pStyle w:val="20"/>
            <w:tabs>
              <w:tab w:val="right" w:leader="dot" w:pos="9622"/>
            </w:tabs>
            <w:rPr>
              <w:rFonts w:asciiTheme="minorHAnsi" w:eastAsiaTheme="minorEastAsia" w:hAnsiTheme="minorHAnsi" w:cstheme="minorBidi"/>
              <w:noProof/>
              <w:sz w:val="22"/>
              <w:szCs w:val="22"/>
              <w:lang w:val="ru-RU"/>
            </w:rPr>
          </w:pPr>
          <w:hyperlink w:anchor="_Toc225707615" w:history="1">
            <w:r w:rsidRPr="00E144CE">
              <w:rPr>
                <w:rStyle w:val="aa"/>
                <w:noProof/>
              </w:rPr>
              <w:t>3.4. Экономическая и практическая эффективность.</w:t>
            </w:r>
            <w:r>
              <w:rPr>
                <w:noProof/>
                <w:webHidden/>
              </w:rPr>
              <w:tab/>
            </w:r>
            <w:r>
              <w:rPr>
                <w:noProof/>
                <w:webHidden/>
              </w:rPr>
              <w:fldChar w:fldCharType="begin"/>
            </w:r>
            <w:r>
              <w:rPr>
                <w:noProof/>
                <w:webHidden/>
              </w:rPr>
              <w:instrText xml:space="preserve"> PAGEREF _Toc225707615 \h </w:instrText>
            </w:r>
            <w:r>
              <w:rPr>
                <w:noProof/>
                <w:webHidden/>
              </w:rPr>
            </w:r>
            <w:r>
              <w:rPr>
                <w:noProof/>
                <w:webHidden/>
              </w:rPr>
              <w:fldChar w:fldCharType="separate"/>
            </w:r>
            <w:r>
              <w:rPr>
                <w:noProof/>
                <w:webHidden/>
              </w:rPr>
              <w:t>52</w:t>
            </w:r>
            <w:r>
              <w:rPr>
                <w:noProof/>
                <w:webHidden/>
              </w:rPr>
              <w:fldChar w:fldCharType="end"/>
            </w:r>
          </w:hyperlink>
        </w:p>
        <w:p w14:paraId="1DD5FE44" w14:textId="42A2FCF3" w:rsidR="00633C9F" w:rsidRDefault="00633C9F">
          <w:pPr>
            <w:pStyle w:val="10"/>
            <w:tabs>
              <w:tab w:val="right" w:leader="dot" w:pos="9622"/>
            </w:tabs>
            <w:rPr>
              <w:rFonts w:asciiTheme="minorHAnsi" w:eastAsiaTheme="minorEastAsia" w:hAnsiTheme="minorHAnsi" w:cstheme="minorBidi"/>
              <w:noProof/>
              <w:sz w:val="22"/>
              <w:szCs w:val="22"/>
              <w:lang w:val="ru-RU"/>
            </w:rPr>
          </w:pPr>
          <w:hyperlink w:anchor="_Toc225707616" w:history="1">
            <w:r w:rsidRPr="00E144CE">
              <w:rPr>
                <w:rStyle w:val="aa"/>
                <w:noProof/>
                <w:lang w:val="ru-RU"/>
              </w:rPr>
              <w:t>Библиографический список</w:t>
            </w:r>
            <w:r>
              <w:rPr>
                <w:noProof/>
                <w:webHidden/>
              </w:rPr>
              <w:tab/>
            </w:r>
            <w:r>
              <w:rPr>
                <w:noProof/>
                <w:webHidden/>
              </w:rPr>
              <w:fldChar w:fldCharType="begin"/>
            </w:r>
            <w:r>
              <w:rPr>
                <w:noProof/>
                <w:webHidden/>
              </w:rPr>
              <w:instrText xml:space="preserve"> PAGEREF _Toc225707616 \h </w:instrText>
            </w:r>
            <w:r>
              <w:rPr>
                <w:noProof/>
                <w:webHidden/>
              </w:rPr>
            </w:r>
            <w:r>
              <w:rPr>
                <w:noProof/>
                <w:webHidden/>
              </w:rPr>
              <w:fldChar w:fldCharType="separate"/>
            </w:r>
            <w:r>
              <w:rPr>
                <w:noProof/>
                <w:webHidden/>
              </w:rPr>
              <w:t>53</w:t>
            </w:r>
            <w:r>
              <w:rPr>
                <w:noProof/>
                <w:webHidden/>
              </w:rPr>
              <w:fldChar w:fldCharType="end"/>
            </w:r>
          </w:hyperlink>
        </w:p>
        <w:p w14:paraId="3CC3E34F" w14:textId="35883352" w:rsidR="00A94CF3" w:rsidRDefault="00A94CF3">
          <w:r>
            <w:rPr>
              <w:b/>
              <w:bCs/>
            </w:rPr>
            <w:fldChar w:fldCharType="end"/>
          </w:r>
        </w:p>
      </w:sdtContent>
    </w:sdt>
    <w:p w14:paraId="1570AD45" w14:textId="77777777" w:rsidR="00F66804" w:rsidRDefault="00000000">
      <w:r>
        <w:br w:type="page"/>
      </w:r>
    </w:p>
    <w:p w14:paraId="1EB3F2C1" w14:textId="77777777" w:rsidR="00F66804" w:rsidRDefault="00000000">
      <w:pPr>
        <w:pStyle w:val="1"/>
        <w:jc w:val="center"/>
      </w:pPr>
      <w:bookmarkStart w:id="3" w:name="_Toc225707576"/>
      <w:r>
        <w:lastRenderedPageBreak/>
        <w:t>ВВЕДЕНИЕ</w:t>
      </w:r>
      <w:bookmarkEnd w:id="3"/>
    </w:p>
    <w:p w14:paraId="7874A2E9" w14:textId="77777777" w:rsidR="00F66804" w:rsidRDefault="00000000">
      <w:pPr>
        <w:ind w:firstLine="720"/>
      </w:pPr>
      <w:r>
        <w:t xml:space="preserve">В условиях цифровизации кредитно-финансовых организаций и широкого внедрения беспроводных технологий </w:t>
      </w:r>
      <w:proofErr w:type="spellStart"/>
      <w:r>
        <w:t>Wi</w:t>
      </w:r>
      <w:proofErr w:type="spellEnd"/>
      <w:r>
        <w:t xml:space="preserve">-Fi существенно возрастает роль обеспечения информационной безопасности и контроля сетевой инфраструктуры. Одной из актуальных угроз является использование незарегистрированных (несанкционированных) точек доступа </w:t>
      </w:r>
      <w:proofErr w:type="spellStart"/>
      <w:r>
        <w:t>Wi</w:t>
      </w:r>
      <w:proofErr w:type="spellEnd"/>
      <w:r>
        <w:t>-Fi, которые могут быть установлены как умышленно, так и в результате нарушений регламентов эксплуатации. Такие точки доступа создают дополнительные каналы утечки информации, повышают риск несанкционированного доступа к внутренним ресурсам и могут использоваться для проведения атак на корпоративные сети.</w:t>
      </w:r>
    </w:p>
    <w:p w14:paraId="2D9ACBD1" w14:textId="77777777" w:rsidR="00F66804" w:rsidRDefault="00000000">
      <w:pPr>
        <w:ind w:firstLine="720"/>
      </w:pPr>
      <w:r>
        <w:t>Особую сложность представляет обнаружение и локализация подобных устройств в помещениях кредитно-финансовых организаций, характеризующихся сложной архитектурой, наличием экранирующих и отражающих объектов, а также высокой плотностью беспроводных устройств. Традиционные методы мониторинга беспроводных сетей зачастую не обеспечивают требуемую точность локализации или требуют значительных финансовых и организационных затрат. В этой связи актуальной является разработка недорогих, автономных и масштабируемых систем, использующих комбинированные (мультимодальные) подходы к анализу радиосигналов и данных сетевого уровня.</w:t>
      </w:r>
    </w:p>
    <w:p w14:paraId="2689DE7A" w14:textId="24EC8DF3" w:rsidR="00F66804" w:rsidRDefault="00000000">
      <w:pPr>
        <w:ind w:firstLine="720"/>
      </w:pPr>
      <w:r>
        <w:t xml:space="preserve">В настоящее время задачи обнаружения и локализации </w:t>
      </w:r>
      <w:proofErr w:type="spellStart"/>
      <w:r>
        <w:t>Wi</w:t>
      </w:r>
      <w:proofErr w:type="spellEnd"/>
      <w:r>
        <w:t xml:space="preserve">-Fi устройств активно исследуются в рамках систем WIDS/WIPS, а также в научных работах, посвящённых методам локализации внутри помещений. Наиболее распространёнными являются подходы, основанные на анализе уровня принимаемого сигнала (RSSI), логарифмических моделях распространения сигнала, </w:t>
      </w:r>
      <w:r w:rsidR="00C3377F">
        <w:rPr>
          <w:lang w:val="ru-RU"/>
        </w:rPr>
        <w:t>триангуляции</w:t>
      </w:r>
      <w:r>
        <w:t xml:space="preserve"> и </w:t>
      </w:r>
      <w:r w:rsidR="00C3377F">
        <w:rPr>
          <w:lang w:val="ru-RU"/>
        </w:rPr>
        <w:t xml:space="preserve">формировании </w:t>
      </w:r>
      <w:r>
        <w:t>радиочастотно</w:t>
      </w:r>
      <w:r w:rsidR="00C3377F">
        <w:rPr>
          <w:lang w:val="ru-RU"/>
        </w:rPr>
        <w:t>го отпечатка</w:t>
      </w:r>
      <w:r>
        <w:t>. Существенное внимание уделяется также применению методов машинного обучения для повышения точности локализации в сложных условиях.</w:t>
      </w:r>
    </w:p>
    <w:p w14:paraId="1228C816" w14:textId="77777777" w:rsidR="00F66804" w:rsidRDefault="00000000">
      <w:pPr>
        <w:ind w:firstLine="720"/>
      </w:pPr>
      <w:r>
        <w:lastRenderedPageBreak/>
        <w:t>В то же время большинство существующих решений ориентировано либо на коммерческие системы с высокой стоимостью и сложностью внедрения, либо на академические модели, слабо адаптированные к практическим условиям эксплуатации в кредитно-финансовых организациях. Вопросы взаимной калибровки сенсорных узлов, учёта направленных характеристик антенн, а также интеграции различных модальностей данных остаются недостаточно проработанными в прикладном аспекте.</w:t>
      </w:r>
    </w:p>
    <w:p w14:paraId="4190BEB2" w14:textId="761841F7" w:rsidR="00F66804" w:rsidRDefault="00000000">
      <w:pPr>
        <w:ind w:firstLine="720"/>
      </w:pPr>
      <w:r>
        <w:t xml:space="preserve">Целью данной дипломной работы является разработка и исследование мультимодальной модели обнаружения и локализации незарегистрированных </w:t>
      </w:r>
      <w:proofErr w:type="spellStart"/>
      <w:r>
        <w:t>Wi</w:t>
      </w:r>
      <w:proofErr w:type="spellEnd"/>
      <w:r>
        <w:t xml:space="preserve">-Fi точек доступа в помещениях кредитно-финансовых организаций на основе распределенного кластера сенсорных узлов и анализа параметров радиосигнала, повышающего скорость </w:t>
      </w:r>
      <w:r w:rsidR="00C3377F">
        <w:rPr>
          <w:lang w:val="ru-RU"/>
        </w:rPr>
        <w:t xml:space="preserve">обнаружения и точность </w:t>
      </w:r>
      <w:r>
        <w:t>источников излучения в сравнении со схожими по стоимости решениями.</w:t>
      </w:r>
    </w:p>
    <w:p w14:paraId="68F0902C" w14:textId="77777777" w:rsidR="00F66804" w:rsidRDefault="00000000">
      <w:pPr>
        <w:ind w:firstLine="720"/>
      </w:pPr>
      <w:r>
        <w:t>Задачи</w:t>
      </w:r>
    </w:p>
    <w:p w14:paraId="6FD7DC32" w14:textId="77777777" w:rsidR="00F66804" w:rsidRDefault="00000000">
      <w:pPr>
        <w:ind w:left="720" w:firstLine="720"/>
      </w:pPr>
      <w:r>
        <w:t>–</w:t>
      </w:r>
    </w:p>
    <w:p w14:paraId="47275FCD" w14:textId="77777777" w:rsidR="00F66804" w:rsidRDefault="00000000">
      <w:pPr>
        <w:ind w:firstLine="720"/>
      </w:pPr>
      <w:r>
        <w:t xml:space="preserve">Объектом исследования является беспроводная сетевая инфраструктура кредитно-финансовых организаций в части функционирования </w:t>
      </w:r>
      <w:proofErr w:type="spellStart"/>
      <w:r>
        <w:t>Wi</w:t>
      </w:r>
      <w:proofErr w:type="spellEnd"/>
      <w:r>
        <w:t>-Fi устройств и точек доступа.</w:t>
      </w:r>
    </w:p>
    <w:p w14:paraId="4C931C34" w14:textId="77777777" w:rsidR="00F66804" w:rsidRDefault="00000000">
      <w:pPr>
        <w:ind w:firstLine="720"/>
      </w:pPr>
      <w:r>
        <w:t xml:space="preserve">Предметом исследования являются методы и алгоритмы обнаружения и локализации незарегистрированных </w:t>
      </w:r>
      <w:proofErr w:type="spellStart"/>
      <w:r>
        <w:t>Wi</w:t>
      </w:r>
      <w:proofErr w:type="spellEnd"/>
      <w:r>
        <w:t>-Fi точек доступа на основе анализа параметров радиосигнала и данных беспроводных протоколов.</w:t>
      </w:r>
    </w:p>
    <w:p w14:paraId="42ADE3D6" w14:textId="77777777" w:rsidR="00F66804" w:rsidRDefault="00000000">
      <w:pPr>
        <w:ind w:firstLine="720"/>
      </w:pPr>
      <w:r>
        <w:t xml:space="preserve">В работе рассматриваются проблемы пассивного мониторинга </w:t>
      </w:r>
      <w:proofErr w:type="spellStart"/>
      <w:r>
        <w:t>Wi</w:t>
      </w:r>
      <w:proofErr w:type="spellEnd"/>
      <w:r>
        <w:t>-Fi сетей, оценки расстояния по RSSI, влияния физических характеристик помещений на точность локализации, взаимной калибровки сенсорных узлов, а также перспективы применения методов машинного обучения для повышения точности определения местоположения источников сигнала.</w:t>
      </w:r>
    </w:p>
    <w:p w14:paraId="240A66A1" w14:textId="77777777" w:rsidR="00F66804" w:rsidRDefault="00000000">
      <w:pPr>
        <w:ind w:firstLine="720"/>
      </w:pPr>
      <w:r>
        <w:t xml:space="preserve">Информационную базу исследования составляют научные публикации отечественных и зарубежных авторов в области беспроводных сетей и локализации внутри помещений, нормативные и методические материалы по </w:t>
      </w:r>
      <w:r>
        <w:lastRenderedPageBreak/>
        <w:t>обеспечению информационной безопасности, экспериментальные данные, полученные в ходе работы прототипа программно-аппаратного комплекса, а также результаты собственных измерений и вычислительных экспериментов.</w:t>
      </w:r>
    </w:p>
    <w:p w14:paraId="3E0FF8D1" w14:textId="77777777" w:rsidR="00F66804" w:rsidRDefault="00000000">
      <w:pPr>
        <w:ind w:firstLine="720"/>
      </w:pPr>
      <w:r>
        <w:t>Методы научного исследования</w:t>
      </w:r>
    </w:p>
    <w:p w14:paraId="05C94AF6" w14:textId="77777777" w:rsidR="00F66804" w:rsidRDefault="00000000">
      <w:pPr>
        <w:ind w:firstLine="720"/>
      </w:pPr>
      <w:r>
        <w:t>–</w:t>
      </w:r>
    </w:p>
    <w:p w14:paraId="164D7B76" w14:textId="77777777" w:rsidR="00F66804" w:rsidRDefault="00000000">
      <w:pPr>
        <w:ind w:firstLine="720"/>
      </w:pPr>
      <w:r>
        <w:t>Теоретическая и практическая значимость работы</w:t>
      </w:r>
    </w:p>
    <w:p w14:paraId="35862B45" w14:textId="77777777" w:rsidR="00F66804" w:rsidRDefault="00000000">
      <w:pPr>
        <w:ind w:firstLine="720"/>
      </w:pPr>
      <w:r>
        <w:t>–</w:t>
      </w:r>
    </w:p>
    <w:p w14:paraId="7736C1E4" w14:textId="77777777" w:rsidR="00F66804" w:rsidRDefault="00F66804"/>
    <w:p w14:paraId="0AB94124" w14:textId="77777777" w:rsidR="00F66804" w:rsidRDefault="00F66804"/>
    <w:p w14:paraId="0004B88E" w14:textId="77777777" w:rsidR="00F66804" w:rsidRDefault="00F66804"/>
    <w:p w14:paraId="5028D516" w14:textId="77777777" w:rsidR="00F66804" w:rsidRDefault="00000000">
      <w:pPr>
        <w:pStyle w:val="1"/>
        <w:jc w:val="center"/>
      </w:pPr>
      <w:bookmarkStart w:id="4" w:name="_w84lxm7k5jmq" w:colFirst="0" w:colLast="0"/>
      <w:bookmarkEnd w:id="4"/>
      <w:r>
        <w:br w:type="page"/>
      </w:r>
    </w:p>
    <w:p w14:paraId="49837AFE" w14:textId="77777777" w:rsidR="00F66804" w:rsidRDefault="00000000">
      <w:pPr>
        <w:pStyle w:val="1"/>
        <w:jc w:val="center"/>
      </w:pPr>
      <w:bookmarkStart w:id="5" w:name="_abpcbravl1kl" w:colFirst="0" w:colLast="0"/>
      <w:bookmarkStart w:id="6" w:name="_Toc225707577"/>
      <w:bookmarkEnd w:id="5"/>
      <w:r>
        <w:lastRenderedPageBreak/>
        <w:t>СПИСОК ТЕРМИНОВ И ОПРЕДЕЛЕНИЙ</w:t>
      </w:r>
      <w:bookmarkEnd w:id="6"/>
    </w:p>
    <w:p w14:paraId="54124D58" w14:textId="77777777" w:rsidR="00F66804" w:rsidRDefault="00000000">
      <w:proofErr w:type="spellStart"/>
      <w:r>
        <w:t>Wi</w:t>
      </w:r>
      <w:proofErr w:type="spellEnd"/>
      <w:r>
        <w:t xml:space="preserve">-Fi (Wireless </w:t>
      </w:r>
      <w:proofErr w:type="spellStart"/>
      <w:r>
        <w:t>Fidelity</w:t>
      </w:r>
      <w:proofErr w:type="spellEnd"/>
      <w:r>
        <w:t>) – технология беспроводной передачи данных, реализующая стандарты IEEE 802.11, работающая в диапазонах 2.4 и 5 ГГц, с разделением на каналы и подканалы.</w:t>
      </w:r>
    </w:p>
    <w:p w14:paraId="5D2E1876" w14:textId="77777777" w:rsidR="00F66804" w:rsidRDefault="00000000">
      <w:r>
        <w:t>AP (Access Point, точка доступа) – устройство, обеспечивающее подключение клиентов к беспроводной сети и вещание служебных кадров (</w:t>
      </w:r>
      <w:proofErr w:type="spellStart"/>
      <w:r>
        <w:t>Beacon</w:t>
      </w:r>
      <w:proofErr w:type="spellEnd"/>
      <w:r>
        <w:t>).</w:t>
      </w:r>
    </w:p>
    <w:p w14:paraId="4C6D4B7F" w14:textId="77777777" w:rsidR="00F66804" w:rsidRDefault="00000000">
      <w:r>
        <w:t xml:space="preserve">SSID (Service </w:t>
      </w:r>
      <w:proofErr w:type="spellStart"/>
      <w:r>
        <w:t>Set</w:t>
      </w:r>
      <w:proofErr w:type="spellEnd"/>
      <w:r>
        <w:t xml:space="preserve"> </w:t>
      </w:r>
      <w:proofErr w:type="spellStart"/>
      <w:r>
        <w:t>Identifier</w:t>
      </w:r>
      <w:proofErr w:type="spellEnd"/>
      <w:r>
        <w:t xml:space="preserve">) – идентификатор сети </w:t>
      </w:r>
      <w:proofErr w:type="spellStart"/>
      <w:r>
        <w:t>Wi</w:t>
      </w:r>
      <w:proofErr w:type="spellEnd"/>
      <w:r>
        <w:t>-Fi, используемый для различения точек доступа и их сетей.</w:t>
      </w:r>
    </w:p>
    <w:p w14:paraId="17F61ECE" w14:textId="77777777" w:rsidR="00F66804" w:rsidRDefault="00000000">
      <w:r>
        <w:t xml:space="preserve">BSSID (Basic Service </w:t>
      </w:r>
      <w:proofErr w:type="spellStart"/>
      <w:r>
        <w:t>Set</w:t>
      </w:r>
      <w:proofErr w:type="spellEnd"/>
      <w:r>
        <w:t xml:space="preserve"> </w:t>
      </w:r>
      <w:proofErr w:type="spellStart"/>
      <w:r>
        <w:t>Identifier</w:t>
      </w:r>
      <w:proofErr w:type="spellEnd"/>
      <w:r>
        <w:t xml:space="preserve">) – уникальный MAC-адрес точки доступа, идентифицирующий конкретный физический </w:t>
      </w:r>
      <w:proofErr w:type="spellStart"/>
      <w:r>
        <w:t>радиоинтерфейс</w:t>
      </w:r>
      <w:proofErr w:type="spellEnd"/>
      <w:r>
        <w:t xml:space="preserve"> AP.</w:t>
      </w:r>
    </w:p>
    <w:p w14:paraId="58088C3E" w14:textId="77777777" w:rsidR="00F66804" w:rsidRDefault="00000000">
      <w:r>
        <w:t>MAC-адрес (Media Access Control Address) – уникальный идентификатор сетевого интерфейса устройства, используемый для адресации на канальном уровне.</w:t>
      </w:r>
    </w:p>
    <w:p w14:paraId="5AF90455" w14:textId="77777777" w:rsidR="00F66804" w:rsidRDefault="00000000">
      <w:proofErr w:type="spellStart"/>
      <w:r>
        <w:t>Beacon</w:t>
      </w:r>
      <w:proofErr w:type="spellEnd"/>
      <w:r>
        <w:t xml:space="preserve"> – служебный кадр, периодически передаваемый AP, содержащий SSID, BSSID, канал и мощность сигнала.</w:t>
      </w:r>
    </w:p>
    <w:p w14:paraId="1E281A9B" w14:textId="77777777" w:rsidR="00F66804" w:rsidRDefault="00000000">
      <w:proofErr w:type="spellStart"/>
      <w:r>
        <w:t>Probe</w:t>
      </w:r>
      <w:proofErr w:type="spellEnd"/>
      <w:r>
        <w:t xml:space="preserve"> </w:t>
      </w:r>
      <w:proofErr w:type="spellStart"/>
      <w:r>
        <w:t>Request</w:t>
      </w:r>
      <w:proofErr w:type="spellEnd"/>
      <w:r>
        <w:t xml:space="preserve"> / </w:t>
      </w:r>
      <w:proofErr w:type="spellStart"/>
      <w:r>
        <w:t>Probe</w:t>
      </w:r>
      <w:proofErr w:type="spellEnd"/>
      <w:r>
        <w:t xml:space="preserve"> Response – кадры, инициируемые клиентами и AP для обнаружения скрытых SSID и установления соединений.</w:t>
      </w:r>
    </w:p>
    <w:p w14:paraId="03916B1A" w14:textId="77777777" w:rsidR="00F66804" w:rsidRDefault="00000000">
      <w:r>
        <w:t xml:space="preserve">Data Frame – кадр данных пользователей, передаваемый в сети </w:t>
      </w:r>
      <w:proofErr w:type="spellStart"/>
      <w:r>
        <w:t>Wi</w:t>
      </w:r>
      <w:proofErr w:type="spellEnd"/>
      <w:r>
        <w:t>-Fi; в контексте обнаружения используется только для статистики, обычно игнорируется.</w:t>
      </w:r>
    </w:p>
    <w:p w14:paraId="7CC68029" w14:textId="77777777" w:rsidR="00F66804" w:rsidRDefault="00000000">
      <w:proofErr w:type="spellStart"/>
      <w:r>
        <w:t>Passive</w:t>
      </w:r>
      <w:proofErr w:type="spellEnd"/>
      <w:r>
        <w:t xml:space="preserve"> </w:t>
      </w:r>
      <w:proofErr w:type="spellStart"/>
      <w:r>
        <w:t>scanning</w:t>
      </w:r>
      <w:proofErr w:type="spellEnd"/>
      <w:r>
        <w:t xml:space="preserve"> / </w:t>
      </w:r>
      <w:proofErr w:type="spellStart"/>
      <w:r>
        <w:t>promiscuous</w:t>
      </w:r>
      <w:proofErr w:type="spellEnd"/>
      <w:r>
        <w:t xml:space="preserve"> </w:t>
      </w:r>
      <w:proofErr w:type="spellStart"/>
      <w:r>
        <w:t>mode</w:t>
      </w:r>
      <w:proofErr w:type="spellEnd"/>
      <w:r>
        <w:t xml:space="preserve"> – режим работы сенсорного узла, при котором он не инициирует передачу, а только слушает эфир для захвата </w:t>
      </w:r>
      <w:proofErr w:type="spellStart"/>
      <w:r>
        <w:t>Beacon</w:t>
      </w:r>
      <w:proofErr w:type="spellEnd"/>
      <w:r>
        <w:t xml:space="preserve"> и </w:t>
      </w:r>
      <w:proofErr w:type="spellStart"/>
      <w:r>
        <w:t>Probe</w:t>
      </w:r>
      <w:proofErr w:type="spellEnd"/>
      <w:r>
        <w:t xml:space="preserve"> кадров.</w:t>
      </w:r>
    </w:p>
    <w:p w14:paraId="662F9C2E" w14:textId="77777777" w:rsidR="00F66804" w:rsidRDefault="00000000">
      <w:r>
        <w:t xml:space="preserve">Active </w:t>
      </w:r>
      <w:proofErr w:type="spellStart"/>
      <w:r>
        <w:t>scanning</w:t>
      </w:r>
      <w:proofErr w:type="spellEnd"/>
      <w:r>
        <w:t xml:space="preserve"> – режим работы узла, при котором он инициирует передачу </w:t>
      </w:r>
      <w:proofErr w:type="spellStart"/>
      <w:r>
        <w:t>Probe</w:t>
      </w:r>
      <w:proofErr w:type="spellEnd"/>
      <w:r>
        <w:t xml:space="preserve"> </w:t>
      </w:r>
      <w:proofErr w:type="spellStart"/>
      <w:r>
        <w:t>Request</w:t>
      </w:r>
      <w:proofErr w:type="spellEnd"/>
      <w:r>
        <w:t xml:space="preserve"> для получения ответов от AP и клиентов.</w:t>
      </w:r>
    </w:p>
    <w:p w14:paraId="4B877125" w14:textId="77777777" w:rsidR="00F66804" w:rsidRDefault="00000000">
      <w:r>
        <w:t>RSSI (</w:t>
      </w:r>
      <w:proofErr w:type="spellStart"/>
      <w:r>
        <w:t>Received</w:t>
      </w:r>
      <w:proofErr w:type="spellEnd"/>
      <w:r>
        <w:t xml:space="preserve"> </w:t>
      </w:r>
      <w:proofErr w:type="spellStart"/>
      <w:r>
        <w:t>Signal</w:t>
      </w:r>
      <w:proofErr w:type="spellEnd"/>
      <w:r>
        <w:t xml:space="preserve"> </w:t>
      </w:r>
      <w:proofErr w:type="spellStart"/>
      <w:r>
        <w:t>Strength</w:t>
      </w:r>
      <w:proofErr w:type="spellEnd"/>
      <w:r>
        <w:t xml:space="preserve"> </w:t>
      </w:r>
      <w:proofErr w:type="spellStart"/>
      <w:r>
        <w:t>Indicator</w:t>
      </w:r>
      <w:proofErr w:type="spellEnd"/>
      <w:r>
        <w:t>) – индикатор мощности принимаемого радиосигнала, используемый для оценки расстояния до источника и локализации.</w:t>
      </w:r>
    </w:p>
    <w:p w14:paraId="260C6984" w14:textId="77777777" w:rsidR="00F66804" w:rsidRDefault="00000000">
      <w:proofErr w:type="spellStart"/>
      <w:r>
        <w:lastRenderedPageBreak/>
        <w:t>Rogue</w:t>
      </w:r>
      <w:proofErr w:type="spellEnd"/>
      <w:r>
        <w:t xml:space="preserve"> AP – незарегистрированная точка доступа, созданная в сети организации без разрешения, потенциально используемая для атак.</w:t>
      </w:r>
    </w:p>
    <w:p w14:paraId="4538B4F6" w14:textId="77777777" w:rsidR="00F66804" w:rsidRDefault="00000000">
      <w:proofErr w:type="spellStart"/>
      <w:r>
        <w:t>Evil</w:t>
      </w:r>
      <w:proofErr w:type="spellEnd"/>
      <w:r>
        <w:t xml:space="preserve"> Twin – тип </w:t>
      </w:r>
      <w:proofErr w:type="spellStart"/>
      <w:r>
        <w:t>rogue</w:t>
      </w:r>
      <w:proofErr w:type="spellEnd"/>
      <w:r>
        <w:t xml:space="preserve"> AP, имитирующий легитимную точку доступа, с целью перехвата данных клиентов.</w:t>
      </w:r>
    </w:p>
    <w:p w14:paraId="2B830A33" w14:textId="77777777" w:rsidR="00F66804" w:rsidRDefault="00000000">
      <w:proofErr w:type="spellStart"/>
      <w:r>
        <w:t>Fingerprinting</w:t>
      </w:r>
      <w:proofErr w:type="spellEnd"/>
      <w:r>
        <w:t xml:space="preserve"> / Radio </w:t>
      </w:r>
      <w:proofErr w:type="spellStart"/>
      <w:r>
        <w:t>fingerprinting</w:t>
      </w:r>
      <w:proofErr w:type="spellEnd"/>
      <w:r>
        <w:t xml:space="preserve"> – метод идентификации местоположения источника сигнала на основе наблюдаемых характеристик радиосреды (например, RSSI) и создания её карты.</w:t>
      </w:r>
    </w:p>
    <w:p w14:paraId="5D2B0F48" w14:textId="77777777" w:rsidR="00F66804" w:rsidRDefault="00000000">
      <w:proofErr w:type="spellStart"/>
      <w:r>
        <w:t>Log-distance</w:t>
      </w:r>
      <w:proofErr w:type="spellEnd"/>
      <w:r>
        <w:t xml:space="preserve"> </w:t>
      </w:r>
      <w:proofErr w:type="spellStart"/>
      <w:r>
        <w:t>path</w:t>
      </w:r>
      <w:proofErr w:type="spellEnd"/>
      <w:r>
        <w:t xml:space="preserve"> </w:t>
      </w:r>
      <w:proofErr w:type="spellStart"/>
      <w:r>
        <w:t>loss</w:t>
      </w:r>
      <w:proofErr w:type="spellEnd"/>
      <w:r>
        <w:t xml:space="preserve"> </w:t>
      </w:r>
      <w:proofErr w:type="spellStart"/>
      <w:r>
        <w:t>model</w:t>
      </w:r>
      <w:proofErr w:type="spellEnd"/>
      <w:r>
        <w:t xml:space="preserve"> – модель затухания радиосигнала с расстоянием, используемая для оценки мощности сигнала на основе расстояния между передатчиком и приёмником.</w:t>
      </w:r>
    </w:p>
    <w:p w14:paraId="57F6254E" w14:textId="77777777" w:rsidR="00F66804" w:rsidRDefault="00000000">
      <w:proofErr w:type="spellStart"/>
      <w:r>
        <w:t>Multimodal</w:t>
      </w:r>
      <w:proofErr w:type="spellEnd"/>
      <w:r>
        <w:t xml:space="preserve"> </w:t>
      </w:r>
      <w:proofErr w:type="spellStart"/>
      <w:r>
        <w:t>detection</w:t>
      </w:r>
      <w:proofErr w:type="spellEnd"/>
      <w:r>
        <w:t xml:space="preserve"> / мультимодальный подход – использование различных представлений радиосреды (физическая модель, эмпирические наблюдения, статистические признаки) для повышения надёжности обнаружения источников.</w:t>
      </w:r>
    </w:p>
    <w:p w14:paraId="19020D9C" w14:textId="77777777" w:rsidR="00F66804" w:rsidRDefault="00000000">
      <w:proofErr w:type="spellStart"/>
      <w:r>
        <w:t>Passive</w:t>
      </w:r>
      <w:proofErr w:type="spellEnd"/>
      <w:r>
        <w:t xml:space="preserve"> </w:t>
      </w:r>
      <w:proofErr w:type="spellStart"/>
      <w:r>
        <w:t>eavesdrop</w:t>
      </w:r>
      <w:proofErr w:type="spellEnd"/>
      <w:r>
        <w:t xml:space="preserve"> – устройство, прослушивающее радиосигналы без передачи собственной информации; не обнаруживается напрямую пассивными сенсорными узлами.</w:t>
      </w:r>
    </w:p>
    <w:p w14:paraId="7ED0DF34" w14:textId="77777777" w:rsidR="00F66804" w:rsidRDefault="00000000">
      <w:r>
        <w:t xml:space="preserve">White </w:t>
      </w:r>
      <w:proofErr w:type="spellStart"/>
      <w:r>
        <w:t>list</w:t>
      </w:r>
      <w:proofErr w:type="spellEnd"/>
      <w:r>
        <w:t xml:space="preserve"> (белый список) – реестр легитимных AP и устройств, разрешённых к эксплуатации в сети организации.</w:t>
      </w:r>
    </w:p>
    <w:p w14:paraId="2E0FBD4F" w14:textId="77777777" w:rsidR="00F66804" w:rsidRDefault="00000000">
      <w:proofErr w:type="spellStart"/>
      <w:r>
        <w:t>Sensor</w:t>
      </w:r>
      <w:proofErr w:type="spellEnd"/>
      <w:r>
        <w:t xml:space="preserve"> </w:t>
      </w:r>
      <w:proofErr w:type="spellStart"/>
      <w:r>
        <w:t>node</w:t>
      </w:r>
      <w:proofErr w:type="spellEnd"/>
      <w:r>
        <w:t xml:space="preserve"> / сенсорный узел – распределённый элемент ПАК на базе ESP32, осуществляющий сбор </w:t>
      </w:r>
      <w:proofErr w:type="spellStart"/>
      <w:r>
        <w:t>Beacon</w:t>
      </w:r>
      <w:proofErr w:type="spellEnd"/>
      <w:r>
        <w:t xml:space="preserve"> и </w:t>
      </w:r>
      <w:proofErr w:type="spellStart"/>
      <w:r>
        <w:t>Probe</w:t>
      </w:r>
      <w:proofErr w:type="spellEnd"/>
      <w:r>
        <w:t xml:space="preserve"> кадров в пассивном режиме.</w:t>
      </w:r>
    </w:p>
    <w:p w14:paraId="2CDE5D70" w14:textId="77777777" w:rsidR="00F66804" w:rsidRDefault="00000000">
      <w:r>
        <w:t xml:space="preserve">ПАК (Программно-аппаратный комплекс) – совокупность сенсорных узлов, сервера, базы данных и алгоритмов, обеспечивающих обнаружение и частичную локализацию незарегистрированных </w:t>
      </w:r>
      <w:proofErr w:type="spellStart"/>
      <w:r>
        <w:t>Wi</w:t>
      </w:r>
      <w:proofErr w:type="spellEnd"/>
      <w:r>
        <w:t>-Fi источников.</w:t>
      </w:r>
    </w:p>
    <w:p w14:paraId="69B34E14" w14:textId="77777777" w:rsidR="00F66804" w:rsidRDefault="00000000">
      <w:proofErr w:type="spellStart"/>
      <w:r>
        <w:t>Anomaly</w:t>
      </w:r>
      <w:proofErr w:type="spellEnd"/>
      <w:r>
        <w:t xml:space="preserve"> </w:t>
      </w:r>
      <w:proofErr w:type="spellStart"/>
      <w:r>
        <w:t>detection</w:t>
      </w:r>
      <w:proofErr w:type="spellEnd"/>
      <w:r>
        <w:t xml:space="preserve"> / детекция аномалий – методика выявления нестандартного поведения источников сигнала, несоответствия физической модели или статистике наблюдений.</w:t>
      </w:r>
    </w:p>
    <w:p w14:paraId="1EC73E8B" w14:textId="77777777" w:rsidR="00F66804" w:rsidRDefault="00000000">
      <w:proofErr w:type="spellStart"/>
      <w:r>
        <w:lastRenderedPageBreak/>
        <w:t>Localization</w:t>
      </w:r>
      <w:proofErr w:type="spellEnd"/>
      <w:r>
        <w:t xml:space="preserve"> / локализация – процесс оценки положения источника сигнала на основе физических и эмпирических наблюдений; в проекте рассматривается как вспомогательная функция.</w:t>
      </w:r>
    </w:p>
    <w:p w14:paraId="5CB715D6" w14:textId="77777777" w:rsidR="00F66804" w:rsidRDefault="00000000">
      <w:pPr>
        <w:pStyle w:val="1"/>
        <w:jc w:val="left"/>
      </w:pPr>
      <w:bookmarkStart w:id="7" w:name="_6uqstaz9lo2c" w:colFirst="0" w:colLast="0"/>
      <w:bookmarkEnd w:id="7"/>
      <w:r>
        <w:br w:type="page"/>
      </w:r>
    </w:p>
    <w:p w14:paraId="76CDAD8C" w14:textId="77777777" w:rsidR="00F66804" w:rsidRDefault="00000000">
      <w:pPr>
        <w:pStyle w:val="1"/>
        <w:jc w:val="center"/>
      </w:pPr>
      <w:bookmarkStart w:id="8" w:name="_Toc225707578"/>
      <w:r>
        <w:lastRenderedPageBreak/>
        <w:t>ГЛАВА 1. ТЕОРЕТИЧЕСКИЕ ОСНОВЫ ОБНАРУЖЕНИЯ БЕСПРОВОДНЫХ ИСТОЧНИКОВ ИЗЛУЧЕНИЯ</w:t>
      </w:r>
      <w:bookmarkEnd w:id="8"/>
    </w:p>
    <w:p w14:paraId="4B87C8E6" w14:textId="77777777" w:rsidR="00F66804" w:rsidRDefault="00000000">
      <w:pPr>
        <w:pStyle w:val="2"/>
        <w:ind w:firstLine="720"/>
      </w:pPr>
      <w:bookmarkStart w:id="9" w:name="_Toc225707579"/>
      <w:r>
        <w:t xml:space="preserve">1.1 Основные принципы функционирования беспроводных сетей </w:t>
      </w:r>
      <w:proofErr w:type="spellStart"/>
      <w:r>
        <w:t>Wi</w:t>
      </w:r>
      <w:proofErr w:type="spellEnd"/>
      <w:r>
        <w:t>-Fi</w:t>
      </w:r>
      <w:bookmarkEnd w:id="9"/>
    </w:p>
    <w:p w14:paraId="3332EEE8" w14:textId="77777777" w:rsidR="00F66804" w:rsidRDefault="00000000">
      <w:pPr>
        <w:pStyle w:val="3"/>
        <w:ind w:firstLine="720"/>
      </w:pPr>
      <w:bookmarkStart w:id="10" w:name="_iaqvr84qsy5u" w:colFirst="0" w:colLast="0"/>
      <w:bookmarkStart w:id="11" w:name="_Toc225707580"/>
      <w:bookmarkEnd w:id="10"/>
      <w:r>
        <w:t xml:space="preserve">1.1.1 Введение в принципы </w:t>
      </w:r>
      <w:proofErr w:type="spellStart"/>
      <w:r>
        <w:t>Wi</w:t>
      </w:r>
      <w:proofErr w:type="spellEnd"/>
      <w:r>
        <w:t>-Fi и задачи обнаружения</w:t>
      </w:r>
      <w:bookmarkEnd w:id="11"/>
    </w:p>
    <w:p w14:paraId="4403FB78" w14:textId="1D7D1869" w:rsidR="00F66804" w:rsidRDefault="00000000">
      <w:pPr>
        <w:ind w:firstLine="720"/>
      </w:pPr>
      <w:r>
        <w:t xml:space="preserve">Современные беспроводные сети </w:t>
      </w:r>
      <w:proofErr w:type="spellStart"/>
      <w:r>
        <w:t>Wi</w:t>
      </w:r>
      <w:proofErr w:type="spellEnd"/>
      <w:r>
        <w:t>-Fi являются ключевым элементом инфраструктуры офисов, банков и коммерческих организаций. Они позволяют клиентским устройствам подключаться к корпоративной сети без прокладывания кабелей, обеспечивая мобильность и гибкость работы. Основой таких сетей служат стандарты IEEE 802.11</w:t>
      </w:r>
      <w:r w:rsidR="00E35EB4">
        <w:rPr>
          <w:lang w:val="ru-RU"/>
        </w:rPr>
        <w:t xml:space="preserve"> </w:t>
      </w:r>
      <w:r w:rsidR="00E35EB4" w:rsidRPr="00E35EB4">
        <w:rPr>
          <w:lang w:val="ru-RU"/>
        </w:rPr>
        <w:t>[1</w:t>
      </w:r>
      <w:r w:rsidR="00E35EB4" w:rsidRPr="00A9743D">
        <w:rPr>
          <w:lang w:val="ru-RU"/>
        </w:rPr>
        <w:t>]</w:t>
      </w:r>
      <w:r>
        <w:t xml:space="preserve">, которые определяют принципы передачи данных, распределение частот и методы модуляции сигнала. Важным аспектом является то, что </w:t>
      </w:r>
      <w:proofErr w:type="spellStart"/>
      <w:r>
        <w:t>Wi</w:t>
      </w:r>
      <w:proofErr w:type="spellEnd"/>
      <w:r>
        <w:t xml:space="preserve">-Fi использует два основных диапазона: 2,4 ГГц и 5 ГГц, каждый из которых имеет свои особенности по количеству доступных каналов, ширине каналов и устойчивости к помехам. Выбор диапазона напрямую влияет на скорость передачи данных, стабильность соединения и возможности наблюдения за </w:t>
      </w:r>
      <w:proofErr w:type="spellStart"/>
      <w:r>
        <w:t>радиосредой</w:t>
      </w:r>
      <w:proofErr w:type="spellEnd"/>
      <w:r>
        <w:t>.</w:t>
      </w:r>
    </w:p>
    <w:p w14:paraId="67D3057B" w14:textId="77777777" w:rsidR="00F66804" w:rsidRDefault="00000000">
      <w:pPr>
        <w:ind w:firstLine="720"/>
      </w:pPr>
      <w:r>
        <w:t xml:space="preserve">Сеть </w:t>
      </w:r>
      <w:proofErr w:type="spellStart"/>
      <w:r>
        <w:t>Wi</w:t>
      </w:r>
      <w:proofErr w:type="spellEnd"/>
      <w:r>
        <w:t>-Fi обычно состоит из точек доступа и клиентских устройств, таких как ноутбуки, планшеты и смартфоны. Точки доступа управляют организацией сети, распределением каналов и взаимодействием с клиентами. Кроме того, возможен режим прямого соединения между устройствами без участия точки доступа, при котором устройства самостоятельно устанавливают связь и обмениваются данными. Радиосигнал в помещении подвержен различным физическим ограничениям: он затухает с расстоянием, отражается от стен и мебели, рассеивается или экранируется металлическими конструкциями. Эти эффекты создают неоднородную среду распространения сигнала, которая напрямую влияет на возможности обнаружения устройств и точность локализации источников.</w:t>
      </w:r>
    </w:p>
    <w:p w14:paraId="25862630" w14:textId="77777777" w:rsidR="00F66804" w:rsidRDefault="00000000">
      <w:pPr>
        <w:ind w:firstLine="720"/>
      </w:pPr>
      <w:r>
        <w:t xml:space="preserve">Для практического анализа работы сети и проектирования системы обнаружения необходимо учитывать различия диапазонов по техническим </w:t>
      </w:r>
      <w:r>
        <w:lastRenderedPageBreak/>
        <w:t>характеристикам и физическим свойствам радиосигнала. В таблице 1 представлено краткое сравнение диапазонов 2,4 и 5 ГГц.</w:t>
      </w:r>
    </w:p>
    <w:p w14:paraId="2673C57F" w14:textId="77777777" w:rsidR="00F66804" w:rsidRDefault="00000000">
      <w:pPr>
        <w:spacing w:line="240" w:lineRule="auto"/>
        <w:ind w:firstLine="0"/>
        <w:jc w:val="right"/>
      </w:pPr>
      <w:r>
        <w:t>Таблица 1</w:t>
      </w:r>
    </w:p>
    <w:p w14:paraId="426C6C9B" w14:textId="77777777" w:rsidR="00F66804" w:rsidRDefault="00000000">
      <w:pPr>
        <w:spacing w:line="240" w:lineRule="auto"/>
        <w:ind w:firstLine="0"/>
        <w:jc w:val="center"/>
      </w:pPr>
      <w:r>
        <w:t xml:space="preserve">Сравнение параметров и характеристик диапазонов </w:t>
      </w:r>
      <w:proofErr w:type="spellStart"/>
      <w:r>
        <w:t>Wi</w:t>
      </w:r>
      <w:proofErr w:type="spellEnd"/>
      <w:r>
        <w:t>-Fi</w:t>
      </w:r>
    </w:p>
    <w:tbl>
      <w:tblPr>
        <w:tblStyle w:val="a5"/>
        <w:tblW w:w="0" w:type="auto"/>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177"/>
        <w:gridCol w:w="983"/>
        <w:gridCol w:w="2021"/>
        <w:gridCol w:w="5068"/>
      </w:tblGrid>
      <w:tr w:rsidR="00F66804" w14:paraId="1629C768" w14:textId="77777777" w:rsidTr="00853C8A">
        <w:tc>
          <w:tcPr>
            <w:tcW w:w="0" w:type="auto"/>
            <w:shd w:val="clear" w:color="auto" w:fill="auto"/>
            <w:tcMar>
              <w:top w:w="100" w:type="dxa"/>
              <w:left w:w="100" w:type="dxa"/>
              <w:bottom w:w="100" w:type="dxa"/>
              <w:right w:w="100" w:type="dxa"/>
            </w:tcMar>
          </w:tcPr>
          <w:p w14:paraId="548F5D7C" w14:textId="77777777" w:rsidR="00F66804" w:rsidRDefault="00000000">
            <w:pPr>
              <w:widowControl w:val="0"/>
              <w:pBdr>
                <w:top w:val="nil"/>
                <w:left w:val="nil"/>
                <w:bottom w:val="nil"/>
                <w:right w:val="nil"/>
                <w:between w:val="nil"/>
              </w:pBdr>
              <w:ind w:firstLine="0"/>
              <w:rPr>
                <w:sz w:val="24"/>
                <w:szCs w:val="24"/>
              </w:rPr>
            </w:pPr>
            <w:r>
              <w:rPr>
                <w:sz w:val="24"/>
                <w:szCs w:val="24"/>
              </w:rPr>
              <w:t>Диапазон</w:t>
            </w:r>
          </w:p>
        </w:tc>
        <w:tc>
          <w:tcPr>
            <w:tcW w:w="0" w:type="auto"/>
            <w:shd w:val="clear" w:color="auto" w:fill="auto"/>
            <w:tcMar>
              <w:top w:w="100" w:type="dxa"/>
              <w:left w:w="100" w:type="dxa"/>
              <w:bottom w:w="100" w:type="dxa"/>
              <w:right w:w="100" w:type="dxa"/>
            </w:tcMar>
          </w:tcPr>
          <w:p w14:paraId="1B023C76" w14:textId="77777777" w:rsidR="00F66804" w:rsidRDefault="00000000">
            <w:pPr>
              <w:widowControl w:val="0"/>
              <w:pBdr>
                <w:top w:val="nil"/>
                <w:left w:val="nil"/>
                <w:bottom w:val="nil"/>
                <w:right w:val="nil"/>
                <w:between w:val="nil"/>
              </w:pBdr>
              <w:ind w:firstLine="0"/>
              <w:rPr>
                <w:sz w:val="24"/>
                <w:szCs w:val="24"/>
              </w:rPr>
            </w:pPr>
            <w:r>
              <w:rPr>
                <w:sz w:val="24"/>
                <w:szCs w:val="24"/>
              </w:rPr>
              <w:t>Каналы</w:t>
            </w:r>
          </w:p>
        </w:tc>
        <w:tc>
          <w:tcPr>
            <w:tcW w:w="0" w:type="auto"/>
            <w:shd w:val="clear" w:color="auto" w:fill="auto"/>
            <w:tcMar>
              <w:top w:w="100" w:type="dxa"/>
              <w:left w:w="100" w:type="dxa"/>
              <w:bottom w:w="100" w:type="dxa"/>
              <w:right w:w="100" w:type="dxa"/>
            </w:tcMar>
          </w:tcPr>
          <w:p w14:paraId="3FD62940" w14:textId="77777777" w:rsidR="00F66804" w:rsidRDefault="00000000">
            <w:pPr>
              <w:widowControl w:val="0"/>
              <w:pBdr>
                <w:top w:val="nil"/>
                <w:left w:val="nil"/>
                <w:bottom w:val="nil"/>
                <w:right w:val="nil"/>
                <w:between w:val="nil"/>
              </w:pBdr>
              <w:ind w:firstLine="0"/>
              <w:rPr>
                <w:sz w:val="24"/>
                <w:szCs w:val="24"/>
              </w:rPr>
            </w:pPr>
            <w:r>
              <w:rPr>
                <w:sz w:val="24"/>
                <w:szCs w:val="24"/>
              </w:rPr>
              <w:t>Ширина канала</w:t>
            </w:r>
          </w:p>
        </w:tc>
        <w:tc>
          <w:tcPr>
            <w:tcW w:w="0" w:type="auto"/>
            <w:shd w:val="clear" w:color="auto" w:fill="auto"/>
            <w:tcMar>
              <w:top w:w="100" w:type="dxa"/>
              <w:left w:w="100" w:type="dxa"/>
              <w:bottom w:w="100" w:type="dxa"/>
              <w:right w:w="100" w:type="dxa"/>
            </w:tcMar>
          </w:tcPr>
          <w:p w14:paraId="15F94070" w14:textId="77777777" w:rsidR="00F66804" w:rsidRDefault="00000000">
            <w:pPr>
              <w:widowControl w:val="0"/>
              <w:pBdr>
                <w:top w:val="nil"/>
                <w:left w:val="nil"/>
                <w:bottom w:val="nil"/>
                <w:right w:val="nil"/>
                <w:between w:val="nil"/>
              </w:pBdr>
              <w:ind w:firstLine="0"/>
              <w:rPr>
                <w:sz w:val="24"/>
                <w:szCs w:val="24"/>
              </w:rPr>
            </w:pPr>
            <w:r>
              <w:rPr>
                <w:sz w:val="24"/>
                <w:szCs w:val="24"/>
              </w:rPr>
              <w:t>Примечания</w:t>
            </w:r>
          </w:p>
        </w:tc>
      </w:tr>
      <w:tr w:rsidR="00F66804" w14:paraId="02A533DC" w14:textId="77777777" w:rsidTr="00853C8A">
        <w:trPr>
          <w:trHeight w:val="748"/>
        </w:trPr>
        <w:tc>
          <w:tcPr>
            <w:tcW w:w="0" w:type="auto"/>
            <w:shd w:val="clear" w:color="auto" w:fill="auto"/>
            <w:tcMar>
              <w:top w:w="100" w:type="dxa"/>
              <w:left w:w="100" w:type="dxa"/>
              <w:bottom w:w="100" w:type="dxa"/>
              <w:right w:w="100" w:type="dxa"/>
            </w:tcMar>
          </w:tcPr>
          <w:p w14:paraId="5BD39588" w14:textId="77777777" w:rsidR="00F66804" w:rsidRDefault="00000000">
            <w:pPr>
              <w:widowControl w:val="0"/>
              <w:pBdr>
                <w:top w:val="nil"/>
                <w:left w:val="nil"/>
                <w:bottom w:val="nil"/>
                <w:right w:val="nil"/>
                <w:between w:val="nil"/>
              </w:pBdr>
              <w:ind w:firstLine="0"/>
              <w:rPr>
                <w:sz w:val="24"/>
                <w:szCs w:val="24"/>
              </w:rPr>
            </w:pPr>
            <w:r>
              <w:rPr>
                <w:sz w:val="24"/>
                <w:szCs w:val="24"/>
              </w:rPr>
              <w:t>2,4 ГГц</w:t>
            </w:r>
          </w:p>
        </w:tc>
        <w:tc>
          <w:tcPr>
            <w:tcW w:w="0" w:type="auto"/>
            <w:shd w:val="clear" w:color="auto" w:fill="auto"/>
            <w:tcMar>
              <w:top w:w="100" w:type="dxa"/>
              <w:left w:w="100" w:type="dxa"/>
              <w:bottom w:w="100" w:type="dxa"/>
              <w:right w:w="100" w:type="dxa"/>
            </w:tcMar>
          </w:tcPr>
          <w:p w14:paraId="5F1C5773" w14:textId="77777777" w:rsidR="00F66804" w:rsidRDefault="00000000">
            <w:pPr>
              <w:widowControl w:val="0"/>
              <w:pBdr>
                <w:top w:val="nil"/>
                <w:left w:val="nil"/>
                <w:bottom w:val="nil"/>
                <w:right w:val="nil"/>
                <w:between w:val="nil"/>
              </w:pBdr>
              <w:ind w:firstLine="0"/>
              <w:rPr>
                <w:sz w:val="24"/>
                <w:szCs w:val="24"/>
              </w:rPr>
            </w:pPr>
            <w:r>
              <w:rPr>
                <w:sz w:val="24"/>
                <w:szCs w:val="24"/>
              </w:rPr>
              <w:t>1-13</w:t>
            </w:r>
          </w:p>
        </w:tc>
        <w:tc>
          <w:tcPr>
            <w:tcW w:w="0" w:type="auto"/>
            <w:shd w:val="clear" w:color="auto" w:fill="auto"/>
            <w:tcMar>
              <w:top w:w="100" w:type="dxa"/>
              <w:left w:w="100" w:type="dxa"/>
              <w:bottom w:w="100" w:type="dxa"/>
              <w:right w:w="100" w:type="dxa"/>
            </w:tcMar>
          </w:tcPr>
          <w:p w14:paraId="5D53B6D5" w14:textId="77777777" w:rsidR="00F66804" w:rsidRDefault="00000000">
            <w:pPr>
              <w:widowControl w:val="0"/>
              <w:pBdr>
                <w:top w:val="nil"/>
                <w:left w:val="nil"/>
                <w:bottom w:val="nil"/>
                <w:right w:val="nil"/>
                <w:between w:val="nil"/>
              </w:pBdr>
              <w:ind w:firstLine="0"/>
              <w:rPr>
                <w:sz w:val="24"/>
                <w:szCs w:val="24"/>
              </w:rPr>
            </w:pPr>
            <w:r>
              <w:rPr>
                <w:sz w:val="24"/>
                <w:szCs w:val="24"/>
              </w:rPr>
              <w:t>20/40 МГц</w:t>
            </w:r>
          </w:p>
        </w:tc>
        <w:tc>
          <w:tcPr>
            <w:tcW w:w="0" w:type="auto"/>
            <w:shd w:val="clear" w:color="auto" w:fill="auto"/>
            <w:tcMar>
              <w:top w:w="100" w:type="dxa"/>
              <w:left w:w="100" w:type="dxa"/>
              <w:bottom w:w="100" w:type="dxa"/>
              <w:right w:w="100" w:type="dxa"/>
            </w:tcMar>
          </w:tcPr>
          <w:p w14:paraId="6F9A0455" w14:textId="77777777" w:rsidR="00F66804" w:rsidRPr="00633C9F" w:rsidRDefault="00000000">
            <w:pPr>
              <w:widowControl w:val="0"/>
              <w:pBdr>
                <w:top w:val="nil"/>
                <w:left w:val="nil"/>
                <w:bottom w:val="nil"/>
                <w:right w:val="nil"/>
                <w:between w:val="nil"/>
              </w:pBdr>
              <w:ind w:firstLine="0"/>
              <w:rPr>
                <w:sz w:val="24"/>
                <w:szCs w:val="24"/>
                <w:lang w:val="ru-RU"/>
              </w:rPr>
            </w:pPr>
            <w:r>
              <w:rPr>
                <w:sz w:val="24"/>
                <w:szCs w:val="24"/>
              </w:rPr>
              <w:t>широкий диапазон, высокая вероятность помех</w:t>
            </w:r>
          </w:p>
        </w:tc>
      </w:tr>
      <w:tr w:rsidR="00F66804" w14:paraId="06D4796C" w14:textId="77777777" w:rsidTr="00853C8A">
        <w:trPr>
          <w:trHeight w:val="624"/>
        </w:trPr>
        <w:tc>
          <w:tcPr>
            <w:tcW w:w="0" w:type="auto"/>
            <w:shd w:val="clear" w:color="auto" w:fill="auto"/>
            <w:tcMar>
              <w:top w:w="100" w:type="dxa"/>
              <w:left w:w="100" w:type="dxa"/>
              <w:bottom w:w="100" w:type="dxa"/>
              <w:right w:w="100" w:type="dxa"/>
            </w:tcMar>
          </w:tcPr>
          <w:p w14:paraId="16C31F85" w14:textId="77777777" w:rsidR="00F66804" w:rsidRDefault="00000000">
            <w:pPr>
              <w:widowControl w:val="0"/>
              <w:pBdr>
                <w:top w:val="nil"/>
                <w:left w:val="nil"/>
                <w:bottom w:val="nil"/>
                <w:right w:val="nil"/>
                <w:between w:val="nil"/>
              </w:pBdr>
              <w:ind w:firstLine="0"/>
              <w:rPr>
                <w:sz w:val="24"/>
                <w:szCs w:val="24"/>
              </w:rPr>
            </w:pPr>
            <w:r>
              <w:rPr>
                <w:sz w:val="24"/>
                <w:szCs w:val="24"/>
              </w:rPr>
              <w:t>5 ГГц</w:t>
            </w:r>
          </w:p>
        </w:tc>
        <w:tc>
          <w:tcPr>
            <w:tcW w:w="0" w:type="auto"/>
            <w:shd w:val="clear" w:color="auto" w:fill="auto"/>
            <w:tcMar>
              <w:top w:w="100" w:type="dxa"/>
              <w:left w:w="100" w:type="dxa"/>
              <w:bottom w:w="100" w:type="dxa"/>
              <w:right w:w="100" w:type="dxa"/>
            </w:tcMar>
          </w:tcPr>
          <w:p w14:paraId="569CE551" w14:textId="77777777" w:rsidR="00F66804" w:rsidRDefault="00000000">
            <w:pPr>
              <w:widowControl w:val="0"/>
              <w:pBdr>
                <w:top w:val="nil"/>
                <w:left w:val="nil"/>
                <w:bottom w:val="nil"/>
                <w:right w:val="nil"/>
                <w:between w:val="nil"/>
              </w:pBdr>
              <w:ind w:firstLine="0"/>
              <w:rPr>
                <w:sz w:val="24"/>
                <w:szCs w:val="24"/>
              </w:rPr>
            </w:pPr>
            <w:r>
              <w:rPr>
                <w:sz w:val="24"/>
                <w:szCs w:val="24"/>
              </w:rPr>
              <w:t>36-165</w:t>
            </w:r>
          </w:p>
        </w:tc>
        <w:tc>
          <w:tcPr>
            <w:tcW w:w="0" w:type="auto"/>
            <w:shd w:val="clear" w:color="auto" w:fill="auto"/>
            <w:tcMar>
              <w:top w:w="100" w:type="dxa"/>
              <w:left w:w="100" w:type="dxa"/>
              <w:bottom w:w="100" w:type="dxa"/>
              <w:right w:w="100" w:type="dxa"/>
            </w:tcMar>
          </w:tcPr>
          <w:p w14:paraId="5C164784" w14:textId="77777777" w:rsidR="00F66804" w:rsidRDefault="00000000">
            <w:pPr>
              <w:widowControl w:val="0"/>
              <w:pBdr>
                <w:top w:val="nil"/>
                <w:left w:val="nil"/>
                <w:bottom w:val="nil"/>
                <w:right w:val="nil"/>
                <w:between w:val="nil"/>
              </w:pBdr>
              <w:ind w:firstLine="0"/>
              <w:rPr>
                <w:sz w:val="24"/>
                <w:szCs w:val="24"/>
              </w:rPr>
            </w:pPr>
            <w:r>
              <w:rPr>
                <w:sz w:val="24"/>
                <w:szCs w:val="24"/>
              </w:rPr>
              <w:t>20/40/70/160 МГц</w:t>
            </w:r>
          </w:p>
        </w:tc>
        <w:tc>
          <w:tcPr>
            <w:tcW w:w="0" w:type="auto"/>
            <w:shd w:val="clear" w:color="auto" w:fill="auto"/>
            <w:tcMar>
              <w:top w:w="100" w:type="dxa"/>
              <w:left w:w="100" w:type="dxa"/>
              <w:bottom w:w="100" w:type="dxa"/>
              <w:right w:w="100" w:type="dxa"/>
            </w:tcMar>
          </w:tcPr>
          <w:p w14:paraId="5DC26CCA" w14:textId="77777777" w:rsidR="00F66804" w:rsidRDefault="00000000">
            <w:pPr>
              <w:widowControl w:val="0"/>
              <w:pBdr>
                <w:top w:val="nil"/>
                <w:left w:val="nil"/>
                <w:bottom w:val="nil"/>
                <w:right w:val="nil"/>
                <w:between w:val="nil"/>
              </w:pBdr>
              <w:ind w:firstLine="0"/>
              <w:rPr>
                <w:sz w:val="24"/>
                <w:szCs w:val="24"/>
              </w:rPr>
            </w:pPr>
            <w:r>
              <w:rPr>
                <w:sz w:val="24"/>
                <w:szCs w:val="24"/>
              </w:rPr>
              <w:t>меньше помех, кратковременные блокировки</w:t>
            </w:r>
          </w:p>
        </w:tc>
      </w:tr>
    </w:tbl>
    <w:p w14:paraId="2042D743" w14:textId="77777777" w:rsidR="00F66804" w:rsidRDefault="00000000">
      <w:pPr>
        <w:ind w:firstLine="720"/>
      </w:pPr>
      <w:r>
        <w:t xml:space="preserve">В таблице 1 представлены диапазоны </w:t>
      </w:r>
      <w:proofErr w:type="spellStart"/>
      <w:r>
        <w:t>Wi</w:t>
      </w:r>
      <w:proofErr w:type="spellEnd"/>
      <w:r>
        <w:t xml:space="preserve">-Fi, количество доступных каналов, их ширина и основные эксплуатационные особенности. Видно, что диапазон 2,4 ГГц включает 13 каналов с шириной 20 или 40 МГц, что делает его более подверженным взаимным помехам между соседними точками доступа и сторонними устройствами, использующими тот же диапазон, например, беспроводные телефоны и микроволновые печи. Диапазон 5 ГГц имеет значительно больше каналов с шириной до 160 МГц, что позволяет лучше разделять сигналы различных точек доступа и снижает вероятность перекрытия частот. Исходя из этого, для проектирования программно-аппаратного комплекса важно учитывать не только диапазон работы сенсорных узлов, но и возможное влияние помех, плотность каналов и ширину используемого канала, так как эти факторы напрямую определяют стабильность приёма </w:t>
      </w:r>
      <w:proofErr w:type="spellStart"/>
      <w:r>
        <w:t>Beacon</w:t>
      </w:r>
      <w:proofErr w:type="spellEnd"/>
      <w:r>
        <w:t xml:space="preserve"> и </w:t>
      </w:r>
      <w:proofErr w:type="spellStart"/>
      <w:r>
        <w:t>Probe</w:t>
      </w:r>
      <w:proofErr w:type="spellEnd"/>
      <w:r>
        <w:t xml:space="preserve"> кадров, измеряемую мощность сигнала и, в конечном счёте, точность обнаружения и локализации источников. Кроме того, видно, что меньший диапазон каналов 2,4 ГГц может создавать зоны с высокой интерференцией, особенно в офисных помещениях с плотной концентрацией электронных устройств, тогда как 5 ГГц обеспечивает более чистую среду, но ограничен более короткой дальностью распространения сигнала и сильным затуханием через стены.</w:t>
      </w:r>
    </w:p>
    <w:p w14:paraId="3F48F391" w14:textId="77777777" w:rsidR="00F66804" w:rsidRDefault="00000000">
      <w:pPr>
        <w:pStyle w:val="3"/>
        <w:ind w:firstLine="720"/>
      </w:pPr>
      <w:bookmarkStart w:id="12" w:name="_wuphvxj3ictz" w:colFirst="0" w:colLast="0"/>
      <w:bookmarkStart w:id="13" w:name="_Toc225707581"/>
      <w:bookmarkEnd w:id="12"/>
      <w:r>
        <w:lastRenderedPageBreak/>
        <w:t xml:space="preserve">1.1.2 Кадры </w:t>
      </w:r>
      <w:proofErr w:type="spellStart"/>
      <w:r>
        <w:t>Wi</w:t>
      </w:r>
      <w:proofErr w:type="spellEnd"/>
      <w:r>
        <w:t>-Fi и режимы работы</w:t>
      </w:r>
      <w:bookmarkEnd w:id="13"/>
    </w:p>
    <w:p w14:paraId="6CB4CD6D" w14:textId="77777777" w:rsidR="00F66804" w:rsidRDefault="00000000">
      <w:pPr>
        <w:ind w:firstLine="720"/>
      </w:pPr>
      <w:r>
        <w:t xml:space="preserve">В беспроводных сетях </w:t>
      </w:r>
      <w:proofErr w:type="spellStart"/>
      <w:r>
        <w:t>Wi</w:t>
      </w:r>
      <w:proofErr w:type="spellEnd"/>
      <w:r>
        <w:t xml:space="preserve">-Fi передача данных и служебной информации организована с помощью различных типов кадров. Служебные кадры </w:t>
      </w:r>
      <w:proofErr w:type="spellStart"/>
      <w:r>
        <w:t>Beacon</w:t>
      </w:r>
      <w:proofErr w:type="spellEnd"/>
      <w:r>
        <w:t xml:space="preserve"> периодически рассылаются точками доступа для информирования клиентов о существующей сети, её идентификаторе, используемом канале и мощности сигнала. Запросы клиентов и ответы точек доступа (</w:t>
      </w:r>
      <w:proofErr w:type="spellStart"/>
      <w:r>
        <w:t>Probe</w:t>
      </w:r>
      <w:proofErr w:type="spellEnd"/>
      <w:r>
        <w:t xml:space="preserve"> </w:t>
      </w:r>
      <w:proofErr w:type="spellStart"/>
      <w:r>
        <w:t>Request</w:t>
      </w:r>
      <w:proofErr w:type="spellEnd"/>
      <w:r>
        <w:t xml:space="preserve"> и </w:t>
      </w:r>
      <w:proofErr w:type="spellStart"/>
      <w:r>
        <w:t>Probe</w:t>
      </w:r>
      <w:proofErr w:type="spellEnd"/>
      <w:r>
        <w:t xml:space="preserve"> Response) обеспечивают обнаружение сетей, включая скрытые, и обмен служебной информацией при установлении соединений. Кадры данных (Data </w:t>
      </w:r>
      <w:proofErr w:type="spellStart"/>
      <w:r>
        <w:t>Frames</w:t>
      </w:r>
      <w:proofErr w:type="spellEnd"/>
      <w:r>
        <w:t>) используются для передачи пользовательских данных и содержат служебные поля, необходимые для маршрутизации и корректной доставки пакетов. Каждый тип кадра имеет определенную структуру, состав полей и периодичность передачи, что формирует основу для анализа активности сети и идентификации ее участников.</w:t>
      </w:r>
    </w:p>
    <w:p w14:paraId="6F39C0F0" w14:textId="77777777" w:rsidR="00F66804" w:rsidRDefault="00000000">
      <w:pPr>
        <w:ind w:firstLine="720"/>
        <w:jc w:val="right"/>
      </w:pPr>
      <w:r>
        <w:t>Таблица 2</w:t>
      </w:r>
    </w:p>
    <w:p w14:paraId="15AB9839" w14:textId="77777777" w:rsidR="00F66804" w:rsidRDefault="00000000">
      <w:pPr>
        <w:ind w:firstLine="0"/>
        <w:jc w:val="center"/>
      </w:pPr>
      <w:r>
        <w:t xml:space="preserve">Основные типы кадров </w:t>
      </w:r>
      <w:proofErr w:type="spellStart"/>
      <w:r>
        <w:t>Wi</w:t>
      </w:r>
      <w:proofErr w:type="spellEnd"/>
      <w:r>
        <w:t>-Fi</w:t>
      </w:r>
    </w:p>
    <w:tbl>
      <w:tblPr>
        <w:tblStyle w:val="a6"/>
        <w:tblW w:w="96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95"/>
        <w:gridCol w:w="2565"/>
        <w:gridCol w:w="2580"/>
        <w:gridCol w:w="3060"/>
      </w:tblGrid>
      <w:tr w:rsidR="00F66804" w14:paraId="4EFB1EA7" w14:textId="77777777">
        <w:tc>
          <w:tcPr>
            <w:tcW w:w="1395" w:type="dxa"/>
            <w:shd w:val="clear" w:color="auto" w:fill="auto"/>
            <w:tcMar>
              <w:top w:w="100" w:type="dxa"/>
              <w:left w:w="100" w:type="dxa"/>
              <w:bottom w:w="100" w:type="dxa"/>
              <w:right w:w="100" w:type="dxa"/>
            </w:tcMar>
          </w:tcPr>
          <w:p w14:paraId="72FB7EDF" w14:textId="77777777" w:rsidR="00F66804" w:rsidRDefault="00000000">
            <w:pPr>
              <w:widowControl w:val="0"/>
              <w:pBdr>
                <w:top w:val="nil"/>
                <w:left w:val="nil"/>
                <w:bottom w:val="nil"/>
                <w:right w:val="nil"/>
                <w:between w:val="nil"/>
              </w:pBdr>
              <w:spacing w:line="240" w:lineRule="auto"/>
              <w:ind w:firstLine="0"/>
              <w:rPr>
                <w:sz w:val="24"/>
                <w:szCs w:val="24"/>
              </w:rPr>
            </w:pPr>
            <w:r>
              <w:rPr>
                <w:sz w:val="24"/>
                <w:szCs w:val="24"/>
              </w:rPr>
              <w:t>Кадр</w:t>
            </w:r>
          </w:p>
        </w:tc>
        <w:tc>
          <w:tcPr>
            <w:tcW w:w="2565" w:type="dxa"/>
            <w:shd w:val="clear" w:color="auto" w:fill="auto"/>
            <w:tcMar>
              <w:top w:w="100" w:type="dxa"/>
              <w:left w:w="100" w:type="dxa"/>
              <w:bottom w:w="100" w:type="dxa"/>
              <w:right w:w="100" w:type="dxa"/>
            </w:tcMar>
          </w:tcPr>
          <w:p w14:paraId="353F2BBF" w14:textId="77777777" w:rsidR="00F66804" w:rsidRDefault="00000000">
            <w:pPr>
              <w:widowControl w:val="0"/>
              <w:pBdr>
                <w:top w:val="nil"/>
                <w:left w:val="nil"/>
                <w:bottom w:val="nil"/>
                <w:right w:val="nil"/>
                <w:between w:val="nil"/>
              </w:pBdr>
              <w:spacing w:line="240" w:lineRule="auto"/>
              <w:ind w:firstLine="0"/>
              <w:rPr>
                <w:sz w:val="24"/>
                <w:szCs w:val="24"/>
              </w:rPr>
            </w:pPr>
            <w:r>
              <w:rPr>
                <w:sz w:val="24"/>
                <w:szCs w:val="24"/>
              </w:rPr>
              <w:t>Содержимое</w:t>
            </w:r>
          </w:p>
        </w:tc>
        <w:tc>
          <w:tcPr>
            <w:tcW w:w="2580" w:type="dxa"/>
            <w:shd w:val="clear" w:color="auto" w:fill="auto"/>
            <w:tcMar>
              <w:top w:w="100" w:type="dxa"/>
              <w:left w:w="100" w:type="dxa"/>
              <w:bottom w:w="100" w:type="dxa"/>
              <w:right w:w="100" w:type="dxa"/>
            </w:tcMar>
          </w:tcPr>
          <w:p w14:paraId="537E063E" w14:textId="77777777" w:rsidR="00F66804" w:rsidRDefault="00000000">
            <w:pPr>
              <w:widowControl w:val="0"/>
              <w:pBdr>
                <w:top w:val="nil"/>
                <w:left w:val="nil"/>
                <w:bottom w:val="nil"/>
                <w:right w:val="nil"/>
                <w:between w:val="nil"/>
              </w:pBdr>
              <w:spacing w:line="240" w:lineRule="auto"/>
              <w:ind w:firstLine="0"/>
              <w:rPr>
                <w:sz w:val="24"/>
                <w:szCs w:val="24"/>
              </w:rPr>
            </w:pPr>
            <w:r>
              <w:rPr>
                <w:sz w:val="24"/>
                <w:szCs w:val="24"/>
              </w:rPr>
              <w:t>Режим обнаружения</w:t>
            </w:r>
          </w:p>
        </w:tc>
        <w:tc>
          <w:tcPr>
            <w:tcW w:w="3060" w:type="dxa"/>
            <w:shd w:val="clear" w:color="auto" w:fill="auto"/>
            <w:tcMar>
              <w:top w:w="100" w:type="dxa"/>
              <w:left w:w="100" w:type="dxa"/>
              <w:bottom w:w="100" w:type="dxa"/>
              <w:right w:w="100" w:type="dxa"/>
            </w:tcMar>
          </w:tcPr>
          <w:p w14:paraId="24C259C8" w14:textId="77777777" w:rsidR="00F66804" w:rsidRDefault="00000000">
            <w:pPr>
              <w:widowControl w:val="0"/>
              <w:pBdr>
                <w:top w:val="nil"/>
                <w:left w:val="nil"/>
                <w:bottom w:val="nil"/>
                <w:right w:val="nil"/>
                <w:between w:val="nil"/>
              </w:pBdr>
              <w:spacing w:line="240" w:lineRule="auto"/>
              <w:ind w:firstLine="0"/>
              <w:rPr>
                <w:sz w:val="24"/>
                <w:szCs w:val="24"/>
              </w:rPr>
            </w:pPr>
            <w:r>
              <w:rPr>
                <w:sz w:val="24"/>
                <w:szCs w:val="24"/>
              </w:rPr>
              <w:t>Примечания</w:t>
            </w:r>
          </w:p>
        </w:tc>
      </w:tr>
      <w:tr w:rsidR="00F66804" w14:paraId="250FF29F" w14:textId="77777777">
        <w:tc>
          <w:tcPr>
            <w:tcW w:w="1395" w:type="dxa"/>
            <w:shd w:val="clear" w:color="auto" w:fill="auto"/>
            <w:tcMar>
              <w:top w:w="100" w:type="dxa"/>
              <w:left w:w="100" w:type="dxa"/>
              <w:bottom w:w="100" w:type="dxa"/>
              <w:right w:w="100" w:type="dxa"/>
            </w:tcMar>
          </w:tcPr>
          <w:p w14:paraId="12D3D412" w14:textId="77777777" w:rsidR="00F66804" w:rsidRDefault="00000000">
            <w:pPr>
              <w:widowControl w:val="0"/>
              <w:pBdr>
                <w:top w:val="nil"/>
                <w:left w:val="nil"/>
                <w:bottom w:val="nil"/>
                <w:right w:val="nil"/>
                <w:between w:val="nil"/>
              </w:pBdr>
              <w:spacing w:line="240" w:lineRule="auto"/>
              <w:ind w:firstLine="0"/>
              <w:rPr>
                <w:sz w:val="24"/>
                <w:szCs w:val="24"/>
              </w:rPr>
            </w:pPr>
            <w:proofErr w:type="spellStart"/>
            <w:r>
              <w:rPr>
                <w:sz w:val="24"/>
                <w:szCs w:val="24"/>
              </w:rPr>
              <w:t>Beacon</w:t>
            </w:r>
            <w:proofErr w:type="spellEnd"/>
          </w:p>
        </w:tc>
        <w:tc>
          <w:tcPr>
            <w:tcW w:w="2565" w:type="dxa"/>
            <w:shd w:val="clear" w:color="auto" w:fill="auto"/>
            <w:tcMar>
              <w:top w:w="100" w:type="dxa"/>
              <w:left w:w="100" w:type="dxa"/>
              <w:bottom w:w="100" w:type="dxa"/>
              <w:right w:w="100" w:type="dxa"/>
            </w:tcMar>
          </w:tcPr>
          <w:p w14:paraId="637B837D" w14:textId="77777777" w:rsidR="00F66804" w:rsidRDefault="00000000">
            <w:pPr>
              <w:widowControl w:val="0"/>
              <w:pBdr>
                <w:top w:val="nil"/>
                <w:left w:val="nil"/>
                <w:bottom w:val="nil"/>
                <w:right w:val="nil"/>
                <w:between w:val="nil"/>
              </w:pBdr>
              <w:spacing w:line="240" w:lineRule="auto"/>
              <w:ind w:firstLine="0"/>
              <w:rPr>
                <w:sz w:val="24"/>
                <w:szCs w:val="24"/>
              </w:rPr>
            </w:pPr>
            <w:r>
              <w:rPr>
                <w:sz w:val="24"/>
                <w:szCs w:val="24"/>
              </w:rPr>
              <w:t>Идентификатор сети, адрес точки доступа, мощность, канал</w:t>
            </w:r>
          </w:p>
        </w:tc>
        <w:tc>
          <w:tcPr>
            <w:tcW w:w="2580" w:type="dxa"/>
            <w:shd w:val="clear" w:color="auto" w:fill="auto"/>
            <w:tcMar>
              <w:top w:w="100" w:type="dxa"/>
              <w:left w:w="100" w:type="dxa"/>
              <w:bottom w:w="100" w:type="dxa"/>
              <w:right w:w="100" w:type="dxa"/>
            </w:tcMar>
          </w:tcPr>
          <w:p w14:paraId="14704128" w14:textId="77777777" w:rsidR="00F66804" w:rsidRDefault="00000000">
            <w:pPr>
              <w:widowControl w:val="0"/>
              <w:pBdr>
                <w:top w:val="nil"/>
                <w:left w:val="nil"/>
                <w:bottom w:val="nil"/>
                <w:right w:val="nil"/>
                <w:between w:val="nil"/>
              </w:pBdr>
              <w:spacing w:line="240" w:lineRule="auto"/>
              <w:ind w:firstLine="0"/>
              <w:rPr>
                <w:sz w:val="24"/>
                <w:szCs w:val="24"/>
              </w:rPr>
            </w:pPr>
            <w:r>
              <w:rPr>
                <w:sz w:val="24"/>
                <w:szCs w:val="24"/>
              </w:rPr>
              <w:t>Пассивный</w:t>
            </w:r>
          </w:p>
        </w:tc>
        <w:tc>
          <w:tcPr>
            <w:tcW w:w="3060" w:type="dxa"/>
            <w:shd w:val="clear" w:color="auto" w:fill="auto"/>
            <w:tcMar>
              <w:top w:w="100" w:type="dxa"/>
              <w:left w:w="100" w:type="dxa"/>
              <w:bottom w:w="100" w:type="dxa"/>
              <w:right w:w="100" w:type="dxa"/>
            </w:tcMar>
          </w:tcPr>
          <w:p w14:paraId="318060D7" w14:textId="77777777" w:rsidR="00F66804" w:rsidRDefault="00000000">
            <w:pPr>
              <w:widowControl w:val="0"/>
              <w:pBdr>
                <w:top w:val="nil"/>
                <w:left w:val="nil"/>
                <w:bottom w:val="nil"/>
                <w:right w:val="nil"/>
                <w:between w:val="nil"/>
              </w:pBdr>
              <w:spacing w:line="240" w:lineRule="auto"/>
              <w:ind w:firstLine="0"/>
              <w:rPr>
                <w:sz w:val="24"/>
                <w:szCs w:val="24"/>
              </w:rPr>
            </w:pPr>
            <w:r>
              <w:rPr>
                <w:sz w:val="24"/>
                <w:szCs w:val="24"/>
              </w:rPr>
              <w:t>Основной источник идентификации точки доступа</w:t>
            </w:r>
          </w:p>
        </w:tc>
      </w:tr>
      <w:tr w:rsidR="00F66804" w14:paraId="2F6DD7FC" w14:textId="77777777">
        <w:tc>
          <w:tcPr>
            <w:tcW w:w="1395" w:type="dxa"/>
            <w:shd w:val="clear" w:color="auto" w:fill="auto"/>
            <w:tcMar>
              <w:top w:w="100" w:type="dxa"/>
              <w:left w:w="100" w:type="dxa"/>
              <w:bottom w:w="100" w:type="dxa"/>
              <w:right w:w="100" w:type="dxa"/>
            </w:tcMar>
          </w:tcPr>
          <w:p w14:paraId="6FDB816B" w14:textId="77777777" w:rsidR="00F66804" w:rsidRDefault="00000000">
            <w:pPr>
              <w:widowControl w:val="0"/>
              <w:pBdr>
                <w:top w:val="nil"/>
                <w:left w:val="nil"/>
                <w:bottom w:val="nil"/>
                <w:right w:val="nil"/>
                <w:between w:val="nil"/>
              </w:pBdr>
              <w:spacing w:line="240" w:lineRule="auto"/>
              <w:ind w:firstLine="0"/>
              <w:rPr>
                <w:sz w:val="24"/>
                <w:szCs w:val="24"/>
              </w:rPr>
            </w:pPr>
            <w:proofErr w:type="spellStart"/>
            <w:r>
              <w:rPr>
                <w:sz w:val="24"/>
                <w:szCs w:val="24"/>
              </w:rPr>
              <w:t>Probe</w:t>
            </w:r>
            <w:proofErr w:type="spellEnd"/>
            <w:r>
              <w:rPr>
                <w:sz w:val="24"/>
                <w:szCs w:val="24"/>
              </w:rPr>
              <w:t xml:space="preserve"> </w:t>
            </w:r>
            <w:proofErr w:type="spellStart"/>
            <w:r>
              <w:rPr>
                <w:sz w:val="24"/>
                <w:szCs w:val="24"/>
              </w:rPr>
              <w:t>Request</w:t>
            </w:r>
            <w:proofErr w:type="spellEnd"/>
          </w:p>
        </w:tc>
        <w:tc>
          <w:tcPr>
            <w:tcW w:w="2565" w:type="dxa"/>
            <w:shd w:val="clear" w:color="auto" w:fill="auto"/>
            <w:tcMar>
              <w:top w:w="100" w:type="dxa"/>
              <w:left w:w="100" w:type="dxa"/>
              <w:bottom w:w="100" w:type="dxa"/>
              <w:right w:w="100" w:type="dxa"/>
            </w:tcMar>
          </w:tcPr>
          <w:p w14:paraId="5300E6E6" w14:textId="77777777" w:rsidR="00F66804" w:rsidRDefault="00000000">
            <w:pPr>
              <w:widowControl w:val="0"/>
              <w:pBdr>
                <w:top w:val="nil"/>
                <w:left w:val="nil"/>
                <w:bottom w:val="nil"/>
                <w:right w:val="nil"/>
                <w:between w:val="nil"/>
              </w:pBdr>
              <w:spacing w:line="240" w:lineRule="auto"/>
              <w:ind w:firstLine="0"/>
              <w:rPr>
                <w:sz w:val="24"/>
                <w:szCs w:val="24"/>
              </w:rPr>
            </w:pPr>
            <w:r>
              <w:rPr>
                <w:sz w:val="24"/>
                <w:szCs w:val="24"/>
              </w:rPr>
              <w:t>Адрес клиента, запрашиваемый идентификатор сети</w:t>
            </w:r>
          </w:p>
        </w:tc>
        <w:tc>
          <w:tcPr>
            <w:tcW w:w="2580" w:type="dxa"/>
            <w:shd w:val="clear" w:color="auto" w:fill="auto"/>
            <w:tcMar>
              <w:top w:w="100" w:type="dxa"/>
              <w:left w:w="100" w:type="dxa"/>
              <w:bottom w:w="100" w:type="dxa"/>
              <w:right w:w="100" w:type="dxa"/>
            </w:tcMar>
          </w:tcPr>
          <w:p w14:paraId="64A6D74D" w14:textId="77777777" w:rsidR="00F66804" w:rsidRDefault="00000000">
            <w:pPr>
              <w:widowControl w:val="0"/>
              <w:pBdr>
                <w:top w:val="nil"/>
                <w:left w:val="nil"/>
                <w:bottom w:val="nil"/>
                <w:right w:val="nil"/>
                <w:between w:val="nil"/>
              </w:pBdr>
              <w:spacing w:line="240" w:lineRule="auto"/>
              <w:ind w:firstLine="0"/>
              <w:rPr>
                <w:sz w:val="24"/>
                <w:szCs w:val="24"/>
              </w:rPr>
            </w:pPr>
            <w:r>
              <w:rPr>
                <w:sz w:val="24"/>
                <w:szCs w:val="24"/>
              </w:rPr>
              <w:t>Пассивный/Активный</w:t>
            </w:r>
          </w:p>
        </w:tc>
        <w:tc>
          <w:tcPr>
            <w:tcW w:w="3060" w:type="dxa"/>
            <w:shd w:val="clear" w:color="auto" w:fill="auto"/>
            <w:tcMar>
              <w:top w:w="100" w:type="dxa"/>
              <w:left w:w="100" w:type="dxa"/>
              <w:bottom w:w="100" w:type="dxa"/>
              <w:right w:w="100" w:type="dxa"/>
            </w:tcMar>
          </w:tcPr>
          <w:p w14:paraId="6F9E8554" w14:textId="77777777" w:rsidR="00F66804" w:rsidRDefault="00000000">
            <w:pPr>
              <w:widowControl w:val="0"/>
              <w:pBdr>
                <w:top w:val="nil"/>
                <w:left w:val="nil"/>
                <w:bottom w:val="nil"/>
                <w:right w:val="nil"/>
                <w:between w:val="nil"/>
              </w:pBdr>
              <w:spacing w:line="240" w:lineRule="auto"/>
              <w:ind w:firstLine="0"/>
              <w:rPr>
                <w:sz w:val="24"/>
                <w:szCs w:val="24"/>
              </w:rPr>
            </w:pPr>
            <w:r>
              <w:rPr>
                <w:sz w:val="24"/>
                <w:szCs w:val="24"/>
              </w:rPr>
              <w:t>Клиенты инициируют сканирование</w:t>
            </w:r>
          </w:p>
        </w:tc>
      </w:tr>
      <w:tr w:rsidR="00F66804" w14:paraId="56148F83" w14:textId="77777777">
        <w:tc>
          <w:tcPr>
            <w:tcW w:w="1395" w:type="dxa"/>
            <w:shd w:val="clear" w:color="auto" w:fill="auto"/>
            <w:tcMar>
              <w:top w:w="100" w:type="dxa"/>
              <w:left w:w="100" w:type="dxa"/>
              <w:bottom w:w="100" w:type="dxa"/>
              <w:right w:w="100" w:type="dxa"/>
            </w:tcMar>
          </w:tcPr>
          <w:p w14:paraId="2403AAC0" w14:textId="77777777" w:rsidR="00F66804" w:rsidRDefault="00000000">
            <w:pPr>
              <w:widowControl w:val="0"/>
              <w:pBdr>
                <w:top w:val="nil"/>
                <w:left w:val="nil"/>
                <w:bottom w:val="nil"/>
                <w:right w:val="nil"/>
                <w:between w:val="nil"/>
              </w:pBdr>
              <w:spacing w:line="240" w:lineRule="auto"/>
              <w:ind w:firstLine="0"/>
              <w:rPr>
                <w:sz w:val="24"/>
                <w:szCs w:val="24"/>
              </w:rPr>
            </w:pPr>
            <w:proofErr w:type="spellStart"/>
            <w:r>
              <w:rPr>
                <w:sz w:val="24"/>
                <w:szCs w:val="24"/>
              </w:rPr>
              <w:t>Probe</w:t>
            </w:r>
            <w:proofErr w:type="spellEnd"/>
            <w:r>
              <w:rPr>
                <w:sz w:val="24"/>
                <w:szCs w:val="24"/>
              </w:rPr>
              <w:t xml:space="preserve"> Response</w:t>
            </w:r>
          </w:p>
        </w:tc>
        <w:tc>
          <w:tcPr>
            <w:tcW w:w="2565" w:type="dxa"/>
            <w:shd w:val="clear" w:color="auto" w:fill="auto"/>
            <w:tcMar>
              <w:top w:w="100" w:type="dxa"/>
              <w:left w:w="100" w:type="dxa"/>
              <w:bottom w:w="100" w:type="dxa"/>
              <w:right w:w="100" w:type="dxa"/>
            </w:tcMar>
          </w:tcPr>
          <w:p w14:paraId="3BBA572D" w14:textId="77777777" w:rsidR="00F66804" w:rsidRDefault="00000000">
            <w:pPr>
              <w:widowControl w:val="0"/>
              <w:pBdr>
                <w:top w:val="nil"/>
                <w:left w:val="nil"/>
                <w:bottom w:val="nil"/>
                <w:right w:val="nil"/>
                <w:between w:val="nil"/>
              </w:pBdr>
              <w:spacing w:line="240" w:lineRule="auto"/>
              <w:ind w:firstLine="0"/>
              <w:rPr>
                <w:sz w:val="24"/>
                <w:szCs w:val="24"/>
              </w:rPr>
            </w:pPr>
            <w:r>
              <w:rPr>
                <w:sz w:val="24"/>
                <w:szCs w:val="24"/>
              </w:rPr>
              <w:t>Ответ точки доступа на запрос</w:t>
            </w:r>
          </w:p>
        </w:tc>
        <w:tc>
          <w:tcPr>
            <w:tcW w:w="2580" w:type="dxa"/>
            <w:shd w:val="clear" w:color="auto" w:fill="auto"/>
            <w:tcMar>
              <w:top w:w="100" w:type="dxa"/>
              <w:left w:w="100" w:type="dxa"/>
              <w:bottom w:w="100" w:type="dxa"/>
              <w:right w:w="100" w:type="dxa"/>
            </w:tcMar>
          </w:tcPr>
          <w:p w14:paraId="76AF2180" w14:textId="77777777" w:rsidR="00F66804" w:rsidRDefault="00000000">
            <w:pPr>
              <w:widowControl w:val="0"/>
              <w:pBdr>
                <w:top w:val="nil"/>
                <w:left w:val="nil"/>
                <w:bottom w:val="nil"/>
                <w:right w:val="nil"/>
                <w:between w:val="nil"/>
              </w:pBdr>
              <w:spacing w:line="240" w:lineRule="auto"/>
              <w:ind w:firstLine="0"/>
              <w:rPr>
                <w:sz w:val="24"/>
                <w:szCs w:val="24"/>
              </w:rPr>
            </w:pPr>
            <w:r>
              <w:rPr>
                <w:sz w:val="24"/>
                <w:szCs w:val="24"/>
              </w:rPr>
              <w:t>Пассивный/Активный</w:t>
            </w:r>
          </w:p>
        </w:tc>
        <w:tc>
          <w:tcPr>
            <w:tcW w:w="3060" w:type="dxa"/>
            <w:shd w:val="clear" w:color="auto" w:fill="auto"/>
            <w:tcMar>
              <w:top w:w="100" w:type="dxa"/>
              <w:left w:w="100" w:type="dxa"/>
              <w:bottom w:w="100" w:type="dxa"/>
              <w:right w:w="100" w:type="dxa"/>
            </w:tcMar>
          </w:tcPr>
          <w:p w14:paraId="37A528A2" w14:textId="77777777" w:rsidR="00F66804" w:rsidRDefault="00000000">
            <w:pPr>
              <w:widowControl w:val="0"/>
              <w:pBdr>
                <w:top w:val="nil"/>
                <w:left w:val="nil"/>
                <w:bottom w:val="nil"/>
                <w:right w:val="nil"/>
                <w:between w:val="nil"/>
              </w:pBdr>
              <w:spacing w:line="240" w:lineRule="auto"/>
              <w:ind w:firstLine="0"/>
              <w:rPr>
                <w:sz w:val="24"/>
                <w:szCs w:val="24"/>
              </w:rPr>
            </w:pPr>
            <w:r>
              <w:rPr>
                <w:sz w:val="24"/>
                <w:szCs w:val="24"/>
              </w:rPr>
              <w:t>Может раскрыть скрытые идентификаторы сети</w:t>
            </w:r>
          </w:p>
        </w:tc>
      </w:tr>
      <w:tr w:rsidR="00F66804" w14:paraId="3BBAB632" w14:textId="77777777">
        <w:tc>
          <w:tcPr>
            <w:tcW w:w="1395" w:type="dxa"/>
            <w:shd w:val="clear" w:color="auto" w:fill="auto"/>
            <w:tcMar>
              <w:top w:w="100" w:type="dxa"/>
              <w:left w:w="100" w:type="dxa"/>
              <w:bottom w:w="100" w:type="dxa"/>
              <w:right w:w="100" w:type="dxa"/>
            </w:tcMar>
          </w:tcPr>
          <w:p w14:paraId="6DD28B6C" w14:textId="77777777" w:rsidR="00F66804" w:rsidRDefault="00000000">
            <w:pPr>
              <w:widowControl w:val="0"/>
              <w:pBdr>
                <w:top w:val="nil"/>
                <w:left w:val="nil"/>
                <w:bottom w:val="nil"/>
                <w:right w:val="nil"/>
                <w:between w:val="nil"/>
              </w:pBdr>
              <w:spacing w:line="240" w:lineRule="auto"/>
              <w:ind w:firstLine="0"/>
              <w:rPr>
                <w:sz w:val="24"/>
                <w:szCs w:val="24"/>
              </w:rPr>
            </w:pPr>
            <w:r>
              <w:rPr>
                <w:sz w:val="24"/>
                <w:szCs w:val="24"/>
              </w:rPr>
              <w:t xml:space="preserve">Data </w:t>
            </w:r>
            <w:proofErr w:type="spellStart"/>
            <w:r>
              <w:rPr>
                <w:sz w:val="24"/>
                <w:szCs w:val="24"/>
              </w:rPr>
              <w:t>Frames</w:t>
            </w:r>
            <w:proofErr w:type="spellEnd"/>
          </w:p>
        </w:tc>
        <w:tc>
          <w:tcPr>
            <w:tcW w:w="2565" w:type="dxa"/>
            <w:shd w:val="clear" w:color="auto" w:fill="auto"/>
            <w:tcMar>
              <w:top w:w="100" w:type="dxa"/>
              <w:left w:w="100" w:type="dxa"/>
              <w:bottom w:w="100" w:type="dxa"/>
              <w:right w:w="100" w:type="dxa"/>
            </w:tcMar>
          </w:tcPr>
          <w:p w14:paraId="413BB195" w14:textId="77777777" w:rsidR="00F66804" w:rsidRDefault="00000000">
            <w:pPr>
              <w:widowControl w:val="0"/>
              <w:pBdr>
                <w:top w:val="nil"/>
                <w:left w:val="nil"/>
                <w:bottom w:val="nil"/>
                <w:right w:val="nil"/>
                <w:between w:val="nil"/>
              </w:pBdr>
              <w:spacing w:line="240" w:lineRule="auto"/>
              <w:ind w:firstLine="0"/>
              <w:rPr>
                <w:sz w:val="24"/>
                <w:szCs w:val="24"/>
              </w:rPr>
            </w:pPr>
            <w:r>
              <w:rPr>
                <w:sz w:val="24"/>
                <w:szCs w:val="24"/>
              </w:rPr>
              <w:t>Пользовательские данные</w:t>
            </w:r>
          </w:p>
        </w:tc>
        <w:tc>
          <w:tcPr>
            <w:tcW w:w="2580" w:type="dxa"/>
            <w:shd w:val="clear" w:color="auto" w:fill="auto"/>
            <w:tcMar>
              <w:top w:w="100" w:type="dxa"/>
              <w:left w:w="100" w:type="dxa"/>
              <w:bottom w:w="100" w:type="dxa"/>
              <w:right w:w="100" w:type="dxa"/>
            </w:tcMar>
          </w:tcPr>
          <w:p w14:paraId="2A188B01" w14:textId="77777777" w:rsidR="00F66804" w:rsidRDefault="00000000">
            <w:pPr>
              <w:widowControl w:val="0"/>
              <w:pBdr>
                <w:top w:val="nil"/>
                <w:left w:val="nil"/>
                <w:bottom w:val="nil"/>
                <w:right w:val="nil"/>
                <w:between w:val="nil"/>
              </w:pBdr>
              <w:spacing w:line="240" w:lineRule="auto"/>
              <w:ind w:firstLine="0"/>
              <w:rPr>
                <w:sz w:val="24"/>
                <w:szCs w:val="24"/>
              </w:rPr>
            </w:pPr>
            <w:r>
              <w:rPr>
                <w:sz w:val="24"/>
                <w:szCs w:val="24"/>
              </w:rPr>
              <w:t>Пассивный</w:t>
            </w:r>
          </w:p>
        </w:tc>
        <w:tc>
          <w:tcPr>
            <w:tcW w:w="3060" w:type="dxa"/>
            <w:shd w:val="clear" w:color="auto" w:fill="auto"/>
            <w:tcMar>
              <w:top w:w="100" w:type="dxa"/>
              <w:left w:w="100" w:type="dxa"/>
              <w:bottom w:w="100" w:type="dxa"/>
              <w:right w:w="100" w:type="dxa"/>
            </w:tcMar>
          </w:tcPr>
          <w:p w14:paraId="0A997218" w14:textId="77777777" w:rsidR="00F66804" w:rsidRDefault="00000000">
            <w:pPr>
              <w:widowControl w:val="0"/>
              <w:pBdr>
                <w:top w:val="nil"/>
                <w:left w:val="nil"/>
                <w:bottom w:val="nil"/>
                <w:right w:val="nil"/>
                <w:between w:val="nil"/>
              </w:pBdr>
              <w:spacing w:line="240" w:lineRule="auto"/>
              <w:ind w:firstLine="0"/>
              <w:rPr>
                <w:sz w:val="24"/>
                <w:szCs w:val="24"/>
              </w:rPr>
            </w:pPr>
            <w:r>
              <w:rPr>
                <w:sz w:val="24"/>
                <w:szCs w:val="24"/>
              </w:rPr>
              <w:t>Обычно игнорируется</w:t>
            </w:r>
          </w:p>
        </w:tc>
      </w:tr>
    </w:tbl>
    <w:p w14:paraId="04EC6DD7" w14:textId="77777777" w:rsidR="00F66804" w:rsidRDefault="00000000">
      <w:pPr>
        <w:ind w:firstLine="720"/>
      </w:pPr>
      <w:r>
        <w:t xml:space="preserve">В таблице 2 представлены основные типы кадров </w:t>
      </w:r>
      <w:proofErr w:type="spellStart"/>
      <w:r>
        <w:t>Wi</w:t>
      </w:r>
      <w:proofErr w:type="spellEnd"/>
      <w:r>
        <w:t xml:space="preserve">-Fi, которые передают служебную и пользовательскую информацию. Служебный кадр </w:t>
      </w:r>
      <w:proofErr w:type="spellStart"/>
      <w:r>
        <w:t>Beacon</w:t>
      </w:r>
      <w:proofErr w:type="spellEnd"/>
      <w:r>
        <w:t xml:space="preserve"> содержит несколько обязательных полей: уникальный адрес точки доступа (BSSID), идентификатор сети (SSID), канал передачи, мощность сигнала и таймеры </w:t>
      </w:r>
      <w:proofErr w:type="spellStart"/>
      <w:r>
        <w:t>Beacon</w:t>
      </w:r>
      <w:proofErr w:type="spellEnd"/>
      <w:r>
        <w:t xml:space="preserve"> </w:t>
      </w:r>
      <w:proofErr w:type="spellStart"/>
      <w:r>
        <w:t>Interval</w:t>
      </w:r>
      <w:proofErr w:type="spellEnd"/>
      <w:r>
        <w:t xml:space="preserve">, определяющие периодичность рассылки. В структуре </w:t>
      </w:r>
      <w:r>
        <w:lastRenderedPageBreak/>
        <w:t>кадра также присутствуют дополнительные параметры, такие как поддерживаемые скорости передачи данных, режимы защиты и информация о стандартах 802.11, поддерживаемых точкой доступа. Запрос клиента (</w:t>
      </w:r>
      <w:proofErr w:type="spellStart"/>
      <w:r>
        <w:t>Probe</w:t>
      </w:r>
      <w:proofErr w:type="spellEnd"/>
      <w:r>
        <w:t xml:space="preserve"> </w:t>
      </w:r>
      <w:proofErr w:type="spellStart"/>
      <w:r>
        <w:t>Request</w:t>
      </w:r>
      <w:proofErr w:type="spellEnd"/>
      <w:r>
        <w:t>) включает адрес устройства, запрашиваемый идентификатор сети и список поддерживаемых стандартов и скоростей. Ответ точки доступа (</w:t>
      </w:r>
      <w:proofErr w:type="spellStart"/>
      <w:r>
        <w:t>Probe</w:t>
      </w:r>
      <w:proofErr w:type="spellEnd"/>
      <w:r>
        <w:t xml:space="preserve"> Response) отражает аналогичную структуру </w:t>
      </w:r>
      <w:proofErr w:type="spellStart"/>
      <w:r>
        <w:t>Beacon</w:t>
      </w:r>
      <w:proofErr w:type="spellEnd"/>
      <w:r>
        <w:t xml:space="preserve"> и содержит идентификатор сети, BSSID, канал и мощность, а также дополнительные сведения о параметрах сети, включая возможности шифрования, тайминги и поддерживаемые частоты. Кадры данных (Data </w:t>
      </w:r>
      <w:proofErr w:type="spellStart"/>
      <w:r>
        <w:t>Frames</w:t>
      </w:r>
      <w:proofErr w:type="spellEnd"/>
      <w:r>
        <w:t>) состоят из служебного заголовка, содержащего адреса отправителя и получателя, тип кадра, управляющие поля и контрольную сумму, а также пользовательские данные, которые могут быть зашифрованы. Каждый кадр снабжён временной меткой приёма и последовательностью фрагментов для корректной сборки пакетов. Таким образом, структура и поля каждого типа кадра позволяют различать точки доступа, клиентские устройства и передаваемую информацию, а также фиксировать временные и частотные характеристики передачи.</w:t>
      </w:r>
    </w:p>
    <w:p w14:paraId="7D3E8421" w14:textId="77777777" w:rsidR="00F66804" w:rsidRDefault="00000000">
      <w:pPr>
        <w:pStyle w:val="3"/>
        <w:ind w:firstLine="720"/>
      </w:pPr>
      <w:bookmarkStart w:id="14" w:name="_8ug5rnpk320" w:colFirst="0" w:colLast="0"/>
      <w:bookmarkStart w:id="15" w:name="_Toc225707582"/>
      <w:bookmarkEnd w:id="14"/>
      <w:r>
        <w:t>1.1.3 Ограничения и ключевые параметры</w:t>
      </w:r>
      <w:bookmarkEnd w:id="15"/>
    </w:p>
    <w:p w14:paraId="625FDA93" w14:textId="51FC9F42" w:rsidR="00F66804" w:rsidRDefault="00000000">
      <w:r>
        <w:t xml:space="preserve">Сенсорные узлы </w:t>
      </w:r>
      <w:r w:rsidR="00C3377F">
        <w:rPr>
          <w:lang w:val="ru-RU"/>
        </w:rPr>
        <w:t xml:space="preserve">сети </w:t>
      </w:r>
      <w:proofErr w:type="spellStart"/>
      <w:r>
        <w:t>Wi</w:t>
      </w:r>
      <w:proofErr w:type="spellEnd"/>
      <w:r>
        <w:t xml:space="preserve">-Fi могут работать в двух принципиально разных режимах: активном и пассивном. В активном режиме узел инициирует отправку запросов к точкам доступа и клиентским устройствам, чтобы получить ответы и идентифицировать сети, включая скрытые. Такой режим позволяет быстрее собирать информацию о присутствующих точках доступа, но сам узел начинает воздействовать на </w:t>
      </w:r>
      <w:proofErr w:type="spellStart"/>
      <w:r>
        <w:t>радиосреду</w:t>
      </w:r>
      <w:proofErr w:type="spellEnd"/>
      <w:r>
        <w:t xml:space="preserve"> и потенциально изменяет поведение сети. В пассивном режиме, или режиме прослушивания эфира, узел не передаёт собственные кадры, а только фиксирует сигнал </w:t>
      </w:r>
      <w:proofErr w:type="spellStart"/>
      <w:r>
        <w:t>Beacon</w:t>
      </w:r>
      <w:proofErr w:type="spellEnd"/>
      <w:r>
        <w:t xml:space="preserve"> и </w:t>
      </w:r>
      <w:proofErr w:type="spellStart"/>
      <w:r>
        <w:t>Probe</w:t>
      </w:r>
      <w:proofErr w:type="spellEnd"/>
      <w:r>
        <w:t xml:space="preserve"> от точек доступа и клиентов. Видно, что именно пассивный режим обеспечивает непрерывное наблюдение без вмешательства в работу сети, однако он ограничен тем, что устройства, не излучающие сигнал, остаются невидимыми для сенсора. Этот </w:t>
      </w:r>
      <w:r>
        <w:lastRenderedPageBreak/>
        <w:t>выбор режима определяет тип данных, доступных для анализа, и устанавливает базовые ограничения на построение модели обнаружения.</w:t>
      </w:r>
    </w:p>
    <w:p w14:paraId="12512B85" w14:textId="77777777" w:rsidR="00F66804" w:rsidRDefault="00000000">
      <w:r>
        <w:t>Распространение радиосигнала в помещении подчиняется законам физики и подвержено множеству ограничений. Сигнал затухает с увеличением расстояния от источника, отражается от стен, мебели и металлических конструкций, рассеивается и может экранироваться препятствиями, что создаёт сложную и неоднородную среду. Металлические объекты и зеркальные поверхности вызывают многолучевые отражения, приводящие к интерференции и искажениям измеряемой мощности сигнала. Направленные антенны усиливают сигнал в конкретных направлениях, создавая зоны с высоким и низким уровнем приема. Динамические элементы помещения, такие как люди, открывающиеся двери или перемещающаяся мебель, дополнительно изменяют характеристики радиосреды во времени, что делает результаты измерений непостоянными и требует усреднения или многократного сканирования для получения репрезентативных данных.</w:t>
      </w:r>
    </w:p>
    <w:p w14:paraId="4EFF594B" w14:textId="77777777" w:rsidR="00F66804" w:rsidRDefault="00000000">
      <w:r>
        <w:t>Для анализа беспроводной среды и идентификации источников радиосигнала основными измеряемыми параметрами являются мощность принимаемого сигнала (RSSI), уникальные адреса устройств (MAC/BSSID), канал передачи и тип кадра с временной меткой. RSSI позволяет оценивать относительное расстояние до источника и выявлять зоны затухания и отражений. MAC-адрес и BSSID обеспечивают уникальную идентификацию точек доступа и клиентских устройств, а канал передачи фиксирует частотное распределение радиосигнала. Тип кадра и временная метка приёма позволяют разделять служебные и пользовательские сообщения, а также упорядочивать события по времени для анализа активности сети. Совокупность этих параметров создаёт базу для последующего построения моделей распространения сигнала и анализа структуры беспроводной сети.</w:t>
      </w:r>
    </w:p>
    <w:p w14:paraId="35117321" w14:textId="77777777" w:rsidR="00F66804" w:rsidRDefault="00000000">
      <w:r>
        <w:t xml:space="preserve">Технические ограничения сенсорного узла определяются характеристиками используемой аппаратной и программной части, а также </w:t>
      </w:r>
      <w:r>
        <w:lastRenderedPageBreak/>
        <w:t xml:space="preserve">особенностями </w:t>
      </w:r>
      <w:proofErr w:type="spellStart"/>
      <w:r>
        <w:t>радиоинтерфейса</w:t>
      </w:r>
      <w:proofErr w:type="spellEnd"/>
      <w:r>
        <w:t xml:space="preserve">. Среди ключевых факторов – диапазон работы устройства, поддерживаемые частоты и каналы, чувствительность приёмника и допустимый уровень шума. Ограничена скорость сканирования и объём памяти для временного хранения кадров, что может приводить к потерям пакетов при высокой плотности сетевой активности. Важным параметром является длительность пассивного прослушивания, которая влияет на количество зафиксированных </w:t>
      </w:r>
      <w:proofErr w:type="spellStart"/>
      <w:r>
        <w:t>Beacon</w:t>
      </w:r>
      <w:proofErr w:type="spellEnd"/>
      <w:r>
        <w:t xml:space="preserve"> и </w:t>
      </w:r>
      <w:proofErr w:type="spellStart"/>
      <w:r>
        <w:t>Probe</w:t>
      </w:r>
      <w:proofErr w:type="spellEnd"/>
      <w:r>
        <w:t xml:space="preserve"> кадров, а также точность статистических измерений. Все эти ограничения формируют условия, при которых возможно корректное фиксирование параметров сети, и задают рамки, в пределах которых строится последующий анализ радиосреды.</w:t>
      </w:r>
    </w:p>
    <w:p w14:paraId="797A8D81" w14:textId="77777777" w:rsidR="00F66804" w:rsidRDefault="00000000">
      <w:r>
        <w:t>Исходя из физических и технических ограничений, фиксирование параметров беспроводной сети обладает рядом принципиальных ограничений. Пассивное наблюдение не позволяет обнаружить устройства, которые не излучают радиосигнал, включая скрытые прослушивающие устройства. Мощность принимаемого сигнала нестабильна из-за отражений, многолучевого распространения и влияния препятствий, что требует усреднения и статистической обработки данных. Разделение каналов и плотность радиосреды ограничивают точность оценки параметров, особенно в диапазоне 2,4 ГГц с высокой вероятностью перекрытия сигналов. В целом, эти факторы определяют границы применимости методов измерений и создают необходимость учитывать вариативность среды и технические характеристики сенсорных узлов при анализе активности беспроводных устройств.</w:t>
      </w:r>
    </w:p>
    <w:p w14:paraId="6D9389DE" w14:textId="77777777" w:rsidR="00F66804" w:rsidRDefault="00000000">
      <w:pPr>
        <w:pStyle w:val="2"/>
        <w:ind w:firstLine="720"/>
      </w:pPr>
      <w:bookmarkStart w:id="16" w:name="_Toc225707583"/>
      <w:r>
        <w:t xml:space="preserve">1.2 Классификация источников радиосигналов и характеристика параметров </w:t>
      </w:r>
      <w:proofErr w:type="spellStart"/>
      <w:r>
        <w:t>Wi</w:t>
      </w:r>
      <w:proofErr w:type="spellEnd"/>
      <w:r>
        <w:t>-Fi точек доступа</w:t>
      </w:r>
      <w:bookmarkEnd w:id="16"/>
    </w:p>
    <w:p w14:paraId="501CFB2A" w14:textId="77777777" w:rsidR="00F66804" w:rsidRDefault="00000000">
      <w:pPr>
        <w:pStyle w:val="3"/>
        <w:ind w:firstLine="720"/>
      </w:pPr>
      <w:bookmarkStart w:id="17" w:name="_nwuwta22xkkd" w:colFirst="0" w:colLast="0"/>
      <w:bookmarkStart w:id="18" w:name="_Toc225707584"/>
      <w:bookmarkEnd w:id="17"/>
      <w:r>
        <w:t>1.2.1 Классификация по типу устройства</w:t>
      </w:r>
      <w:bookmarkEnd w:id="18"/>
    </w:p>
    <w:p w14:paraId="02DC5B4B" w14:textId="77777777" w:rsidR="00F66804" w:rsidRDefault="00000000">
      <w:r>
        <w:t xml:space="preserve">Радиосигнал в диапазонах </w:t>
      </w:r>
      <w:proofErr w:type="spellStart"/>
      <w:r>
        <w:t>Wi</w:t>
      </w:r>
      <w:proofErr w:type="spellEnd"/>
      <w:r>
        <w:t xml:space="preserve">-Fi излучают различные устройства, каждое из которых имеет характерный профиль активности. Точки доступа (AP) – центральные элементы сети, которые периодически рассылают служебные кадры </w:t>
      </w:r>
      <w:proofErr w:type="spellStart"/>
      <w:r>
        <w:t>Beacon</w:t>
      </w:r>
      <w:proofErr w:type="spellEnd"/>
      <w:r>
        <w:t xml:space="preserve"> для информирования клиентов о существующей сети, её </w:t>
      </w:r>
      <w:r>
        <w:lastRenderedPageBreak/>
        <w:t xml:space="preserve">идентификаторе, канале и мощности сигнала. Активность точек доступа стабильна и регулярна: </w:t>
      </w:r>
      <w:proofErr w:type="spellStart"/>
      <w:r>
        <w:t>Beacon</w:t>
      </w:r>
      <w:proofErr w:type="spellEnd"/>
      <w:r>
        <w:t xml:space="preserve"> кадры передаются с постоянным интервалом, а </w:t>
      </w:r>
      <w:proofErr w:type="spellStart"/>
      <w:r>
        <w:t>Probe</w:t>
      </w:r>
      <w:proofErr w:type="spellEnd"/>
      <w:r>
        <w:t xml:space="preserve"> Response возникают в ответ на запросы клиентов. Клиентские устройства, включая ноутбуки, планшеты и смартфоны, характеризуются более динамичным поведением: они периодически инициируют </w:t>
      </w:r>
      <w:proofErr w:type="spellStart"/>
      <w:r>
        <w:t>Probe</w:t>
      </w:r>
      <w:proofErr w:type="spellEnd"/>
      <w:r>
        <w:t xml:space="preserve"> </w:t>
      </w:r>
      <w:proofErr w:type="spellStart"/>
      <w:r>
        <w:t>Request</w:t>
      </w:r>
      <w:proofErr w:type="spellEnd"/>
      <w:r>
        <w:t xml:space="preserve"> для обнаружения сетей, активно соединяются с точками доступа при необходимости передачи данных и могут изменять своё состояние в зависимости от активности пользователя или энергосбережения. </w:t>
      </w:r>
      <w:proofErr w:type="spellStart"/>
      <w:r>
        <w:t>IoT</w:t>
      </w:r>
      <w:proofErr w:type="spellEnd"/>
      <w:r>
        <w:t>-устройства и периферийные элементы, такие как принтеры или камеры, могут иметь как регулярный, так и нерегулярный характер излучения: некоторые постоянно поддерживают связь с сервером, другие включаются периодически или только при событии. При этом каждое устройство можно различить по частоте и периодичности кадров, а также по типам кадров, которые оно генерирует, что позволяет классифицировать источники и отслеживать их активность в сети.</w:t>
      </w:r>
    </w:p>
    <w:p w14:paraId="5AA70856" w14:textId="77777777" w:rsidR="00F66804" w:rsidRDefault="00000000">
      <w:pPr>
        <w:pStyle w:val="3"/>
      </w:pPr>
      <w:bookmarkStart w:id="19" w:name="_92y76grk4f5s" w:colFirst="0" w:colLast="0"/>
      <w:bookmarkStart w:id="20" w:name="_Toc225707585"/>
      <w:bookmarkEnd w:id="19"/>
      <w:r>
        <w:t>1.2.2 Классификация по статусу в сети</w:t>
      </w:r>
      <w:bookmarkEnd w:id="20"/>
    </w:p>
    <w:p w14:paraId="54F7BF02" w14:textId="77777777" w:rsidR="00F66804" w:rsidRDefault="00000000">
      <w:r>
        <w:t xml:space="preserve">Источники радиосигнала можно классифицировать по статусу в сети, что отражает их легитимность и назначение. Легитимные устройства включают зарегистрированные точки доступа и клиентские устройства, внесённые в «белый список». Их активность предсказуема: точки доступа регулярно рассылают </w:t>
      </w:r>
      <w:proofErr w:type="spellStart"/>
      <w:r>
        <w:t>Beacon</w:t>
      </w:r>
      <w:proofErr w:type="spellEnd"/>
      <w:r>
        <w:t xml:space="preserve">, клиенты инициируют соединение в моменты необходимости передачи данных или поиска сети, а периодичность </w:t>
      </w:r>
      <w:proofErr w:type="spellStart"/>
      <w:r>
        <w:t>Probe</w:t>
      </w:r>
      <w:proofErr w:type="spellEnd"/>
      <w:r>
        <w:t xml:space="preserve"> </w:t>
      </w:r>
      <w:proofErr w:type="spellStart"/>
      <w:r>
        <w:t>Request</w:t>
      </w:r>
      <w:proofErr w:type="spellEnd"/>
      <w:r>
        <w:t xml:space="preserve"> подчинена стандартным интервалам сканирования. Незарегистрированные устройства (</w:t>
      </w:r>
      <w:proofErr w:type="spellStart"/>
      <w:r>
        <w:t>rogue</w:t>
      </w:r>
      <w:proofErr w:type="spellEnd"/>
      <w:r>
        <w:t xml:space="preserve"> AP) – точки доступа, не санкционированные организацией. Они могут вести себя как обычные точки доступа, рассылать </w:t>
      </w:r>
      <w:proofErr w:type="spellStart"/>
      <w:r>
        <w:t>Beacon</w:t>
      </w:r>
      <w:proofErr w:type="spellEnd"/>
      <w:r>
        <w:t xml:space="preserve"> и отвечать на </w:t>
      </w:r>
      <w:proofErr w:type="spellStart"/>
      <w:r>
        <w:t>Probe</w:t>
      </w:r>
      <w:proofErr w:type="spellEnd"/>
      <w:r>
        <w:t>, но их появление вне белого списка делает их выявление критически важным. Такие устройства могут иметь случайную или преднамеренно нерегулярную активность, чтобы затруднить обнаружение. Поддельные точки доступа (</w:t>
      </w:r>
      <w:proofErr w:type="spellStart"/>
      <w:r>
        <w:t>Evil</w:t>
      </w:r>
      <w:proofErr w:type="spellEnd"/>
      <w:r>
        <w:t xml:space="preserve"> Twin) имитируют легитимные SSID, активно отвечают на </w:t>
      </w:r>
      <w:proofErr w:type="spellStart"/>
      <w:r>
        <w:t>Probe</w:t>
      </w:r>
      <w:proofErr w:type="spellEnd"/>
      <w:r>
        <w:t xml:space="preserve"> запросы и создают ложную картину сети. Их активность часто синхронизирована с </w:t>
      </w:r>
      <w:r>
        <w:lastRenderedPageBreak/>
        <w:t xml:space="preserve">клиентскими запросами, и они могут быть как постоянно активными, так и включаться только при обнаружении клиентов. Устройства с изменяемым MAC-адресом периодически меняют идентификатор для обхода идентификации; их </w:t>
      </w:r>
      <w:proofErr w:type="spellStart"/>
      <w:r>
        <w:t>Beacon</w:t>
      </w:r>
      <w:proofErr w:type="spellEnd"/>
      <w:r>
        <w:t xml:space="preserve"> и </w:t>
      </w:r>
      <w:proofErr w:type="spellStart"/>
      <w:r>
        <w:t>Probe</w:t>
      </w:r>
      <w:proofErr w:type="spellEnd"/>
      <w:r>
        <w:t xml:space="preserve"> кадры могут появляться с высокой периодичностью или нерегулярно, что создаёт сложную динамику сети и требует внимательного анализа временных характеристик активности.</w:t>
      </w:r>
    </w:p>
    <w:p w14:paraId="3F67928F" w14:textId="77777777" w:rsidR="00F66804" w:rsidRDefault="00000000">
      <w:pPr>
        <w:pStyle w:val="3"/>
      </w:pPr>
      <w:bookmarkStart w:id="21" w:name="_6y832y37kk95" w:colFirst="0" w:colLast="0"/>
      <w:bookmarkStart w:id="22" w:name="_Toc225707586"/>
      <w:bookmarkEnd w:id="21"/>
      <w:r>
        <w:t>1.2.3 Классификация по активности и способу передачи</w:t>
      </w:r>
      <w:bookmarkEnd w:id="22"/>
    </w:p>
    <w:p w14:paraId="036E41D5" w14:textId="77777777" w:rsidR="00F66804" w:rsidRDefault="00000000">
      <w:r>
        <w:t xml:space="preserve">Источники радиосигнала различаются по характеру передачи данных и периодичности излучения. Постоянно излучающие устройства регулярно отправляют служебные кадры, такие как </w:t>
      </w:r>
      <w:proofErr w:type="spellStart"/>
      <w:r>
        <w:t>Beacon</w:t>
      </w:r>
      <w:proofErr w:type="spellEnd"/>
      <w:r>
        <w:t xml:space="preserve">, и поддерживают активные соединения с клиентами. К этой категории относятся точки доступа и некоторые </w:t>
      </w:r>
      <w:proofErr w:type="spellStart"/>
      <w:r>
        <w:t>IoT</w:t>
      </w:r>
      <w:proofErr w:type="spellEnd"/>
      <w:r>
        <w:t xml:space="preserve">-устройства с непрерывной связью, их активность стабильна и предсказуема. Устройства с непостоянной активностью включают клиентские устройства и точки доступа, которые передают кадры только при необходимости: </w:t>
      </w:r>
      <w:proofErr w:type="spellStart"/>
      <w:r>
        <w:t>Probe</w:t>
      </w:r>
      <w:proofErr w:type="spellEnd"/>
      <w:r>
        <w:t xml:space="preserve"> </w:t>
      </w:r>
      <w:proofErr w:type="spellStart"/>
      <w:r>
        <w:t>Request</w:t>
      </w:r>
      <w:proofErr w:type="spellEnd"/>
      <w:r>
        <w:t xml:space="preserve"> и </w:t>
      </w:r>
      <w:proofErr w:type="spellStart"/>
      <w:r>
        <w:t>Probe</w:t>
      </w:r>
      <w:proofErr w:type="spellEnd"/>
      <w:r>
        <w:t xml:space="preserve"> Response возникают при поиске сети или попытке соединения, что делает их активность дискретной и нерегулярной. Пассивные устройства, которые не передают радиосигналы, не фиксируются в сети, и их присутствие выявить невозможно стандартными средствами; они действуют как </w:t>
      </w:r>
      <w:proofErr w:type="spellStart"/>
      <w:r>
        <w:t>eavesdrop</w:t>
      </w:r>
      <w:proofErr w:type="spellEnd"/>
      <w:r>
        <w:t>, наблюдая за эфиром без генерации собственного сигнала. Разделение источников по активности позволяет классифицировать устройства и прогнозировать вероятность их обнаружения в заданной временной рамке, а также понимать ограничения пассивного мониторинга и непостоянной активности клиентов.</w:t>
      </w:r>
    </w:p>
    <w:p w14:paraId="37E03F9A" w14:textId="77777777" w:rsidR="00F66804" w:rsidRDefault="00000000">
      <w:pPr>
        <w:pStyle w:val="3"/>
      </w:pPr>
      <w:bookmarkStart w:id="23" w:name="_icdi9w43pyfv" w:colFirst="0" w:colLast="0"/>
      <w:bookmarkStart w:id="24" w:name="_Toc225707587"/>
      <w:bookmarkEnd w:id="23"/>
      <w:r>
        <w:t>1.2.4 Классификация по радиофизическим характеристикам</w:t>
      </w:r>
      <w:bookmarkEnd w:id="24"/>
    </w:p>
    <w:p w14:paraId="30F4CBC4" w14:textId="77777777" w:rsidR="00F66804" w:rsidRDefault="00000000">
      <w:r>
        <w:t xml:space="preserve">Источники радиосигнала различаются по физическим параметрам, которые определяют распространение и восприятие сигнала в пространстве. Мощность передачи отражает уровень сигнала на выходе устройства и влияет на дальность его обнаружения и интенсивность приёма на сенсорных узлах. Направленность антенны определяет, как сигнал распределяется в пространстве: </w:t>
      </w:r>
      <w:r>
        <w:lastRenderedPageBreak/>
        <w:t>всенаправленные антенны создают равномерное поле вокруг устройства, тогда как направленные усиливают сигнал в определённом направлении, создавая зоны с сильным и слабым приёмом. Каналы и ширина каналов определяют частотное разделение сигналов и их способность сосуществовать в ограниченном спектре: более широкие каналы увеличивают пропускную способность, но повышают вероятность перекрытия с другими устройствами. Модели затухания описывают, как сигнал теряет мощность при прохождении через среду: наиболее распространена логарифмическая модель, учитывающая расстояние и коэффициент затухания; многолучевое распространение и отражения добавляют вариативность и искажения. Учет этих характеристик позволяет понять пространственное распределение сигнала, потенциальные зоны слабого приёма и влияние среды на измеряемые параметры радиосигнала.</w:t>
      </w:r>
    </w:p>
    <w:p w14:paraId="3A39E95B" w14:textId="77777777" w:rsidR="00F66804" w:rsidRDefault="00000000">
      <w:pPr>
        <w:pStyle w:val="2"/>
        <w:ind w:firstLine="720"/>
      </w:pPr>
      <w:bookmarkStart w:id="25" w:name="_Toc225707588"/>
      <w:r>
        <w:t>1.3 Методы и подходы к обнаружению и идентификации источников излучения</w:t>
      </w:r>
      <w:bookmarkEnd w:id="25"/>
    </w:p>
    <w:p w14:paraId="5ABA2904" w14:textId="56C14E4B" w:rsidR="00F66804" w:rsidRPr="00A9743D" w:rsidRDefault="00000000">
      <w:pPr>
        <w:pStyle w:val="3"/>
        <w:rPr>
          <w:lang w:val="ru-RU"/>
        </w:rPr>
      </w:pPr>
      <w:bookmarkStart w:id="26" w:name="_at8wopwtu7ar" w:colFirst="0" w:colLast="0"/>
      <w:bookmarkStart w:id="27" w:name="_Toc225707589"/>
      <w:bookmarkEnd w:id="26"/>
      <w:r>
        <w:t xml:space="preserve">1.3.1 </w:t>
      </w:r>
      <w:r w:rsidR="00C3377F">
        <w:rPr>
          <w:lang w:val="ru-RU"/>
        </w:rPr>
        <w:t>М</w:t>
      </w:r>
      <w:proofErr w:type="spellStart"/>
      <w:r>
        <w:t>етоды</w:t>
      </w:r>
      <w:proofErr w:type="spellEnd"/>
      <w:r>
        <w:t xml:space="preserve"> обнаружения</w:t>
      </w:r>
      <w:r w:rsidR="00A9743D">
        <w:rPr>
          <w:lang w:val="ru-RU"/>
        </w:rPr>
        <w:t xml:space="preserve"> </w:t>
      </w:r>
      <w:r>
        <w:t>активных источников</w:t>
      </w:r>
      <w:bookmarkEnd w:id="27"/>
      <w:r w:rsidR="00A9743D" w:rsidRPr="00A9743D">
        <w:rPr>
          <w:lang w:val="ru-RU"/>
        </w:rPr>
        <w:t xml:space="preserve"> </w:t>
      </w:r>
    </w:p>
    <w:p w14:paraId="32C459F1" w14:textId="77777777" w:rsidR="00F66804" w:rsidRDefault="00000000">
      <w:r>
        <w:t xml:space="preserve">Классические методы обнаружения </w:t>
      </w:r>
      <w:proofErr w:type="spellStart"/>
      <w:r>
        <w:t>Wi</w:t>
      </w:r>
      <w:proofErr w:type="spellEnd"/>
      <w:r>
        <w:t>‑Fi источников основаны на мониторинге идентификаторов устройств и сравнении их с заранее сформированными эталонами. Основными параметрами анализа являются BSSID, SSID и MAC-адреса точек доступа и клиентских устройств. Сопоставление обнаруженных идентификаторов с белыми списками зарегистрированных устройств позволяет выявлять незарегистрированные точки доступа и потенциально несанкционированные устройства, активно функционирующие в сети.</w:t>
      </w:r>
    </w:p>
    <w:p w14:paraId="31BB4413" w14:textId="77777777" w:rsidR="00F66804" w:rsidRDefault="00000000">
      <w:r>
        <w:t xml:space="preserve">Методы могут применяться как в режиме реального времени, так и </w:t>
      </w:r>
      <w:proofErr w:type="spellStart"/>
      <w:r>
        <w:t>пакетно</w:t>
      </w:r>
      <w:proofErr w:type="spellEnd"/>
      <w:r>
        <w:t xml:space="preserve">, посредством анализа накопленных </w:t>
      </w:r>
      <w:proofErr w:type="spellStart"/>
      <w:r>
        <w:t>Beacon</w:t>
      </w:r>
      <w:proofErr w:type="spellEnd"/>
      <w:r>
        <w:t xml:space="preserve"> и </w:t>
      </w:r>
      <w:proofErr w:type="spellStart"/>
      <w:r>
        <w:t>Probe</w:t>
      </w:r>
      <w:proofErr w:type="spellEnd"/>
      <w:r>
        <w:t xml:space="preserve"> кадров. </w:t>
      </w:r>
      <w:proofErr w:type="spellStart"/>
      <w:r>
        <w:t>Beacon</w:t>
      </w:r>
      <w:proofErr w:type="spellEnd"/>
      <w:r>
        <w:t xml:space="preserve"> кадры рассылаются точками доступа с периодичностью, определяемой стандартом (обычно 100 мс), что обеспечивает возможность обнаружения активных устройств даже при непрерывной работе клиентских устройств. </w:t>
      </w:r>
      <w:proofErr w:type="spellStart"/>
      <w:r>
        <w:t>Probe</w:t>
      </w:r>
      <w:proofErr w:type="spellEnd"/>
      <w:r>
        <w:t xml:space="preserve"> </w:t>
      </w:r>
      <w:proofErr w:type="spellStart"/>
      <w:r>
        <w:t>Request</w:t>
      </w:r>
      <w:proofErr w:type="spellEnd"/>
      <w:r>
        <w:t xml:space="preserve"> и </w:t>
      </w:r>
      <w:proofErr w:type="spellStart"/>
      <w:r>
        <w:t>Probe</w:t>
      </w:r>
      <w:proofErr w:type="spellEnd"/>
      <w:r>
        <w:t xml:space="preserve"> Response кадры, инициируемые клиентами, предоставляют </w:t>
      </w:r>
      <w:r>
        <w:lastRenderedPageBreak/>
        <w:t>дополнительную информацию о присутствующих сетях и поведении устройств, включая частоту обращения и выбор каналов.</w:t>
      </w:r>
    </w:p>
    <w:p w14:paraId="782F585A" w14:textId="77777777" w:rsidR="00F66804" w:rsidRDefault="00000000">
      <w:r>
        <w:t>Для повышения точности обнаружения и снижения количества ложных срабатываний применяется согласование наблюдений между несколькими сенсорными узлами. Совместный анализ измерений RSSI и частотной активности позволяет фиксировать только устойчиво наблюдаемые аномалии и уменьшить влияние временной неактивности устройств.</w:t>
      </w:r>
    </w:p>
    <w:p w14:paraId="4B5D7187" w14:textId="69D237FB" w:rsidR="00F66804" w:rsidRDefault="00000000">
      <w:r>
        <w:t xml:space="preserve">Ключевым ограничением данных методов является их зависимость от активности источников: полностью пассивные или временно неактивные устройства остаются невидимыми. Дополнительно возможны </w:t>
      </w:r>
      <w:proofErr w:type="spellStart"/>
      <w:r>
        <w:t>спуфинг</w:t>
      </w:r>
      <w:proofErr w:type="spellEnd"/>
      <w:r>
        <w:t xml:space="preserve"> и клонирование MAC-адресов, создающие ложные срабатывания и усложняющие идентификацию. Применение нескольких сенсорных узлов в согласованной конфигурации снижает влияние этих факторов, однако не обеспечивает полного устранения риска ложных обнаружений.</w:t>
      </w:r>
    </w:p>
    <w:p w14:paraId="5755518D" w14:textId="6C9B6F08" w:rsidR="00C3377F" w:rsidRDefault="00C3377F" w:rsidP="00C3377F">
      <w:pPr>
        <w:ind w:firstLine="720"/>
      </w:pPr>
      <w:r>
        <w:t>Статистические и индукционные методы направлены на выявление отклонений от нормального поведения сети, когда традиционные подходы, такие как сравнение с белыми списками</w:t>
      </w:r>
      <w:r w:rsidR="0031661C">
        <w:rPr>
          <w:lang w:val="ru-RU"/>
        </w:rPr>
        <w:t xml:space="preserve">, </w:t>
      </w:r>
      <w:r>
        <w:t xml:space="preserve">оказываются недостаточными. Основная идея заключается в построении моделей нормального функционирования сети на основе накопленных данных о </w:t>
      </w:r>
      <w:proofErr w:type="spellStart"/>
      <w:r>
        <w:t>Beacon</w:t>
      </w:r>
      <w:proofErr w:type="spellEnd"/>
      <w:r>
        <w:t xml:space="preserve"> и </w:t>
      </w:r>
      <w:proofErr w:type="spellStart"/>
      <w:r>
        <w:t>Probe</w:t>
      </w:r>
      <w:proofErr w:type="spellEnd"/>
      <w:r>
        <w:t xml:space="preserve"> кадрах, а также измерениях мощности сигнала (RSSI), и последующем выявлении аномалий, которые могут указывать на появление незарегистрированных или поддельных источников.</w:t>
      </w:r>
    </w:p>
    <w:p w14:paraId="7F267399" w14:textId="77777777" w:rsidR="00C3377F" w:rsidRDefault="00C3377F" w:rsidP="00C3377F">
      <w:pPr>
        <w:ind w:firstLine="720"/>
      </w:pPr>
      <w:r>
        <w:t>Ключевые подходы включают следующие методы:</w:t>
      </w:r>
    </w:p>
    <w:p w14:paraId="012DAB93" w14:textId="7F5BADBF" w:rsidR="00C3377F" w:rsidRDefault="00C3377F" w:rsidP="00C3377F">
      <w:pPr>
        <w:numPr>
          <w:ilvl w:val="0"/>
          <w:numId w:val="14"/>
        </w:numPr>
        <w:ind w:left="0" w:firstLine="708"/>
      </w:pPr>
      <w:r>
        <w:t>Статистический анализ распределения сигналов</w:t>
      </w:r>
      <w:r w:rsidR="0031661C">
        <w:rPr>
          <w:lang w:val="ru-RU"/>
        </w:rPr>
        <w:t>. Анализируются</w:t>
      </w:r>
      <w:r>
        <w:t xml:space="preserve"> средние значения и дисперсия RSSI, распределение частот </w:t>
      </w:r>
      <w:proofErr w:type="spellStart"/>
      <w:r>
        <w:t>Beacon</w:t>
      </w:r>
      <w:proofErr w:type="spellEnd"/>
      <w:r>
        <w:t xml:space="preserve"> и </w:t>
      </w:r>
      <w:proofErr w:type="spellStart"/>
      <w:r>
        <w:t>Probe</w:t>
      </w:r>
      <w:proofErr w:type="spellEnd"/>
      <w:r>
        <w:t xml:space="preserve"> кадров, а также временные интервалы активности устройств. Источники, чьи показатели систематически отклоняются от эталонного поведения, классифицируются как потенциально аномальные.</w:t>
      </w:r>
    </w:p>
    <w:p w14:paraId="501BC499" w14:textId="77777777" w:rsidR="00C3377F" w:rsidRDefault="00C3377F" w:rsidP="00C3377F">
      <w:pPr>
        <w:numPr>
          <w:ilvl w:val="0"/>
          <w:numId w:val="14"/>
        </w:numPr>
        <w:ind w:left="0" w:firstLine="708"/>
      </w:pPr>
      <w:r>
        <w:t>Пространственная корреляция наблюдений</w:t>
      </w:r>
      <w:r>
        <w:rPr>
          <w:lang w:val="ru-RU"/>
        </w:rPr>
        <w:t>.</w:t>
      </w:r>
      <w:r>
        <w:t xml:space="preserve"> Проводится проверка согласованности сигналов между сенсорными узлами. Несоответствия сигналов, </w:t>
      </w:r>
      <w:r>
        <w:lastRenderedPageBreak/>
        <w:t>поступающих с одинаковых идентификаторов (BSSID, SSID, MAC), могут указывать на подмену точки доступа, работу репитера или наличие «</w:t>
      </w:r>
      <w:proofErr w:type="spellStart"/>
      <w:r>
        <w:t>evil</w:t>
      </w:r>
      <w:proofErr w:type="spellEnd"/>
      <w:r>
        <w:t xml:space="preserve"> </w:t>
      </w:r>
      <w:proofErr w:type="spellStart"/>
      <w:r>
        <w:t>twin</w:t>
      </w:r>
      <w:proofErr w:type="spellEnd"/>
      <w:r>
        <w:t>». Пространственный анализ позволяет выявлять несогласованность наблюдений, недоступную при использовании только одного узла.</w:t>
      </w:r>
    </w:p>
    <w:p w14:paraId="54520324" w14:textId="77777777" w:rsidR="00C3377F" w:rsidRDefault="00C3377F" w:rsidP="00C3377F">
      <w:pPr>
        <w:numPr>
          <w:ilvl w:val="0"/>
          <w:numId w:val="14"/>
        </w:numPr>
        <w:ind w:left="0" w:firstLine="708"/>
      </w:pPr>
      <w:r>
        <w:t xml:space="preserve">Временной анализ активности устройств. Отслеживаются повторяющиеся или нестандартные паттерны </w:t>
      </w:r>
      <w:proofErr w:type="spellStart"/>
      <w:r>
        <w:t>Beacon</w:t>
      </w:r>
      <w:proofErr w:type="spellEnd"/>
      <w:r>
        <w:t xml:space="preserve"> и </w:t>
      </w:r>
      <w:proofErr w:type="spellStart"/>
      <w:r>
        <w:t>Probe</w:t>
      </w:r>
      <w:proofErr w:type="spellEnd"/>
      <w:r>
        <w:t xml:space="preserve"> кадров, включая неожиданные циклы активности, резкие всплески сигналов или внезапное появление новых профилей поведения. Временной анализ позволяет выявлять устройства с аномальной динамикой работы, даже при низкой активности.</w:t>
      </w:r>
    </w:p>
    <w:p w14:paraId="694F4E0C" w14:textId="77777777" w:rsidR="00C3377F" w:rsidRDefault="00C3377F" w:rsidP="00C3377F">
      <w:pPr>
        <w:numPr>
          <w:ilvl w:val="0"/>
          <w:numId w:val="14"/>
        </w:numPr>
        <w:ind w:left="0" w:firstLine="708"/>
      </w:pPr>
      <w:r>
        <w:t>Кластеризация и детектирование выбросов. Наблюдения группируются по характеристикам сигналов, а устройства или источники, которые не вписываются в существующие кластеры, классифицируются как аномальные. Этот метод особенно эффективен для выявления редких или нестандартных паттернов поведения.</w:t>
      </w:r>
    </w:p>
    <w:p w14:paraId="0892AAD0" w14:textId="6735D589" w:rsidR="00C3377F" w:rsidRDefault="00C3377F" w:rsidP="0031661C">
      <w:pPr>
        <w:ind w:firstLine="720"/>
      </w:pPr>
      <w:r>
        <w:t>Применение статистических и индукционных методов позволяет выявлять как неавторизованные активные источники, так и потенциальные индикаторы пассивного присутствия, например</w:t>
      </w:r>
      <w:r w:rsidR="0031661C">
        <w:rPr>
          <w:lang w:val="ru-RU"/>
        </w:rPr>
        <w:t xml:space="preserve"> </w:t>
      </w:r>
      <w:r>
        <w:t>аномальные изменения RSSI без явного источника сигнала</w:t>
      </w:r>
      <w:r w:rsidR="0031661C">
        <w:rPr>
          <w:lang w:val="ru-RU"/>
        </w:rPr>
        <w:t xml:space="preserve"> или </w:t>
      </w:r>
      <w:r>
        <w:t>нарушения пространственно-временной согласованности наблюдений между узлами.</w:t>
      </w:r>
    </w:p>
    <w:p w14:paraId="40BA8E0C" w14:textId="174DC84E" w:rsidR="00C3377F" w:rsidRDefault="00C3377F" w:rsidP="0031661C">
      <w:pPr>
        <w:ind w:firstLine="720"/>
      </w:pPr>
      <w:r>
        <w:t>Основное преимущество данных методов заключается в возможности раннего выявления аномалий без необходимости точной локализации, опираясь только на наблюдаемые паттерны активности. Это делает статистические подходы ценным инструментом для многослойной системы обнаружения, где результаты физической, эмпирической и статистической оценки могут быть объединены для формирования мультимодальной модели выявления аномалий.</w:t>
      </w:r>
    </w:p>
    <w:p w14:paraId="5AD91332" w14:textId="1E0A2284" w:rsidR="00F66804" w:rsidRDefault="00000000">
      <w:pPr>
        <w:pStyle w:val="3"/>
        <w:rPr>
          <w:lang w:val="ru-RU"/>
        </w:rPr>
      </w:pPr>
      <w:bookmarkStart w:id="28" w:name="_t6qpiqke9pi0" w:colFirst="0" w:colLast="0"/>
      <w:bookmarkStart w:id="29" w:name="_Toc225707590"/>
      <w:bookmarkEnd w:id="28"/>
      <w:r>
        <w:t xml:space="preserve">1.3.2 </w:t>
      </w:r>
      <w:r w:rsidR="00C3377F">
        <w:rPr>
          <w:lang w:val="ru-RU"/>
        </w:rPr>
        <w:t>Методы локализации активных источников</w:t>
      </w:r>
      <w:bookmarkEnd w:id="29"/>
    </w:p>
    <w:p w14:paraId="05DAF50D" w14:textId="40C60B77" w:rsidR="0031661C" w:rsidRPr="0031661C" w:rsidRDefault="0031661C" w:rsidP="0031661C">
      <w:pPr>
        <w:rPr>
          <w:lang w:val="ru-RU"/>
        </w:rPr>
      </w:pPr>
      <w:r>
        <w:rPr>
          <w:lang w:val="ru-RU"/>
        </w:rPr>
        <w:t>Среди методов локализации активных источников выделяются две отличных группы методов: теоретические и эмпирические.</w:t>
      </w:r>
    </w:p>
    <w:p w14:paraId="54C2461F" w14:textId="1028EDFC" w:rsidR="00F66804" w:rsidRDefault="0031661C">
      <w:pPr>
        <w:rPr>
          <w:lang w:val="ru-RU"/>
        </w:rPr>
      </w:pPr>
      <w:r>
        <w:rPr>
          <w:lang w:val="ru-RU"/>
        </w:rPr>
        <w:lastRenderedPageBreak/>
        <w:t>Теоретические</w:t>
      </w:r>
      <w:r>
        <w:t xml:space="preserve"> методы </w:t>
      </w:r>
      <w:r>
        <w:rPr>
          <w:lang w:val="ru-RU"/>
        </w:rPr>
        <w:t>локализации</w:t>
      </w:r>
      <w:r>
        <w:t xml:space="preserve"> источников излучения основаны на измерении мощности принимаемого сигнала (RSSI) несколькими сенсорными узлами и использовании этих измерений для оценки положения источника в пространстве. </w:t>
      </w:r>
      <w:r>
        <w:rPr>
          <w:lang w:val="ru-RU"/>
        </w:rPr>
        <w:t xml:space="preserve">В зависимости от теоретической модели </w:t>
      </w:r>
      <w:r>
        <w:t>RSSI рассматривается как обратно пропорциональная функция расстояния между передатчиком и приёмником, с учётом усреднённого затухания сигнала в конкретной среде и влияния препятствий, таких как стены, мебель и металлические конструкции.</w:t>
      </w:r>
      <w:r w:rsidR="008C340D">
        <w:rPr>
          <w:lang w:val="ru-RU"/>
        </w:rPr>
        <w:t xml:space="preserve"> При рассмотрении логарифмической модели затухания </w:t>
      </w:r>
      <w:r w:rsidR="008C340D">
        <w:rPr>
          <w:lang w:val="en-US"/>
        </w:rPr>
        <w:t>Log</w:t>
      </w:r>
      <w:r w:rsidR="008C340D" w:rsidRPr="008C340D">
        <w:rPr>
          <w:lang w:val="ru-RU"/>
        </w:rPr>
        <w:t xml:space="preserve"> </w:t>
      </w:r>
      <w:r w:rsidR="008C340D">
        <w:rPr>
          <w:lang w:val="en-US"/>
        </w:rPr>
        <w:t>Path</w:t>
      </w:r>
      <w:r w:rsidR="008C340D" w:rsidRPr="008C340D">
        <w:rPr>
          <w:lang w:val="ru-RU"/>
        </w:rPr>
        <w:t xml:space="preserve"> </w:t>
      </w:r>
      <w:r w:rsidR="008C340D">
        <w:rPr>
          <w:lang w:val="en-US"/>
        </w:rPr>
        <w:t>Loss</w:t>
      </w:r>
      <w:r w:rsidR="008C340D" w:rsidRPr="008C340D">
        <w:rPr>
          <w:lang w:val="ru-RU"/>
        </w:rPr>
        <w:t xml:space="preserve">, </w:t>
      </w:r>
      <w:r w:rsidR="008C340D">
        <w:rPr>
          <w:lang w:val="ru-RU"/>
        </w:rPr>
        <w:t>функция потери сигнала описывается как:</w:t>
      </w:r>
    </w:p>
    <w:tbl>
      <w:tblPr>
        <w:tblStyle w:val="a7"/>
        <w:tblW w:w="948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844"/>
      </w:tblGrid>
      <w:tr w:rsidR="008C340D" w14:paraId="608A16D6" w14:textId="77777777" w:rsidTr="00223517">
        <w:tc>
          <w:tcPr>
            <w:tcW w:w="8642" w:type="dxa"/>
            <w:vAlign w:val="center"/>
          </w:tcPr>
          <w:p w14:paraId="59EA5317" w14:textId="77777777" w:rsidR="008C340D" w:rsidRPr="00507CAF" w:rsidRDefault="008C340D" w:rsidP="00223517">
            <w:pPr>
              <w:ind w:firstLine="0"/>
              <w:jc w:val="center"/>
              <w:rPr>
                <w:lang w:val="ru-RU"/>
              </w:rPr>
            </w:pPr>
            <m:oMath>
              <m:r>
                <w:rPr>
                  <w:rFonts w:ascii="Cambria Math" w:hAnsi="Cambria Math"/>
                </w:rPr>
                <m:t xml:space="preserve">PL(d) = </m:t>
              </m:r>
              <m:sSub>
                <m:sSubPr>
                  <m:ctrlPr>
                    <w:rPr>
                      <w:rFonts w:ascii="Cambria Math" w:hAnsi="Cambria Math"/>
                    </w:rPr>
                  </m:ctrlPr>
                </m:sSubPr>
                <m:e>
                  <m:r>
                    <w:rPr>
                      <w:rFonts w:ascii="Cambria Math" w:hAnsi="Cambria Math"/>
                    </w:rPr>
                    <m:t>P</m:t>
                  </m:r>
                </m:e>
                <m:sub>
                  <m:r>
                    <w:rPr>
                      <w:rFonts w:ascii="Cambria Math" w:hAnsi="Cambria Math"/>
                    </w:rPr>
                    <m:t xml:space="preserve">t </m:t>
                  </m:r>
                </m:sub>
              </m:sSub>
              <m:r>
                <w:rPr>
                  <w:rFonts w:ascii="Cambria Math" w:hAnsi="Cambria Math"/>
                </w:rPr>
                <m:t xml:space="preserve"> - RSSI</m:t>
              </m:r>
            </m:oMath>
            <w:r>
              <w:rPr>
                <w:lang w:val="ru-RU"/>
              </w:rPr>
              <w:t>,</w:t>
            </w:r>
          </w:p>
        </w:tc>
        <w:tc>
          <w:tcPr>
            <w:tcW w:w="844" w:type="dxa"/>
            <w:vAlign w:val="center"/>
          </w:tcPr>
          <w:p w14:paraId="0D827333" w14:textId="77C0F8C6" w:rsidR="008C340D" w:rsidRPr="008C340D" w:rsidRDefault="008C340D" w:rsidP="00223517">
            <w:pPr>
              <w:ind w:firstLine="0"/>
              <w:jc w:val="center"/>
              <w:rPr>
                <w:highlight w:val="darkRed"/>
              </w:rPr>
            </w:pPr>
            <w:r w:rsidRPr="008C340D">
              <w:rPr>
                <w:highlight w:val="darkRed"/>
              </w:rPr>
              <w:t>(</w:t>
            </w:r>
            <w:r w:rsidRPr="008C340D">
              <w:rPr>
                <w:highlight w:val="darkRed"/>
                <w:lang w:val="ru-RU"/>
              </w:rPr>
              <w:t>?</w:t>
            </w:r>
            <w:r w:rsidRPr="008C340D">
              <w:rPr>
                <w:highlight w:val="darkRed"/>
              </w:rPr>
              <w:t>)</w:t>
            </w:r>
          </w:p>
        </w:tc>
      </w:tr>
      <w:tr w:rsidR="008C340D" w14:paraId="536D7884" w14:textId="77777777" w:rsidTr="00223517">
        <w:tc>
          <w:tcPr>
            <w:tcW w:w="8642" w:type="dxa"/>
            <w:vAlign w:val="center"/>
          </w:tcPr>
          <w:p w14:paraId="2C9AE922" w14:textId="77777777" w:rsidR="008C340D" w:rsidRPr="00507CAF" w:rsidRDefault="008C340D" w:rsidP="00223517">
            <w:pPr>
              <w:ind w:firstLine="0"/>
              <w:jc w:val="center"/>
              <w:rPr>
                <w:lang w:val="ru-RU"/>
              </w:rPr>
            </w:pPr>
            <m:oMath>
              <m:r>
                <w:rPr>
                  <w:rFonts w:ascii="Cambria Math" w:hAnsi="Cambria Math"/>
                </w:rPr>
                <m:t>PL(d) = PL(</m:t>
              </m:r>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 + 10*n*Lo</m:t>
              </m:r>
              <m:sSub>
                <m:sSubPr>
                  <m:ctrlPr>
                    <w:rPr>
                      <w:rFonts w:ascii="Cambria Math" w:hAnsi="Cambria Math"/>
                    </w:rPr>
                  </m:ctrlPr>
                </m:sSubPr>
                <m:e>
                  <m:r>
                    <w:rPr>
                      <w:rFonts w:ascii="Cambria Math" w:hAnsi="Cambria Math"/>
                    </w:rPr>
                    <m:t>g</m:t>
                  </m:r>
                </m:e>
                <m:sub>
                  <m:r>
                    <w:rPr>
                      <w:rFonts w:ascii="Cambria Math" w:hAnsi="Cambria Math"/>
                    </w:rPr>
                    <m:t>10</m:t>
                  </m:r>
                </m:sub>
              </m:sSub>
              <m:r>
                <w:rPr>
                  <w:rFonts w:ascii="Cambria Math" w:hAnsi="Cambria Math"/>
                </w:rPr>
                <m:t>(</m:t>
              </m:r>
              <m:f>
                <m:fPr>
                  <m:ctrlPr>
                    <w:rPr>
                      <w:rFonts w:ascii="Cambria Math" w:hAnsi="Cambria Math"/>
                    </w:rPr>
                  </m:ctrlPr>
                </m:fPr>
                <m:num>
                  <m:r>
                    <w:rPr>
                      <w:rFonts w:ascii="Cambria Math" w:hAnsi="Cambria Math"/>
                    </w:rPr>
                    <m:t>d</m:t>
                  </m:r>
                </m:num>
                <m:den>
                  <m:sSub>
                    <m:sSubPr>
                      <m:ctrlPr>
                        <w:rPr>
                          <w:rFonts w:ascii="Cambria Math" w:hAnsi="Cambria Math"/>
                        </w:rPr>
                      </m:ctrlPr>
                    </m:sSubPr>
                    <m:e>
                      <m:r>
                        <w:rPr>
                          <w:rFonts w:ascii="Cambria Math" w:hAnsi="Cambria Math"/>
                        </w:rPr>
                        <m:t>d</m:t>
                      </m:r>
                    </m:e>
                    <m:sub>
                      <m:r>
                        <w:rPr>
                          <w:rFonts w:ascii="Cambria Math" w:hAnsi="Cambria Math"/>
                        </w:rPr>
                        <m:t>0</m:t>
                      </m:r>
                    </m:sub>
                  </m:sSub>
                </m:den>
              </m:f>
              <m:r>
                <w:rPr>
                  <w:rFonts w:ascii="Cambria Math" w:hAnsi="Cambria Math"/>
                </w:rPr>
                <m:t>)</m:t>
              </m:r>
            </m:oMath>
            <w:r>
              <w:rPr>
                <w:lang w:val="ru-RU"/>
              </w:rPr>
              <w:t>,</w:t>
            </w:r>
          </w:p>
        </w:tc>
        <w:tc>
          <w:tcPr>
            <w:tcW w:w="844" w:type="dxa"/>
            <w:vAlign w:val="center"/>
          </w:tcPr>
          <w:p w14:paraId="4DEE8B94" w14:textId="162D7FDA" w:rsidR="008C340D" w:rsidRPr="008C340D" w:rsidRDefault="008C340D" w:rsidP="00223517">
            <w:pPr>
              <w:ind w:firstLine="0"/>
              <w:jc w:val="center"/>
              <w:rPr>
                <w:highlight w:val="darkRed"/>
              </w:rPr>
            </w:pPr>
            <w:r w:rsidRPr="008C340D">
              <w:rPr>
                <w:highlight w:val="darkRed"/>
              </w:rPr>
              <w:t>(</w:t>
            </w:r>
            <w:r w:rsidRPr="008C340D">
              <w:rPr>
                <w:highlight w:val="darkRed"/>
                <w:lang w:val="ru-RU"/>
              </w:rPr>
              <w:t>?</w:t>
            </w:r>
            <w:r w:rsidRPr="008C340D">
              <w:rPr>
                <w:highlight w:val="darkRed"/>
              </w:rPr>
              <w:t>)</w:t>
            </w:r>
          </w:p>
        </w:tc>
      </w:tr>
    </w:tbl>
    <w:p w14:paraId="7F730F93" w14:textId="77777777" w:rsidR="008C340D" w:rsidRDefault="008C340D" w:rsidP="008C340D">
      <w:pPr>
        <w:ind w:firstLine="0"/>
        <w:rPr>
          <w:lang w:val="ru-RU"/>
        </w:rPr>
      </w:pPr>
    </w:p>
    <w:tbl>
      <w:tblPr>
        <w:tblStyle w:val="a7"/>
        <w:tblW w:w="935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6"/>
        <w:gridCol w:w="1114"/>
        <w:gridCol w:w="372"/>
        <w:gridCol w:w="7192"/>
      </w:tblGrid>
      <w:tr w:rsidR="008C340D" w14:paraId="4816E7AE" w14:textId="77777777" w:rsidTr="008C340D">
        <w:trPr>
          <w:trHeight w:val="364"/>
        </w:trPr>
        <w:tc>
          <w:tcPr>
            <w:tcW w:w="676" w:type="dxa"/>
          </w:tcPr>
          <w:p w14:paraId="7C2971E9" w14:textId="77777777" w:rsidR="008C340D" w:rsidRDefault="008C340D" w:rsidP="00223517">
            <w:pPr>
              <w:ind w:firstLine="0"/>
            </w:pPr>
            <w:r>
              <w:rPr>
                <w:lang w:val="ru-RU"/>
              </w:rPr>
              <w:t>где:</w:t>
            </w:r>
          </w:p>
        </w:tc>
        <w:tc>
          <w:tcPr>
            <w:tcW w:w="1114" w:type="dxa"/>
          </w:tcPr>
          <w:p w14:paraId="5D03ED0E" w14:textId="77777777" w:rsidR="008C340D" w:rsidRDefault="00000000" w:rsidP="00223517">
            <w:pPr>
              <w:ind w:firstLine="0"/>
              <w:jc w:val="left"/>
            </w:pPr>
            <m:oMathPara>
              <m:oMath>
                <m:sSub>
                  <m:sSubPr>
                    <m:ctrlPr>
                      <w:rPr>
                        <w:rFonts w:ascii="Cambria Math" w:hAnsi="Cambria Math"/>
                      </w:rPr>
                    </m:ctrlPr>
                  </m:sSubPr>
                  <m:e>
                    <m:r>
                      <w:rPr>
                        <w:rFonts w:ascii="Cambria Math" w:hAnsi="Cambria Math"/>
                      </w:rPr>
                      <m:t>P</m:t>
                    </m:r>
                  </m:e>
                  <m:sub>
                    <m:r>
                      <w:rPr>
                        <w:rFonts w:ascii="Cambria Math" w:hAnsi="Cambria Math"/>
                      </w:rPr>
                      <m:t>t</m:t>
                    </m:r>
                  </m:sub>
                </m:sSub>
              </m:oMath>
            </m:oMathPara>
          </w:p>
        </w:tc>
        <w:tc>
          <w:tcPr>
            <w:tcW w:w="372" w:type="dxa"/>
          </w:tcPr>
          <w:p w14:paraId="7AAA2433" w14:textId="77777777" w:rsidR="008C340D" w:rsidRPr="00507CAF" w:rsidRDefault="008C340D" w:rsidP="00223517">
            <w:pPr>
              <w:ind w:firstLine="0"/>
              <w:rPr>
                <w:lang w:val="ru-RU"/>
              </w:rPr>
            </w:pPr>
            <w:r>
              <w:rPr>
                <w:lang w:val="ru-RU"/>
              </w:rPr>
              <w:t>–</w:t>
            </w:r>
          </w:p>
        </w:tc>
        <w:tc>
          <w:tcPr>
            <w:tcW w:w="7192" w:type="dxa"/>
          </w:tcPr>
          <w:p w14:paraId="6C3BAADE" w14:textId="77777777" w:rsidR="008C340D" w:rsidRPr="00507CAF" w:rsidRDefault="008C340D" w:rsidP="00223517">
            <w:pPr>
              <w:ind w:firstLine="0"/>
              <w:rPr>
                <w:lang w:val="ru-RU"/>
              </w:rPr>
            </w:pPr>
            <w:r>
              <w:rPr>
                <w:lang w:val="ru-RU"/>
              </w:rPr>
              <w:t>мощность излучаемого сигнала,</w:t>
            </w:r>
          </w:p>
        </w:tc>
      </w:tr>
      <w:tr w:rsidR="008C340D" w14:paraId="6655831D" w14:textId="77777777" w:rsidTr="008C340D">
        <w:trPr>
          <w:trHeight w:val="356"/>
        </w:trPr>
        <w:tc>
          <w:tcPr>
            <w:tcW w:w="676" w:type="dxa"/>
          </w:tcPr>
          <w:p w14:paraId="31C2E0BE" w14:textId="77777777" w:rsidR="008C340D" w:rsidRDefault="008C340D" w:rsidP="00223517">
            <w:pPr>
              <w:ind w:firstLine="0"/>
            </w:pPr>
          </w:p>
        </w:tc>
        <w:tc>
          <w:tcPr>
            <w:tcW w:w="1114" w:type="dxa"/>
          </w:tcPr>
          <w:p w14:paraId="1C34AD65" w14:textId="77777777" w:rsidR="008C340D" w:rsidRDefault="008C340D" w:rsidP="00223517">
            <w:pPr>
              <w:ind w:firstLine="0"/>
              <w:jc w:val="left"/>
            </w:pPr>
            <m:oMathPara>
              <m:oMath>
                <m:r>
                  <w:rPr>
                    <w:rFonts w:ascii="Cambria Math" w:hAnsi="Cambria Math"/>
                  </w:rPr>
                  <m:t>RSSI</m:t>
                </m:r>
              </m:oMath>
            </m:oMathPara>
          </w:p>
        </w:tc>
        <w:tc>
          <w:tcPr>
            <w:tcW w:w="372" w:type="dxa"/>
          </w:tcPr>
          <w:p w14:paraId="2BECC366" w14:textId="77777777" w:rsidR="008C340D" w:rsidRPr="00507CAF" w:rsidRDefault="008C340D" w:rsidP="00223517">
            <w:pPr>
              <w:ind w:firstLine="0"/>
              <w:rPr>
                <w:lang w:val="ru-RU"/>
              </w:rPr>
            </w:pPr>
            <w:r>
              <w:rPr>
                <w:lang w:val="ru-RU"/>
              </w:rPr>
              <w:t>–</w:t>
            </w:r>
          </w:p>
        </w:tc>
        <w:tc>
          <w:tcPr>
            <w:tcW w:w="7192" w:type="dxa"/>
          </w:tcPr>
          <w:p w14:paraId="3510F360" w14:textId="77777777" w:rsidR="008C340D" w:rsidRPr="00507CAF" w:rsidRDefault="008C340D" w:rsidP="00223517">
            <w:pPr>
              <w:ind w:firstLine="0"/>
              <w:rPr>
                <w:lang w:val="ru-RU"/>
              </w:rPr>
            </w:pPr>
            <w:r>
              <w:rPr>
                <w:lang w:val="ru-RU"/>
              </w:rPr>
              <w:t>принимаемая мощность,</w:t>
            </w:r>
          </w:p>
        </w:tc>
      </w:tr>
      <w:tr w:rsidR="008C340D" w14:paraId="0FB79C11" w14:textId="77777777" w:rsidTr="008C340D">
        <w:trPr>
          <w:trHeight w:val="356"/>
        </w:trPr>
        <w:tc>
          <w:tcPr>
            <w:tcW w:w="676" w:type="dxa"/>
          </w:tcPr>
          <w:p w14:paraId="7993D62F" w14:textId="77777777" w:rsidR="008C340D" w:rsidRDefault="008C340D" w:rsidP="00223517">
            <w:pPr>
              <w:ind w:firstLine="0"/>
            </w:pPr>
          </w:p>
        </w:tc>
        <w:tc>
          <w:tcPr>
            <w:tcW w:w="1114" w:type="dxa"/>
          </w:tcPr>
          <w:p w14:paraId="378CC36F" w14:textId="77777777" w:rsidR="008C340D" w:rsidRDefault="008C340D" w:rsidP="00223517">
            <w:pPr>
              <w:ind w:firstLine="0"/>
              <w:jc w:val="left"/>
            </w:pPr>
            <m:oMathPara>
              <m:oMath>
                <m:r>
                  <w:rPr>
                    <w:rFonts w:ascii="Cambria Math" w:hAnsi="Cambria Math"/>
                  </w:rPr>
                  <m:t>PL(d)</m:t>
                </m:r>
              </m:oMath>
            </m:oMathPara>
          </w:p>
        </w:tc>
        <w:tc>
          <w:tcPr>
            <w:tcW w:w="372" w:type="dxa"/>
          </w:tcPr>
          <w:p w14:paraId="2E3244A1" w14:textId="77777777" w:rsidR="008C340D" w:rsidRPr="00507CAF" w:rsidRDefault="008C340D" w:rsidP="00223517">
            <w:pPr>
              <w:ind w:firstLine="0"/>
              <w:rPr>
                <w:lang w:val="ru-RU"/>
              </w:rPr>
            </w:pPr>
            <w:r>
              <w:rPr>
                <w:lang w:val="ru-RU"/>
              </w:rPr>
              <w:t>–</w:t>
            </w:r>
          </w:p>
        </w:tc>
        <w:tc>
          <w:tcPr>
            <w:tcW w:w="7192" w:type="dxa"/>
          </w:tcPr>
          <w:p w14:paraId="597F9D05" w14:textId="77777777" w:rsidR="008C340D" w:rsidRPr="00507CAF" w:rsidRDefault="008C340D" w:rsidP="00223517">
            <w:pPr>
              <w:ind w:firstLine="0"/>
              <w:rPr>
                <w:lang w:val="ru-RU"/>
              </w:rPr>
            </w:pPr>
            <w:r>
              <w:rPr>
                <w:lang w:val="ru-RU"/>
              </w:rPr>
              <w:t xml:space="preserve">потери мощности на расстоянии </w:t>
            </w:r>
            <m:oMath>
              <m:r>
                <w:rPr>
                  <w:rFonts w:ascii="Cambria Math" w:hAnsi="Cambria Math"/>
                </w:rPr>
                <m:t>d</m:t>
              </m:r>
            </m:oMath>
            <w:r>
              <w:rPr>
                <w:lang w:val="ru-RU"/>
              </w:rPr>
              <w:t>,</w:t>
            </w:r>
          </w:p>
        </w:tc>
      </w:tr>
      <w:tr w:rsidR="008C340D" w14:paraId="18D9EAC6" w14:textId="77777777" w:rsidTr="008C340D">
        <w:trPr>
          <w:trHeight w:val="356"/>
        </w:trPr>
        <w:tc>
          <w:tcPr>
            <w:tcW w:w="676" w:type="dxa"/>
          </w:tcPr>
          <w:p w14:paraId="11EAE416" w14:textId="77777777" w:rsidR="008C340D" w:rsidRDefault="008C340D" w:rsidP="00223517">
            <w:pPr>
              <w:ind w:firstLine="0"/>
            </w:pPr>
          </w:p>
        </w:tc>
        <w:tc>
          <w:tcPr>
            <w:tcW w:w="1114" w:type="dxa"/>
          </w:tcPr>
          <w:p w14:paraId="7B3CE466" w14:textId="77777777" w:rsidR="008C340D" w:rsidRDefault="00000000" w:rsidP="00223517">
            <w:pPr>
              <w:ind w:firstLine="0"/>
              <w:jc w:val="left"/>
            </w:pPr>
            <m:oMathPara>
              <m:oMath>
                <m:sSub>
                  <m:sSubPr>
                    <m:ctrlPr>
                      <w:rPr>
                        <w:rFonts w:ascii="Cambria Math" w:hAnsi="Cambria Math"/>
                      </w:rPr>
                    </m:ctrlPr>
                  </m:sSubPr>
                  <m:e>
                    <m:r>
                      <w:rPr>
                        <w:rFonts w:ascii="Cambria Math" w:hAnsi="Cambria Math"/>
                      </w:rPr>
                      <m:t>d</m:t>
                    </m:r>
                  </m:e>
                  <m:sub>
                    <m:r>
                      <w:rPr>
                        <w:rFonts w:ascii="Cambria Math" w:hAnsi="Cambria Math"/>
                      </w:rPr>
                      <m:t>0</m:t>
                    </m:r>
                  </m:sub>
                </m:sSub>
              </m:oMath>
            </m:oMathPara>
          </w:p>
        </w:tc>
        <w:tc>
          <w:tcPr>
            <w:tcW w:w="372" w:type="dxa"/>
          </w:tcPr>
          <w:p w14:paraId="6A131709" w14:textId="77777777" w:rsidR="008C340D" w:rsidRPr="00507CAF" w:rsidRDefault="008C340D" w:rsidP="00223517">
            <w:pPr>
              <w:ind w:firstLine="0"/>
              <w:rPr>
                <w:lang w:val="ru-RU"/>
              </w:rPr>
            </w:pPr>
            <w:r>
              <w:rPr>
                <w:lang w:val="ru-RU"/>
              </w:rPr>
              <w:t>–</w:t>
            </w:r>
          </w:p>
        </w:tc>
        <w:tc>
          <w:tcPr>
            <w:tcW w:w="7192" w:type="dxa"/>
          </w:tcPr>
          <w:p w14:paraId="7967A961" w14:textId="77777777" w:rsidR="008C340D" w:rsidRPr="00507CAF" w:rsidRDefault="008C340D" w:rsidP="00223517">
            <w:pPr>
              <w:ind w:firstLine="0"/>
              <w:rPr>
                <w:lang w:val="ru-RU"/>
              </w:rPr>
            </w:pPr>
            <w:r>
              <w:rPr>
                <w:lang w:val="ru-RU"/>
              </w:rPr>
              <w:t>опорное расстояние,</w:t>
            </w:r>
          </w:p>
        </w:tc>
      </w:tr>
      <w:tr w:rsidR="008C340D" w14:paraId="3A4263B9" w14:textId="77777777" w:rsidTr="008C340D">
        <w:trPr>
          <w:trHeight w:val="356"/>
        </w:trPr>
        <w:tc>
          <w:tcPr>
            <w:tcW w:w="676" w:type="dxa"/>
          </w:tcPr>
          <w:p w14:paraId="7B105D35" w14:textId="77777777" w:rsidR="008C340D" w:rsidRDefault="008C340D" w:rsidP="00223517">
            <w:pPr>
              <w:ind w:firstLine="0"/>
            </w:pPr>
          </w:p>
        </w:tc>
        <w:tc>
          <w:tcPr>
            <w:tcW w:w="1114" w:type="dxa"/>
          </w:tcPr>
          <w:p w14:paraId="3DD4ABB2" w14:textId="77777777" w:rsidR="008C340D" w:rsidRDefault="008C340D" w:rsidP="00223517">
            <w:pPr>
              <w:ind w:firstLine="0"/>
              <w:jc w:val="left"/>
            </w:pPr>
            <m:oMathPara>
              <m:oMath>
                <m:r>
                  <w:rPr>
                    <w:rFonts w:ascii="Cambria Math" w:hAnsi="Cambria Math"/>
                  </w:rPr>
                  <m:t>PL(</m:t>
                </m:r>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m:t>
                </m:r>
              </m:oMath>
            </m:oMathPara>
          </w:p>
        </w:tc>
        <w:tc>
          <w:tcPr>
            <w:tcW w:w="372" w:type="dxa"/>
          </w:tcPr>
          <w:p w14:paraId="22CBA5CE" w14:textId="77777777" w:rsidR="008C340D" w:rsidRPr="00507CAF" w:rsidRDefault="008C340D" w:rsidP="00223517">
            <w:pPr>
              <w:ind w:firstLine="0"/>
              <w:rPr>
                <w:lang w:val="ru-RU"/>
              </w:rPr>
            </w:pPr>
            <w:r>
              <w:rPr>
                <w:lang w:val="ru-RU"/>
              </w:rPr>
              <w:t>–</w:t>
            </w:r>
          </w:p>
        </w:tc>
        <w:tc>
          <w:tcPr>
            <w:tcW w:w="7192" w:type="dxa"/>
          </w:tcPr>
          <w:p w14:paraId="79A49704" w14:textId="2317F7E7" w:rsidR="008C340D" w:rsidRPr="008C340D" w:rsidRDefault="008C340D" w:rsidP="00223517">
            <w:pPr>
              <w:ind w:firstLine="0"/>
              <w:rPr>
                <w:i/>
                <w:lang w:val="ru-RU"/>
              </w:rPr>
            </w:pPr>
            <w:r>
              <w:rPr>
                <w:lang w:val="ru-RU"/>
              </w:rPr>
              <w:t>потери мощности на оп</w:t>
            </w:r>
            <w:r w:rsidR="0031661C">
              <w:rPr>
                <w:lang w:val="ru-RU"/>
              </w:rPr>
              <w:t>ор</w:t>
            </w:r>
            <w:r>
              <w:rPr>
                <w:lang w:val="ru-RU"/>
              </w:rPr>
              <w:t xml:space="preserve">ном расстоянии </w:t>
            </w:r>
            <m:oMath>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=1.</m:t>
              </m:r>
            </m:oMath>
          </w:p>
        </w:tc>
      </w:tr>
    </w:tbl>
    <w:p w14:paraId="3C08EEC0" w14:textId="27A9FD25" w:rsidR="00F66804" w:rsidRDefault="00000000">
      <w:r>
        <w:t>Для количественного определения положения источника применяют трилатерацию</w:t>
      </w:r>
      <w:r w:rsidR="00E20F42">
        <w:rPr>
          <w:lang w:val="ru-RU"/>
        </w:rPr>
        <w:t xml:space="preserve"> </w:t>
      </w:r>
      <w:r w:rsidR="00E20F42" w:rsidRPr="00C3377F">
        <w:rPr>
          <w:lang w:val="ru-RU"/>
        </w:rPr>
        <w:t>[2], [3]</w:t>
      </w:r>
      <w:r>
        <w:t xml:space="preserve">, при которой известны координаты нескольких сенсорных узлов. На основе измеренной мощности сигнала рассчитываются расстояния до источника, формируя для каждого узла геометрические области возможного расположения: круги на плоскости или сферы в трёхмерном пространстве. Пересечение этих областей позволяет выделить область возможного положения источника, что является основной идеей метода. Такой подход широко применяется в системах локализации активных </w:t>
      </w:r>
      <w:proofErr w:type="spellStart"/>
      <w:r>
        <w:t>Wi</w:t>
      </w:r>
      <w:proofErr w:type="spellEnd"/>
      <w:r>
        <w:t xml:space="preserve">‑Fi устройств, где </w:t>
      </w:r>
      <w:r w:rsidR="0031661C">
        <w:rPr>
          <w:lang w:val="ru-RU"/>
        </w:rPr>
        <w:t xml:space="preserve">не </w:t>
      </w:r>
      <w:r>
        <w:t>требуется оценка координат с достаточной точностью.</w:t>
      </w:r>
    </w:p>
    <w:p w14:paraId="3DBC0D46" w14:textId="77777777" w:rsidR="00F66804" w:rsidRDefault="00000000">
      <w:r>
        <w:t xml:space="preserve">Практическое применение трилатерации ограничено несколькими факторами. Во-первых, RSSI является нестабильным параметром, подвергающимся влиянию многолучевого распространения, отражений, диффузного затухания, экранирующих препятствий и направленности антенн </w:t>
      </w:r>
      <w:r>
        <w:lastRenderedPageBreak/>
        <w:t>как передатчика, так и приёмника. Во-вторых, точность определения координат сильно зависит от количества сенсорных узлов и их геометрического расположения: при малом числе точек или неблагоприятной конфигурации ошибки существенно увеличиваются.</w:t>
      </w:r>
    </w:p>
    <w:p w14:paraId="725601E1" w14:textId="77777777" w:rsidR="00F66804" w:rsidRDefault="00000000">
      <w:r>
        <w:t>Для повышения надёжности и точности локализации применяются следующие меры:</w:t>
      </w:r>
    </w:p>
    <w:p w14:paraId="68931191" w14:textId="77777777" w:rsidR="00F66804" w:rsidRDefault="00000000">
      <w:pPr>
        <w:numPr>
          <w:ilvl w:val="0"/>
          <w:numId w:val="19"/>
        </w:numPr>
        <w:ind w:left="0" w:firstLine="708"/>
      </w:pPr>
      <w:r>
        <w:t>Усреднение измерений RSSI по времени для снижения влияния кратковременных колебаний сигнала;</w:t>
      </w:r>
    </w:p>
    <w:p w14:paraId="6D15D931" w14:textId="77777777" w:rsidR="00F66804" w:rsidRDefault="00000000">
      <w:pPr>
        <w:numPr>
          <w:ilvl w:val="0"/>
          <w:numId w:val="19"/>
        </w:numPr>
        <w:ind w:left="0" w:firstLine="708"/>
      </w:pPr>
      <w:r>
        <w:t>Калибровка антенн и корректировка коэффициентов затухания с использованием эталонных измерений;</w:t>
      </w:r>
    </w:p>
    <w:p w14:paraId="7A3A0DC1" w14:textId="77777777" w:rsidR="00F66804" w:rsidRDefault="00000000">
      <w:pPr>
        <w:numPr>
          <w:ilvl w:val="0"/>
          <w:numId w:val="19"/>
        </w:numPr>
        <w:ind w:left="0" w:firstLine="708"/>
      </w:pPr>
      <w:r>
        <w:t>Согласование наблюдений между несколькими узлами для выявления и фильтрации выбросов и ложных срабатываний;</w:t>
      </w:r>
    </w:p>
    <w:p w14:paraId="202EA71E" w14:textId="77777777" w:rsidR="00F66804" w:rsidRDefault="00000000">
      <w:pPr>
        <w:numPr>
          <w:ilvl w:val="0"/>
          <w:numId w:val="19"/>
        </w:numPr>
        <w:ind w:left="0" w:firstLine="708"/>
      </w:pPr>
      <w:r>
        <w:t>Использование моделей распространения сигнала, учитывающих пространственные особенности помещения, для более корректной интерпретации измерений.</w:t>
      </w:r>
    </w:p>
    <w:p w14:paraId="38CDE312" w14:textId="77777777" w:rsidR="00F66804" w:rsidRDefault="00000000">
      <w:r>
        <w:t>Методы на основе трилатерации формируют теоретическую основу для последующих мультимодальных подходов обнаружения, где измеренные физические параметры сигналов служат входными признаками для статистических и эмпирических моделей.</w:t>
      </w:r>
    </w:p>
    <w:p w14:paraId="336EACF1" w14:textId="77777777" w:rsidR="00F66804" w:rsidRDefault="00000000" w:rsidP="0031661C">
      <w:bookmarkStart w:id="30" w:name="_xfmcqfsl3h22" w:colFirst="0" w:colLast="0"/>
      <w:bookmarkEnd w:id="30"/>
      <w:r>
        <w:t xml:space="preserve">Эмпирические методы обнаружения источников излучения основаны на построении </w:t>
      </w:r>
      <w:proofErr w:type="spellStart"/>
      <w:r>
        <w:t>радиокарт</w:t>
      </w:r>
      <w:proofErr w:type="spellEnd"/>
      <w:r>
        <w:t xml:space="preserve"> помещения (RSSI </w:t>
      </w:r>
      <w:proofErr w:type="spellStart"/>
      <w:r>
        <w:t>fingerprinting</w:t>
      </w:r>
      <w:proofErr w:type="spellEnd"/>
      <w:r>
        <w:t xml:space="preserve">), которые отображают пространственное распределение мощности сигнала от известных источников относительно фиксированных позиций сенсорных узлов. В отличие от физических моделей, где положение источника определяется теоретической зависимостью мощности сигнала от расстояния, </w:t>
      </w:r>
      <w:proofErr w:type="spellStart"/>
      <w:r>
        <w:t>fingerprinting</w:t>
      </w:r>
      <w:proofErr w:type="spellEnd"/>
      <w:r>
        <w:t xml:space="preserve"> опирается на наблюдаемые данные, формируя эталонное представление радиосреды для последующего сопоставления с текущими измерениями.</w:t>
      </w:r>
    </w:p>
    <w:p w14:paraId="37ED5DE3" w14:textId="77777777" w:rsidR="00F66804" w:rsidRDefault="00000000">
      <w:r>
        <w:t xml:space="preserve">Процесс построения </w:t>
      </w:r>
      <w:proofErr w:type="spellStart"/>
      <w:r>
        <w:t>радиокарты</w:t>
      </w:r>
      <w:proofErr w:type="spellEnd"/>
      <w:r>
        <w:t xml:space="preserve"> включает следующие этапы:</w:t>
      </w:r>
    </w:p>
    <w:p w14:paraId="28379A1E" w14:textId="77777777" w:rsidR="00F66804" w:rsidRDefault="00000000">
      <w:pPr>
        <w:numPr>
          <w:ilvl w:val="0"/>
          <w:numId w:val="1"/>
        </w:numPr>
        <w:ind w:left="0" w:firstLine="708"/>
      </w:pPr>
      <w:r>
        <w:lastRenderedPageBreak/>
        <w:t>Размещение сенсорных узлов в заранее определённых фиксированных точках помещения и сбор измерений RSSI от всех активных источников;</w:t>
      </w:r>
    </w:p>
    <w:p w14:paraId="782043C4" w14:textId="77777777" w:rsidR="00F66804" w:rsidRDefault="00000000">
      <w:pPr>
        <w:numPr>
          <w:ilvl w:val="0"/>
          <w:numId w:val="1"/>
        </w:numPr>
        <w:ind w:left="0" w:firstLine="708"/>
      </w:pPr>
      <w:r>
        <w:t>Обработка и усреднение измерений для каждого положения источника, формирование векторного представления силы сигнала по каждому узлу, что позволяет учитывать пространственные различия и многолучевое распространение;</w:t>
      </w:r>
    </w:p>
    <w:p w14:paraId="08D4B25D" w14:textId="77777777" w:rsidR="00F66804" w:rsidRDefault="00000000">
      <w:pPr>
        <w:numPr>
          <w:ilvl w:val="0"/>
          <w:numId w:val="1"/>
        </w:numPr>
        <w:ind w:left="0" w:firstLine="708"/>
      </w:pPr>
      <w:r>
        <w:t>Формирование и хранение эталонной карты как базы для последующего сопоставления с текущими наблюдениями и анализа отклонений.</w:t>
      </w:r>
    </w:p>
    <w:p w14:paraId="62CB4C83" w14:textId="6B070B24" w:rsidR="00F66804" w:rsidRDefault="0031661C">
      <w:pPr>
        <w:ind w:firstLine="720"/>
      </w:pPr>
      <w:r>
        <w:rPr>
          <w:lang w:val="ru-RU"/>
        </w:rPr>
        <w:t>Локализация</w:t>
      </w:r>
      <w:r>
        <w:t xml:space="preserve"> источников выполняется через сравнение текущего RSSI-профиля с эталонной картой. Значительные расхождения между наблюдаемыми и эталонными значениями сигналов позволяют выявлять:</w:t>
      </w:r>
    </w:p>
    <w:p w14:paraId="2C43164E" w14:textId="77777777" w:rsidR="00F66804" w:rsidRDefault="00000000">
      <w:pPr>
        <w:numPr>
          <w:ilvl w:val="0"/>
          <w:numId w:val="15"/>
        </w:numPr>
      </w:pPr>
      <w:r>
        <w:t>появление незарегистрированных активных точек доступа;</w:t>
      </w:r>
    </w:p>
    <w:p w14:paraId="24BB8A93" w14:textId="77777777" w:rsidR="00F66804" w:rsidRDefault="00000000">
      <w:pPr>
        <w:numPr>
          <w:ilvl w:val="0"/>
          <w:numId w:val="15"/>
        </w:numPr>
      </w:pPr>
      <w:r>
        <w:t>изменение параметров существующих источников;</w:t>
      </w:r>
    </w:p>
    <w:p w14:paraId="49BFF3E1" w14:textId="77777777" w:rsidR="00F66804" w:rsidRDefault="00000000">
      <w:pPr>
        <w:numPr>
          <w:ilvl w:val="0"/>
          <w:numId w:val="15"/>
        </w:numPr>
      </w:pPr>
      <w:r>
        <w:t>деградацию условий распространения радиосигнала внутри помещения.</w:t>
      </w:r>
    </w:p>
    <w:p w14:paraId="63FBEDB5" w14:textId="77777777" w:rsidR="00F66804" w:rsidRDefault="00000000">
      <w:pPr>
        <w:ind w:firstLine="720"/>
      </w:pPr>
      <w:r>
        <w:t xml:space="preserve">Для повышения точности и устойчивости анализа применяются статистические методы и алгоритмы машинного обучения, включая кластеризацию наблюдений, анализ отклонений и выявление нестабильных паттернов активности устройств. </w:t>
      </w:r>
      <w:proofErr w:type="spellStart"/>
      <w:r>
        <w:t>Fingerprinting</w:t>
      </w:r>
      <w:proofErr w:type="spellEnd"/>
      <w:r>
        <w:t xml:space="preserve"> также служит инструментом оценки применимости физических моделей локализации, позволяя выявлять ошибки трилатерации и зоны с высокой неопределённостью («тёмные зоны») в помещении.</w:t>
      </w:r>
    </w:p>
    <w:p w14:paraId="52DB12F7" w14:textId="77777777" w:rsidR="00F66804" w:rsidRDefault="00000000">
      <w:pPr>
        <w:ind w:firstLine="720"/>
      </w:pPr>
      <w:r>
        <w:t>Ключевые ограничения метода включают:</w:t>
      </w:r>
    </w:p>
    <w:p w14:paraId="3973823F" w14:textId="47279018" w:rsidR="00F66804" w:rsidRDefault="00000000">
      <w:pPr>
        <w:numPr>
          <w:ilvl w:val="0"/>
          <w:numId w:val="2"/>
        </w:numPr>
        <w:ind w:left="0" w:firstLine="708"/>
      </w:pPr>
      <w:r>
        <w:t>Привязка к конкретному помещению</w:t>
      </w:r>
      <w:r w:rsidR="00853C8A">
        <w:rPr>
          <w:lang w:val="ru-RU"/>
        </w:rPr>
        <w:t>, в связи с которым</w:t>
      </w:r>
      <w:r>
        <w:t xml:space="preserve"> любое изменение планировки, мебели или препятствий требует повторного сбора данных и обучения;</w:t>
      </w:r>
    </w:p>
    <w:p w14:paraId="1F586FAC" w14:textId="77777777" w:rsidR="00F66804" w:rsidRDefault="00000000">
      <w:pPr>
        <w:numPr>
          <w:ilvl w:val="0"/>
          <w:numId w:val="2"/>
        </w:numPr>
        <w:ind w:left="0" w:firstLine="708"/>
      </w:pPr>
      <w:r>
        <w:t>Зависимость от активности источников: полностью пассивные или временно неактивные устройства не фиксируются;</w:t>
      </w:r>
    </w:p>
    <w:p w14:paraId="1EC0E996" w14:textId="77777777" w:rsidR="00F66804" w:rsidRDefault="00000000">
      <w:pPr>
        <w:numPr>
          <w:ilvl w:val="0"/>
          <w:numId w:val="2"/>
        </w:numPr>
        <w:ind w:left="0" w:firstLine="708"/>
      </w:pPr>
      <w:r>
        <w:lastRenderedPageBreak/>
        <w:t>Чувствительность к шуму и временным колебаниям RSSI, включая влияние многолучевого распространения и внешних радиопомех.</w:t>
      </w:r>
    </w:p>
    <w:p w14:paraId="6FB0B37F" w14:textId="30110608" w:rsidR="00F66804" w:rsidRDefault="00000000">
      <w:pPr>
        <w:pStyle w:val="3"/>
        <w:ind w:firstLine="720"/>
      </w:pPr>
      <w:bookmarkStart w:id="31" w:name="_gpu7y2uja82o" w:colFirst="0" w:colLast="0"/>
      <w:bookmarkStart w:id="32" w:name="_uefexwsbcvp6" w:colFirst="0" w:colLast="0"/>
      <w:bookmarkStart w:id="33" w:name="_Toc225707591"/>
      <w:bookmarkEnd w:id="31"/>
      <w:bookmarkEnd w:id="32"/>
      <w:r>
        <w:t>1.3.</w:t>
      </w:r>
      <w:r w:rsidR="00853C8A">
        <w:rPr>
          <w:lang w:val="ru-RU"/>
        </w:rPr>
        <w:t>3</w:t>
      </w:r>
      <w:r>
        <w:t xml:space="preserve"> Методы </w:t>
      </w:r>
      <w:r w:rsidR="00853C8A">
        <w:rPr>
          <w:lang w:val="ru-RU"/>
        </w:rPr>
        <w:t xml:space="preserve">локализации </w:t>
      </w:r>
      <w:r>
        <w:t>на основе информации о состоянии канала (Channel State Information, CSI)</w:t>
      </w:r>
      <w:bookmarkEnd w:id="33"/>
    </w:p>
    <w:p w14:paraId="68E3097E" w14:textId="77777777" w:rsidR="00F66804" w:rsidRDefault="00000000">
      <w:pPr>
        <w:ind w:firstLine="720"/>
      </w:pPr>
      <w:r>
        <w:t xml:space="preserve">Методы, основанные на информации о состоянии канала (CSI), используют детальные характеристики радиоканала для обнаружения и идентификации источников излучения. В отличие от методов на основе RSSI, фиксирующих лишь среднюю мощность сигнала, CSI обеспечивает измерение амплитуды и фазы каждого </w:t>
      </w:r>
      <w:proofErr w:type="spellStart"/>
      <w:r>
        <w:t>поднесущего</w:t>
      </w:r>
      <w:proofErr w:type="spellEnd"/>
      <w:r>
        <w:t xml:space="preserve"> OFDM-символа, что позволяет формировать пространственно-частотное распределение сигнала и получать более точные признаки источника.</w:t>
      </w:r>
    </w:p>
    <w:p w14:paraId="68F01870" w14:textId="77777777" w:rsidR="00F66804" w:rsidRDefault="00000000">
      <w:pPr>
        <w:ind w:firstLine="720"/>
      </w:pPr>
      <w:r>
        <w:t>Основные этапы работы методов CSI включают:</w:t>
      </w:r>
    </w:p>
    <w:p w14:paraId="5DE66F94" w14:textId="73242358" w:rsidR="00F66804" w:rsidRDefault="00000000">
      <w:pPr>
        <w:numPr>
          <w:ilvl w:val="0"/>
          <w:numId w:val="10"/>
        </w:numPr>
        <w:ind w:left="0" w:firstLine="708"/>
      </w:pPr>
      <w:r>
        <w:t>Сбор CSI с нескольких сенсорных узлов</w:t>
      </w:r>
      <w:r w:rsidR="00853C8A">
        <w:rPr>
          <w:lang w:val="ru-RU"/>
        </w:rPr>
        <w:t>. На начальном этапе</w:t>
      </w:r>
      <w:r>
        <w:t xml:space="preserve"> каждый узел регистрирует многомерные показатели канала, включая фазу и амплитуду по </w:t>
      </w:r>
      <w:proofErr w:type="spellStart"/>
      <w:r>
        <w:t>поднесущим</w:t>
      </w:r>
      <w:proofErr w:type="spellEnd"/>
      <w:r>
        <w:t xml:space="preserve"> OFDM, что обеспечивает формирование высокоточной многомерной матрицы характеристик канала;</w:t>
      </w:r>
    </w:p>
    <w:p w14:paraId="6C537A5F" w14:textId="2FE0ABD4" w:rsidR="00F66804" w:rsidRDefault="00000000">
      <w:pPr>
        <w:numPr>
          <w:ilvl w:val="0"/>
          <w:numId w:val="10"/>
        </w:numPr>
        <w:ind w:left="0" w:firstLine="708"/>
      </w:pPr>
      <w:r>
        <w:t>Сопоставление с эталонными профилями</w:t>
      </w:r>
      <w:r w:rsidR="00853C8A">
        <w:rPr>
          <w:lang w:val="ru-RU"/>
        </w:rPr>
        <w:t xml:space="preserve">. На данном этапе </w:t>
      </w:r>
      <w:r>
        <w:t>CSI-профили известных точек доступа и клиентских устройств формируют эталонную базу, с которой сравниваются текущие измерения для выявления отклонений;</w:t>
      </w:r>
    </w:p>
    <w:p w14:paraId="598A8725" w14:textId="77777777" w:rsidR="00F66804" w:rsidRDefault="00000000">
      <w:pPr>
        <w:numPr>
          <w:ilvl w:val="0"/>
          <w:numId w:val="10"/>
        </w:numPr>
        <w:ind w:left="0" w:firstLine="708"/>
      </w:pPr>
      <w:r>
        <w:t>Обнаружение аномалий – значительные расхождения между текущими CSI и эталонными моделями указывают на появление нового источника, замену или подмену точки доступа, а также на изменение условий радиосреды;</w:t>
      </w:r>
    </w:p>
    <w:p w14:paraId="326F815D" w14:textId="77777777" w:rsidR="00F66804" w:rsidRDefault="00000000">
      <w:pPr>
        <w:numPr>
          <w:ilvl w:val="0"/>
          <w:numId w:val="10"/>
        </w:numPr>
        <w:ind w:left="0" w:firstLine="708"/>
      </w:pPr>
      <w:r>
        <w:t>Кластеризация и детектирование двойников – CSI позволяет различать устройства с одинаковым BSSID, если их физическая позиция или окружение различаются, что недоступно при использовании только RSSI, обеспечивая дополнительный уровень дифференциации и контроля.</w:t>
      </w:r>
    </w:p>
    <w:p w14:paraId="7AC2AE57" w14:textId="38E3B728" w:rsidR="00F66804" w:rsidRDefault="00000000">
      <w:pPr>
        <w:ind w:firstLine="720"/>
      </w:pPr>
      <w:r>
        <w:lastRenderedPageBreak/>
        <w:t xml:space="preserve">Методы на основе CSI обладают высокой чувствительностью к многолучевому распространению, отражениям и препятствиям, что делает их особенно полезными для сложных помещений с большим количеством объектов и металлических конструкций. Однако успешное применение требует </w:t>
      </w:r>
      <w:r w:rsidR="00853C8A">
        <w:rPr>
          <w:lang w:val="ru-RU"/>
        </w:rPr>
        <w:t xml:space="preserve">внедрения специализированного оборудования, </w:t>
      </w:r>
      <w:r>
        <w:t>достаточного числа сенсорных узлов, аккуратной калибровки оборудования и</w:t>
      </w:r>
      <w:r w:rsidR="00853C8A">
        <w:rPr>
          <w:lang w:val="ru-RU"/>
        </w:rPr>
        <w:t xml:space="preserve"> сверхточной</w:t>
      </w:r>
      <w:r>
        <w:t xml:space="preserve"> синхронизации измерений</w:t>
      </w:r>
      <w:r w:rsidR="00853C8A">
        <w:rPr>
          <w:lang w:val="ru-RU"/>
        </w:rPr>
        <w:t xml:space="preserve"> с точностью до наносекунд</w:t>
      </w:r>
      <w:r>
        <w:t>.</w:t>
      </w:r>
    </w:p>
    <w:p w14:paraId="7E76DA45" w14:textId="1A65EB5C" w:rsidR="00F66804" w:rsidRPr="00853C8A" w:rsidRDefault="00000000" w:rsidP="00853C8A">
      <w:pPr>
        <w:ind w:firstLine="720"/>
        <w:rPr>
          <w:lang w:val="ru-RU"/>
        </w:rPr>
      </w:pPr>
      <w:r>
        <w:t xml:space="preserve">CSI-методы расширяют возможности обнаружения и идентификации источников, предоставляя вспомогательные признаки для мультимодальной модели, включая векторные и статистические характеристики радиоканала, которые могут использоваться совместно с физическими моделями, </w:t>
      </w:r>
      <w:proofErr w:type="spellStart"/>
      <w:r>
        <w:t>радиокартами</w:t>
      </w:r>
      <w:proofErr w:type="spellEnd"/>
      <w:r>
        <w:t xml:space="preserve"> и аналитикой активности устройств</w:t>
      </w:r>
      <w:r w:rsidR="00853C8A">
        <w:rPr>
          <w:lang w:val="ru-RU"/>
        </w:rPr>
        <w:t>.</w:t>
      </w:r>
      <w:bookmarkStart w:id="34" w:name="_gn67or9b9b3j" w:colFirst="0" w:colLast="0"/>
      <w:bookmarkEnd w:id="34"/>
    </w:p>
    <w:p w14:paraId="30A07B7C" w14:textId="77777777" w:rsidR="00F66804" w:rsidRDefault="00000000">
      <w:pPr>
        <w:ind w:firstLine="0"/>
      </w:pPr>
      <w:r>
        <w:br w:type="page"/>
      </w:r>
    </w:p>
    <w:p w14:paraId="17AE059D" w14:textId="77777777" w:rsidR="00F66804" w:rsidRDefault="00000000">
      <w:pPr>
        <w:pStyle w:val="1"/>
        <w:spacing w:line="276" w:lineRule="auto"/>
        <w:ind w:firstLine="0"/>
        <w:jc w:val="center"/>
      </w:pPr>
      <w:bookmarkStart w:id="35" w:name="_u1dzckteoo6x" w:colFirst="0" w:colLast="0"/>
      <w:bookmarkStart w:id="36" w:name="_Toc225707592"/>
      <w:bookmarkEnd w:id="35"/>
      <w:r>
        <w:lastRenderedPageBreak/>
        <w:t>ГЛАВА 2. АНАЛИЗ СУЩЕСТВУЮЩИХ ПОДХОДОВ К ОБЕСПЕЧЕНИЮ БЕЗОПАСНОСТИ WI-FI СЕТЕЙ В КРЕДИТНО-ФИНАНСОВЫХ ОРГАНИЗАЦИЯХ</w:t>
      </w:r>
      <w:bookmarkEnd w:id="36"/>
    </w:p>
    <w:p w14:paraId="0A1A090B" w14:textId="77777777" w:rsidR="00F66804" w:rsidRDefault="00000000">
      <w:pPr>
        <w:pStyle w:val="2"/>
        <w:spacing w:line="276" w:lineRule="auto"/>
        <w:ind w:firstLine="720"/>
      </w:pPr>
      <w:bookmarkStart w:id="37" w:name="_i3i1ngkrr7ho" w:colFirst="0" w:colLast="0"/>
      <w:bookmarkStart w:id="38" w:name="_Toc225707593"/>
      <w:bookmarkEnd w:id="37"/>
      <w:r>
        <w:t xml:space="preserve">2.1. Угрозы, связанные с использованием незарегистрированных </w:t>
      </w:r>
      <w:proofErr w:type="spellStart"/>
      <w:r>
        <w:t>Wi</w:t>
      </w:r>
      <w:proofErr w:type="spellEnd"/>
      <w:r>
        <w:t>-Fi точек доступа.</w:t>
      </w:r>
      <w:bookmarkEnd w:id="38"/>
    </w:p>
    <w:p w14:paraId="23D99688" w14:textId="77777777" w:rsidR="00F66804" w:rsidRDefault="00000000">
      <w:pPr>
        <w:pStyle w:val="3"/>
        <w:ind w:firstLine="720"/>
      </w:pPr>
      <w:bookmarkStart w:id="39" w:name="_xsc6i0z7crmt" w:colFirst="0" w:colLast="0"/>
      <w:bookmarkStart w:id="40" w:name="_Toc225707594"/>
      <w:bookmarkEnd w:id="39"/>
      <w:r>
        <w:t>2.1.1 Типы незарегистрированных точек доступа и их роль в формировании угроз безопасности</w:t>
      </w:r>
      <w:bookmarkEnd w:id="40"/>
    </w:p>
    <w:p w14:paraId="6D70A756" w14:textId="3394CBDE" w:rsidR="00F66804" w:rsidRDefault="00000000">
      <w:pPr>
        <w:ind w:firstLine="720"/>
      </w:pPr>
      <w:r>
        <w:t>Незарегистрированные беспроводные точки доступа представляют собой устройства, функционирующие в радиодиапазоне организации без санкционированного включения в инфраструктуру и без контроля со стороны службы информационной безопасности. В условиях кредитно-финансовых организаций подобные устройства формируют неконтролируемый канал передачи данных, способный нарушать установленные механизмы сетевой сегментации и регламентированные процедуры защиты информации.</w:t>
      </w:r>
    </w:p>
    <w:p w14:paraId="15D07678" w14:textId="77777777" w:rsidR="00F66804" w:rsidRDefault="00000000">
      <w:pPr>
        <w:ind w:firstLine="720"/>
      </w:pPr>
      <w:r>
        <w:t>В зависимости от способа внедрения и характера функционирования можно выделить несколько типов незарегистрированных точек доступа.</w:t>
      </w:r>
    </w:p>
    <w:p w14:paraId="795DA68B" w14:textId="04D0A99A" w:rsidR="00F66804" w:rsidRDefault="00000000">
      <w:pPr>
        <w:ind w:firstLine="720"/>
      </w:pPr>
      <w:r>
        <w:t xml:space="preserve">1. </w:t>
      </w:r>
      <w:proofErr w:type="spellStart"/>
      <w:r>
        <w:t>Rogue</w:t>
      </w:r>
      <w:proofErr w:type="spellEnd"/>
      <w:r>
        <w:t xml:space="preserve"> AP (несанкционированная точка доступа, подключённая к внутренней сети). Данный тип устройства физически подключается к проводной инфраструктуре организации (например, к розетке локальной сети в офисном помещении) и создаёт собственную беспроводную сеть. В отличие от легитимных точек доступа, такая конфигурация не регистрируется в системе централизованного управления и не контролируется средствами мониторинга. Основная опасность заключается в создании альтернативного входа во внутренний сегмент сети, что позволяет обойти межсетевые экраны, механизмы сетевого контроля доступа и иные средства защиты</w:t>
      </w:r>
      <w:r w:rsidR="00853C8A">
        <w:rPr>
          <w:lang w:val="ru-RU"/>
        </w:rPr>
        <w:t xml:space="preserve"> сетевого периметра</w:t>
      </w:r>
      <w:r>
        <w:t>.</w:t>
      </w:r>
    </w:p>
    <w:p w14:paraId="18CB113E" w14:textId="77777777" w:rsidR="00F66804" w:rsidRDefault="00000000">
      <w:pPr>
        <w:ind w:firstLine="720"/>
      </w:pPr>
      <w:r>
        <w:t xml:space="preserve">2. </w:t>
      </w:r>
      <w:proofErr w:type="spellStart"/>
      <w:r>
        <w:t>Evil</w:t>
      </w:r>
      <w:proofErr w:type="spellEnd"/>
      <w:r>
        <w:t xml:space="preserve"> Twin (поддельная точка доступа). Этот тип устройства имитирует параметры легитимной сети, включая SSID и иногда BSSID, создавая ложную зону покрытия. Клиентские устройства могут автоматически подключаться к такой сети при совпадении идентификаторов. В результате формируется сценарий атаки типа «</w:t>
      </w:r>
      <w:proofErr w:type="spellStart"/>
      <w:r>
        <w:t>man-in-the-middle</w:t>
      </w:r>
      <w:proofErr w:type="spellEnd"/>
      <w:r>
        <w:t xml:space="preserve">», при котором злоумышленник получает </w:t>
      </w:r>
      <w:r>
        <w:lastRenderedPageBreak/>
        <w:t>возможность перехвата, модификации или перенаправления трафика. Особенность данной угрозы заключается в том, что устройство может не иметь прямого подключения к внутренней сети организации, однако использовать доверие пользователей к известному имени сети.</w:t>
      </w:r>
    </w:p>
    <w:p w14:paraId="41613CFB" w14:textId="1BDE642A" w:rsidR="00F66804" w:rsidRDefault="00000000">
      <w:pPr>
        <w:ind w:firstLine="720"/>
      </w:pPr>
      <w:r>
        <w:t xml:space="preserve">3. Несанкционированные точки доступа сотрудников (мобильные хот-споты). Современные </w:t>
      </w:r>
      <w:r w:rsidR="00853C8A">
        <w:rPr>
          <w:lang w:val="ru-RU"/>
        </w:rPr>
        <w:t xml:space="preserve">клиентские устройства, такие как </w:t>
      </w:r>
      <w:r>
        <w:t xml:space="preserve">смартфоны и </w:t>
      </w:r>
      <w:r w:rsidR="00853C8A">
        <w:rPr>
          <w:lang w:val="ru-RU"/>
        </w:rPr>
        <w:t>ноутбуки,</w:t>
      </w:r>
      <w:r>
        <w:t xml:space="preserve"> позволяют развернуть беспроводную сеть в течение нескольких секунд. В ряде случаев сотрудники используют такие устройства для получения доступа к сети Интернет, минуя корпоративную инфраструктуру. Несмотря на отсутствие прямого подключения к внутренней сети, подобная практика создаёт риски утечки служебной информации, передачи конфиденциальных данных через неконтролируемый канал и нарушения требований регламентов информационной безопасности.</w:t>
      </w:r>
    </w:p>
    <w:p w14:paraId="4A6D51A2" w14:textId="77777777" w:rsidR="00F66804" w:rsidRDefault="00000000">
      <w:pPr>
        <w:ind w:firstLine="720"/>
      </w:pPr>
      <w:r>
        <w:t xml:space="preserve">4. Внешние точки доступа, создающие зону </w:t>
      </w:r>
      <w:proofErr w:type="spellStart"/>
      <w:r>
        <w:t>радиопокрытия</w:t>
      </w:r>
      <w:proofErr w:type="spellEnd"/>
      <w:r>
        <w:t xml:space="preserve"> вблизи здания. Устройства могут размещаться вне контролируемой территории (например, в соседних помещениях или транспортных средствах), однако обеспечивать устойчивый приём сигнала внутри объекта. Это создаёт предпосылки для перехвата трафика, проведения атак социальной инженерии и формирования ложных сетей с параметрами, сходными с легитимными.</w:t>
      </w:r>
    </w:p>
    <w:p w14:paraId="5EE195A2" w14:textId="029FCE99" w:rsidR="00F66804" w:rsidRDefault="00000000">
      <w:pPr>
        <w:ind w:firstLine="720"/>
      </w:pPr>
      <w:r>
        <w:t xml:space="preserve">Таким образом, незарегистрированные точки доступа различаются по способу подключения, уровню интеграции в инфраструктуру и механизму реализации угроз. Однако их объединяет общий фактор </w:t>
      </w:r>
      <w:r w:rsidR="00853C8A">
        <w:rPr>
          <w:lang w:val="ru-RU"/>
        </w:rPr>
        <w:t>–</w:t>
      </w:r>
      <w:r>
        <w:t xml:space="preserve"> формирование альтернативного и неконтролируемого радиоканала передачи данных в пределах объекта КФО. Учитывая высокие требования к защите персональных данных, финансовой информации и служебных сегментов сети, наличие подобных устройств существенно увеличивает поверхность атаки и требует специализированных средств обнаружения, ориентированных на мониторинг радиочастотной среды.</w:t>
      </w:r>
    </w:p>
    <w:p w14:paraId="0F364344" w14:textId="77777777" w:rsidR="00F66804" w:rsidRDefault="00000000">
      <w:pPr>
        <w:pStyle w:val="3"/>
        <w:ind w:firstLine="720"/>
      </w:pPr>
      <w:bookmarkStart w:id="41" w:name="_6zvrf5gam8sm" w:colFirst="0" w:colLast="0"/>
      <w:bookmarkStart w:id="42" w:name="_Toc225707595"/>
      <w:bookmarkEnd w:id="41"/>
      <w:r>
        <w:lastRenderedPageBreak/>
        <w:t>2.1.2. Механизмы реализации атак и особенности обхода традиционных средств защиты</w:t>
      </w:r>
      <w:bookmarkEnd w:id="42"/>
    </w:p>
    <w:p w14:paraId="2FBF5242" w14:textId="6BFB3E95" w:rsidR="00F66804" w:rsidRPr="00032E21" w:rsidRDefault="00000000">
      <w:pPr>
        <w:ind w:firstLine="720"/>
        <w:rPr>
          <w:lang w:val="ru-RU"/>
        </w:rPr>
      </w:pPr>
      <w:r>
        <w:t xml:space="preserve">Незарегистрированные точки доступа формируют не просто дополнительную беспроводную сеть, а альтернативный канал взаимодействия, способный нарушать установленную модель доверия внутри кредитно-финансовой организации. Реализация угроз в данном случае основана на особенностях протоколов </w:t>
      </w:r>
      <w:proofErr w:type="spellStart"/>
      <w:r>
        <w:t>Wi</w:t>
      </w:r>
      <w:proofErr w:type="spellEnd"/>
      <w:r>
        <w:t>-Fi и на ограничениях традиционных средств сетевой защиты, ориентированных преимущественно на проводную инфраструктуру.</w:t>
      </w:r>
      <w:r w:rsidR="00032E21" w:rsidRPr="00032E21">
        <w:rPr>
          <w:lang w:val="ru-RU"/>
        </w:rPr>
        <w:t xml:space="preserve"> </w:t>
      </w:r>
      <w:r w:rsidR="00032E21">
        <w:rPr>
          <w:lang w:val="ru-RU"/>
        </w:rPr>
        <w:t>Рассмотрим основные угрозы, вызываемые незарегистрированными точками доступа:</w:t>
      </w:r>
    </w:p>
    <w:p w14:paraId="59C37D8D" w14:textId="209CC9ED" w:rsidR="00F66804" w:rsidRDefault="00000000">
      <w:pPr>
        <w:ind w:firstLine="720"/>
      </w:pPr>
      <w:r>
        <w:t>1. Атаки типа «</w:t>
      </w:r>
      <w:r w:rsidR="00853C8A">
        <w:rPr>
          <w:lang w:val="ru-RU"/>
        </w:rPr>
        <w:t>человек посередине</w:t>
      </w:r>
      <w:r>
        <w:t>»</w:t>
      </w:r>
      <w:r w:rsidR="00032E21">
        <w:rPr>
          <w:lang w:val="ru-RU"/>
        </w:rPr>
        <w:t>.</w:t>
      </w:r>
      <w:r>
        <w:t xml:space="preserve"> При развертывании поддельной точки доступа (</w:t>
      </w:r>
      <w:proofErr w:type="spellStart"/>
      <w:r>
        <w:t>Evil</w:t>
      </w:r>
      <w:proofErr w:type="spellEnd"/>
      <w:r>
        <w:t xml:space="preserve"> Twin) злоумышленник воспроизводит идентификатор сети (SSID) легитимной инфраструктуры. Клиентские устройства, ориентируясь на сохранённые параметры сети и уровень сигнала, могут автоматически подключаться к более «сильному» источнику. После установления соединения трафик проходит через атакующее устройство, что позволяет:</w:t>
      </w:r>
    </w:p>
    <w:p w14:paraId="3BB46051" w14:textId="77777777" w:rsidR="00F66804" w:rsidRDefault="00000000">
      <w:pPr>
        <w:numPr>
          <w:ilvl w:val="0"/>
          <w:numId w:val="11"/>
        </w:numPr>
      </w:pPr>
      <w:r>
        <w:t xml:space="preserve">осуществлять перехват </w:t>
      </w:r>
      <w:proofErr w:type="spellStart"/>
      <w:r>
        <w:t>аутентификационных</w:t>
      </w:r>
      <w:proofErr w:type="spellEnd"/>
      <w:r>
        <w:t xml:space="preserve"> данных,</w:t>
      </w:r>
    </w:p>
    <w:p w14:paraId="11DFD1F4" w14:textId="77777777" w:rsidR="00F66804" w:rsidRDefault="00000000">
      <w:pPr>
        <w:numPr>
          <w:ilvl w:val="0"/>
          <w:numId w:val="11"/>
        </w:numPr>
      </w:pPr>
      <w:r>
        <w:t>анализировать незашифрованный трафик,</w:t>
      </w:r>
    </w:p>
    <w:p w14:paraId="52863EE7" w14:textId="77777777" w:rsidR="00F66804" w:rsidRDefault="00000000">
      <w:pPr>
        <w:numPr>
          <w:ilvl w:val="0"/>
          <w:numId w:val="11"/>
        </w:numPr>
      </w:pPr>
      <w:r>
        <w:t>внедрять вредоносные сценарии через подмену сетевых ответов,</w:t>
      </w:r>
    </w:p>
    <w:p w14:paraId="032805C7" w14:textId="77777777" w:rsidR="00F66804" w:rsidRDefault="00000000">
      <w:pPr>
        <w:numPr>
          <w:ilvl w:val="0"/>
          <w:numId w:val="11"/>
        </w:numPr>
      </w:pPr>
      <w:r>
        <w:t>перенаправлять пользователей на поддельные веб-ресурсы.</w:t>
      </w:r>
    </w:p>
    <w:p w14:paraId="31725F50" w14:textId="77777777" w:rsidR="00F66804" w:rsidRDefault="00000000">
      <w:pPr>
        <w:ind w:firstLine="720"/>
      </w:pPr>
      <w:r>
        <w:t>В условиях КФО подобный сценарий критичен, поскольку может затрагивать доступ к внутренним банковским системам, корпоративной почте и сервисам удалённого администрирования.</w:t>
      </w:r>
    </w:p>
    <w:p w14:paraId="0BBF4680" w14:textId="77777777" w:rsidR="00F66804" w:rsidRDefault="00000000">
      <w:pPr>
        <w:ind w:firstLine="720"/>
      </w:pPr>
      <w:r>
        <w:t xml:space="preserve">2. Перехват и понижение уровня защиты соединения. Даже при использовании современных протоколов шифрования остаются сценарии атак, основанные на принудительном разрыве соединения и повторной ассоциации клиента с менее защищённой сетью. Путём манипуляции служебными кадрами управления возможно инициировать повторное подключение устройства, после </w:t>
      </w:r>
      <w:r>
        <w:lastRenderedPageBreak/>
        <w:t>чего клиент может установить соединение с альтернативной точкой доступа, имеющей схожие параметры.</w:t>
      </w:r>
    </w:p>
    <w:p w14:paraId="44005D17" w14:textId="77777777" w:rsidR="00F66804" w:rsidRDefault="00000000">
      <w:pPr>
        <w:ind w:firstLine="720"/>
      </w:pPr>
      <w:r>
        <w:t>В результате формируется окно уязвимости, в рамках которого возможно получение метаданных соединения, сбор информации об используемых механизмах аутентификации и проведение последующих целевых атак.</w:t>
      </w:r>
    </w:p>
    <w:p w14:paraId="5D0004DC" w14:textId="77777777" w:rsidR="00F66804" w:rsidRDefault="00000000">
      <w:pPr>
        <w:ind w:firstLine="720"/>
      </w:pPr>
      <w:r>
        <w:t xml:space="preserve">3. Формирование неконтролируемого канала утечки данных. </w:t>
      </w:r>
      <w:proofErr w:type="spellStart"/>
      <w:r>
        <w:t>Rogue</w:t>
      </w:r>
      <w:proofErr w:type="spellEnd"/>
      <w:r>
        <w:t xml:space="preserve"> AP, подключённая к внутреннему сегменту проводной сети, фактически создаёт новый периметр доступа. В этом случае устройство становится точкой выхода во внешнюю среду, минуя централизованные шлюзы безопасности. Это особенно опасно при отсутствии строгой сегментации или при наличии доступных сетевых розеток в служебных помещениях.</w:t>
      </w:r>
    </w:p>
    <w:p w14:paraId="64C74D07" w14:textId="77777777" w:rsidR="00F66804" w:rsidRDefault="00000000">
      <w:pPr>
        <w:ind w:firstLine="720"/>
      </w:pPr>
      <w:r>
        <w:t>Даже если точка доступа не интегрирована в проводную инфраструктуру, мобильный хот-спот сотрудника может использоваться для передачи служебной информации через внешний канал связи, что приводит к нарушению требований регламентов по защите персональных данных и финансовой информации.</w:t>
      </w:r>
    </w:p>
    <w:p w14:paraId="4CE2EEF7" w14:textId="2A165350" w:rsidR="00F66804" w:rsidRDefault="00032E21">
      <w:pPr>
        <w:ind w:firstLine="720"/>
      </w:pPr>
      <w:r>
        <w:rPr>
          <w:lang w:val="ru-RU"/>
        </w:rPr>
        <w:t>Рассмотрим основные приемы, применяемые для о</w:t>
      </w:r>
      <w:proofErr w:type="spellStart"/>
      <w:r>
        <w:t>бход</w:t>
      </w:r>
      <w:proofErr w:type="spellEnd"/>
      <w:r>
        <w:rPr>
          <w:lang w:val="ru-RU"/>
        </w:rPr>
        <w:t>а</w:t>
      </w:r>
      <w:r>
        <w:t xml:space="preserve"> традиционных средств сетевой защиты. Классические механизмы информационной безопасности </w:t>
      </w:r>
      <w:r>
        <w:rPr>
          <w:lang w:val="ru-RU"/>
        </w:rPr>
        <w:t>–</w:t>
      </w:r>
      <w:r>
        <w:t xml:space="preserve"> межсетевые экраны, системы предотвращения вторжений, контроль доступа на уровне коммутаторов </w:t>
      </w:r>
      <w:r>
        <w:rPr>
          <w:lang w:val="ru-RU"/>
        </w:rPr>
        <w:t xml:space="preserve">– </w:t>
      </w:r>
      <w:r>
        <w:t>ориентированы на анализ трафика, проходящего через управляемые узлы сети. Незарегистрированная точка доступа может:</w:t>
      </w:r>
    </w:p>
    <w:p w14:paraId="38F66960" w14:textId="77777777" w:rsidR="00F66804" w:rsidRDefault="00000000">
      <w:pPr>
        <w:numPr>
          <w:ilvl w:val="0"/>
          <w:numId w:val="21"/>
        </w:numPr>
        <w:ind w:left="0" w:firstLine="708"/>
      </w:pPr>
      <w:r>
        <w:t>функционировать автономно и не подключаться к проводной инфраструктуре;</w:t>
      </w:r>
    </w:p>
    <w:p w14:paraId="60355413" w14:textId="77777777" w:rsidR="00F66804" w:rsidRDefault="00000000">
      <w:pPr>
        <w:numPr>
          <w:ilvl w:val="0"/>
          <w:numId w:val="21"/>
        </w:numPr>
        <w:ind w:left="0" w:firstLine="708"/>
      </w:pPr>
      <w:r>
        <w:t>использовать собственный канал выхода в Интернет;</w:t>
      </w:r>
    </w:p>
    <w:p w14:paraId="78E752B0" w14:textId="77777777" w:rsidR="00F66804" w:rsidRDefault="00000000">
      <w:pPr>
        <w:numPr>
          <w:ilvl w:val="0"/>
          <w:numId w:val="21"/>
        </w:numPr>
        <w:ind w:left="0" w:firstLine="708"/>
      </w:pPr>
      <w:r>
        <w:t>создавать локальную беспроводную сеть, не отражающуюся в системах централизованного мониторинга.</w:t>
      </w:r>
    </w:p>
    <w:p w14:paraId="5D5C1875" w14:textId="77777777" w:rsidR="00F66804" w:rsidRDefault="00000000">
      <w:pPr>
        <w:ind w:firstLine="720"/>
      </w:pPr>
      <w:r>
        <w:t xml:space="preserve">В таких условиях сетевые средства защиты оказываются слепыми к самому факту существования устройства в </w:t>
      </w:r>
      <w:proofErr w:type="spellStart"/>
      <w:r>
        <w:t>радиосреде</w:t>
      </w:r>
      <w:proofErr w:type="spellEnd"/>
      <w:r>
        <w:t>. Контроль на уровне IP-</w:t>
      </w:r>
      <w:r>
        <w:lastRenderedPageBreak/>
        <w:t>адресов, MAC-фильтрации и журналы сетевого оборудования не фиксируют источник угрозы, если он не проходит через управляемые сегменты.</w:t>
      </w:r>
    </w:p>
    <w:p w14:paraId="31231759" w14:textId="1CD7D9DB" w:rsidR="00F66804" w:rsidRDefault="00032E21">
      <w:pPr>
        <w:ind w:firstLine="720"/>
      </w:pPr>
      <w:r>
        <w:rPr>
          <w:lang w:val="ru-RU"/>
        </w:rPr>
        <w:t xml:space="preserve">Также важно учитывать </w:t>
      </w:r>
      <w:r>
        <w:t>пространственный фактор и скрытность размещения</w:t>
      </w:r>
      <w:r>
        <w:rPr>
          <w:lang w:val="ru-RU"/>
        </w:rPr>
        <w:t>, поскольку р</w:t>
      </w:r>
      <w:proofErr w:type="spellStart"/>
      <w:r>
        <w:t>адиоволны</w:t>
      </w:r>
      <w:proofErr w:type="spellEnd"/>
      <w:r>
        <w:t xml:space="preserve"> в диапазоне 2,4 ГГц распространяются за пределы физического периметра помещений, проходя через стены и перекрытия. Это позволяет размещать устройство вне контролируемой зоны, сохраняя возможность взаимодействия с внутренними клиентскими устройствами. В результате возникает ситуация, при которой источник угрозы физически недоступен для стандартных мер организационного контроля, а его обнаружение требует анализа радиочастотной обстановки.</w:t>
      </w:r>
    </w:p>
    <w:p w14:paraId="2A4378D1" w14:textId="77777777" w:rsidR="00F66804" w:rsidRDefault="00000000">
      <w:pPr>
        <w:ind w:firstLine="720"/>
      </w:pPr>
      <w:r>
        <w:t xml:space="preserve">Таким образом, механизмы реализации атак через незарегистрированные точки доступа основаны на использовании особенностей протоколов беспроводной связи, автоматизации клиентских подключений и ограниченной видимости радиосреды для традиционных средств защиты. В условиях КФО это приводит к формированию альтернативного, неконтролируемого канала передачи данных, который может существовать вне зоны действия классических систем сетевой безопасности и требует специализированного </w:t>
      </w:r>
      <w:proofErr w:type="spellStart"/>
      <w:r>
        <w:t>радиомониторинга</w:t>
      </w:r>
      <w:proofErr w:type="spellEnd"/>
      <w:r>
        <w:t xml:space="preserve"> для своевременного выявления.</w:t>
      </w:r>
    </w:p>
    <w:p w14:paraId="797EA856" w14:textId="77777777" w:rsidR="00F66804" w:rsidRDefault="00000000">
      <w:pPr>
        <w:pStyle w:val="3"/>
        <w:ind w:firstLine="720"/>
      </w:pPr>
      <w:bookmarkStart w:id="43" w:name="_pighy9netqlo" w:colFirst="0" w:colLast="0"/>
      <w:bookmarkStart w:id="44" w:name="_Toc225707596"/>
      <w:bookmarkEnd w:id="43"/>
      <w:r>
        <w:t>2.1.3. Угроза утечки информации и роль человеческого фактора в формировании незарегистрированных беспроводных каналов</w:t>
      </w:r>
      <w:bookmarkEnd w:id="44"/>
    </w:p>
    <w:p w14:paraId="0B0CF736" w14:textId="77777777" w:rsidR="00F66804" w:rsidRDefault="00000000">
      <w:pPr>
        <w:ind w:firstLine="720"/>
      </w:pPr>
      <w:r>
        <w:t xml:space="preserve">В условиях кредитно-финансовых организаций использование незарегистрированных беспроводных точек доступа напрямую связано с риском утечки информации ограниченного доступа. В отличие от классических сетевых инцидентов, где канал передачи данных контролируется средствами </w:t>
      </w:r>
      <w:proofErr w:type="spellStart"/>
      <w:r>
        <w:t>периметровой</w:t>
      </w:r>
      <w:proofErr w:type="spellEnd"/>
      <w:r>
        <w:t xml:space="preserve"> защиты, </w:t>
      </w:r>
      <w:proofErr w:type="spellStart"/>
      <w:r>
        <w:t>rogue</w:t>
      </w:r>
      <w:proofErr w:type="spellEnd"/>
      <w:r>
        <w:t xml:space="preserve"> AP или мобильный хот-спот формируют альтернативную среду передачи информации, функционирующую вне регламентированной архитектуры информационной безопасности.</w:t>
      </w:r>
    </w:p>
    <w:p w14:paraId="0B7491C9" w14:textId="7C81F3C3" w:rsidR="00F66804" w:rsidRDefault="00032E21">
      <w:pPr>
        <w:ind w:firstLine="720"/>
      </w:pPr>
      <w:r>
        <w:rPr>
          <w:lang w:val="ru-RU"/>
        </w:rPr>
        <w:t>Рассмотрим р</w:t>
      </w:r>
      <w:r>
        <w:t xml:space="preserve">иски утечки конфиденциальной информации. КФО обрабатывают несколько категорий критичных данных: персональные данные </w:t>
      </w:r>
      <w:r>
        <w:lastRenderedPageBreak/>
        <w:t>клиентов, финансовую отчётность, сведения о транзакциях, внутренние служебные документы и технологическую информацию. Незарегистрированная точка доступа может использоваться для:</w:t>
      </w:r>
    </w:p>
    <w:p w14:paraId="12098438" w14:textId="77777777" w:rsidR="00F66804" w:rsidRDefault="00000000" w:rsidP="00032E21">
      <w:pPr>
        <w:numPr>
          <w:ilvl w:val="0"/>
          <w:numId w:val="23"/>
        </w:numPr>
        <w:ind w:left="0" w:firstLine="709"/>
      </w:pPr>
      <w:r>
        <w:t>передачи файлов во внешние сети без прохождения через контролируемые шлюзы;</w:t>
      </w:r>
    </w:p>
    <w:p w14:paraId="122214AA" w14:textId="77777777" w:rsidR="00F66804" w:rsidRDefault="00000000" w:rsidP="00032E21">
      <w:pPr>
        <w:numPr>
          <w:ilvl w:val="0"/>
          <w:numId w:val="23"/>
        </w:numPr>
        <w:ind w:left="0" w:firstLine="709"/>
      </w:pPr>
      <w:r>
        <w:t>подключения внешних устройств к внутреннему сегменту;</w:t>
      </w:r>
    </w:p>
    <w:p w14:paraId="407F79B3" w14:textId="77777777" w:rsidR="00F66804" w:rsidRDefault="00000000" w:rsidP="00032E21">
      <w:pPr>
        <w:numPr>
          <w:ilvl w:val="0"/>
          <w:numId w:val="23"/>
        </w:numPr>
        <w:ind w:left="0" w:firstLine="709"/>
      </w:pPr>
      <w:r>
        <w:t>обхода механизмов журналирования и централизованного мониторинга;</w:t>
      </w:r>
    </w:p>
    <w:p w14:paraId="756CADDA" w14:textId="77777777" w:rsidR="00F66804" w:rsidRDefault="00000000" w:rsidP="00032E21">
      <w:pPr>
        <w:numPr>
          <w:ilvl w:val="0"/>
          <w:numId w:val="23"/>
        </w:numPr>
        <w:ind w:left="0" w:firstLine="709"/>
      </w:pPr>
      <w:r>
        <w:t>создания временного канала связи для несанкционированного доступа.</w:t>
      </w:r>
    </w:p>
    <w:p w14:paraId="65567EA0" w14:textId="77777777" w:rsidR="00F66804" w:rsidRDefault="00000000">
      <w:pPr>
        <w:ind w:firstLine="720"/>
      </w:pPr>
      <w:r>
        <w:t>Даже при отсутствии злонамеренных действий само наличие неконтролируемого канала нарушает принцип замкнутости информационного периметра и увеличивает поверхность атаки. В результате возрастает вероятность компрометации данных как вследствие целенаправленных атак, так и из-за неосторожных действий сотрудников.</w:t>
      </w:r>
    </w:p>
    <w:p w14:paraId="4244B8D6" w14:textId="4FD19D2A" w:rsidR="00F66804" w:rsidRDefault="00032E21">
      <w:pPr>
        <w:ind w:firstLine="720"/>
      </w:pPr>
      <w:r>
        <w:rPr>
          <w:lang w:val="ru-RU"/>
        </w:rPr>
        <w:t xml:space="preserve">Также немаловажно учитывать </w:t>
      </w:r>
      <w:r>
        <w:t>человеческий фактор как источник риска. Практика показывает, что значительная доля незарегистрированных точек доступа возникает не в результате внешнего вторжения, а по инициативе персонала. К типовым сценариям относятся:</w:t>
      </w:r>
    </w:p>
    <w:p w14:paraId="6173B51E" w14:textId="77777777" w:rsidR="00F66804" w:rsidRDefault="00000000">
      <w:pPr>
        <w:numPr>
          <w:ilvl w:val="0"/>
          <w:numId w:val="4"/>
        </w:numPr>
        <w:ind w:left="0" w:firstLine="708"/>
      </w:pPr>
      <w:r>
        <w:t>подключение бытового маршрутизатора для «расширения покрытия»;</w:t>
      </w:r>
    </w:p>
    <w:p w14:paraId="2EF835C3" w14:textId="77777777" w:rsidR="00F66804" w:rsidRDefault="00000000">
      <w:pPr>
        <w:numPr>
          <w:ilvl w:val="0"/>
          <w:numId w:val="4"/>
        </w:numPr>
        <w:ind w:left="0" w:firstLine="708"/>
      </w:pPr>
      <w:r>
        <w:t>использование смартфона в режиме точки доступа для обхода ограничений корпоративной сети;</w:t>
      </w:r>
    </w:p>
    <w:p w14:paraId="033348F8" w14:textId="77777777" w:rsidR="00F66804" w:rsidRDefault="00000000">
      <w:pPr>
        <w:numPr>
          <w:ilvl w:val="0"/>
          <w:numId w:val="4"/>
        </w:numPr>
        <w:ind w:left="0" w:firstLine="708"/>
      </w:pPr>
      <w:r>
        <w:t>временное подключение стороннего оборудования подрядчиками;</w:t>
      </w:r>
    </w:p>
    <w:p w14:paraId="6182FE60" w14:textId="77777777" w:rsidR="00F66804" w:rsidRDefault="00000000">
      <w:pPr>
        <w:numPr>
          <w:ilvl w:val="0"/>
          <w:numId w:val="4"/>
        </w:numPr>
        <w:ind w:left="0" w:firstLine="708"/>
      </w:pPr>
      <w:r>
        <w:t>недостаточное понимание сотрудниками требований регламентов информационной безопасности.</w:t>
      </w:r>
    </w:p>
    <w:p w14:paraId="79659020" w14:textId="77777777" w:rsidR="00F66804" w:rsidRDefault="00000000">
      <w:pPr>
        <w:ind w:firstLine="720"/>
      </w:pPr>
      <w:r>
        <w:t xml:space="preserve">Подобные действия часто мотивированы удобством или попыткой повысить производительность труда, однако фактически приводят к созданию неконтролируемых каналов передачи данных. В ряде случаев сотрудники не </w:t>
      </w:r>
      <w:r>
        <w:lastRenderedPageBreak/>
        <w:t>осознают, что мобильный хот-спот, используемый для выхода в Интернет, может стать каналом передачи служебной информации вне защищённой инфраструктуры.</w:t>
      </w:r>
    </w:p>
    <w:p w14:paraId="5040CC48" w14:textId="77777777" w:rsidR="00F66804" w:rsidRDefault="00000000">
      <w:pPr>
        <w:ind w:firstLine="720"/>
      </w:pPr>
      <w:r>
        <w:t>Таким образом, человеческий фактор усиливает техническую уязвимость: сочетание доступности недорогих беспроводных устройств и отсутствия постоянного радиоконтроля создаёт условия для появления незарегистрированных каналов связи. Это делает задачу обнаружения подобных устройств не только технической, но и организационной, требующей инструментов, способных выявлять сам факт присутствия источника излучения в пределах контролируемой территории.</w:t>
      </w:r>
    </w:p>
    <w:p w14:paraId="60E9D1E7" w14:textId="77777777" w:rsidR="00F66804" w:rsidRDefault="00000000">
      <w:pPr>
        <w:ind w:firstLine="720"/>
      </w:pPr>
      <w:r>
        <w:t xml:space="preserve">В совокупности риски утечки информации и влияние человеческого фактора формируют устойчивую предпосылку к появлению незарегистрированных точек доступа в КФО. Даже при строгих регламентах вероятность их возникновения сохраняется, что обосновывает необходимость системного </w:t>
      </w:r>
      <w:proofErr w:type="spellStart"/>
      <w:r>
        <w:t>радиомониторинга</w:t>
      </w:r>
      <w:proofErr w:type="spellEnd"/>
      <w:r>
        <w:t xml:space="preserve"> как дополнительного уровня защиты информационного периметра.</w:t>
      </w:r>
    </w:p>
    <w:p w14:paraId="05266C67" w14:textId="5AEBA521" w:rsidR="00F66804" w:rsidRDefault="00000000">
      <w:pPr>
        <w:pStyle w:val="2"/>
      </w:pPr>
      <w:bookmarkStart w:id="45" w:name="_lwpq2tvnk920" w:colFirst="0" w:colLast="0"/>
      <w:bookmarkStart w:id="46" w:name="_Toc225707597"/>
      <w:bookmarkEnd w:id="45"/>
      <w:r>
        <w:t>2.2. Обзор существующих решений для обнаружения несанкционированных беспроводных устройств</w:t>
      </w:r>
      <w:bookmarkEnd w:id="46"/>
    </w:p>
    <w:p w14:paraId="2E196AF5" w14:textId="77777777" w:rsidR="00F66804" w:rsidRDefault="00000000" w:rsidP="00032E21">
      <w:pPr>
        <w:pStyle w:val="3"/>
        <w:ind w:firstLine="709"/>
      </w:pPr>
      <w:bookmarkStart w:id="47" w:name="_me60kphlz4nd" w:colFirst="0" w:colLast="0"/>
      <w:bookmarkStart w:id="48" w:name="_Toc225707598"/>
      <w:bookmarkEnd w:id="47"/>
      <w:r>
        <w:t>2.2.1. Системы WIDS и WIPS: принципы настройки, развертывания и функционирования</w:t>
      </w:r>
      <w:bookmarkEnd w:id="48"/>
    </w:p>
    <w:p w14:paraId="2029140B" w14:textId="32FC2DCA" w:rsidR="00F66804" w:rsidRDefault="00000000">
      <w:r>
        <w:t xml:space="preserve">Системы </w:t>
      </w:r>
      <w:r w:rsidR="00032E21">
        <w:rPr>
          <w:lang w:val="ru-RU"/>
        </w:rPr>
        <w:t>обнаружения беспроводных вторжений (</w:t>
      </w:r>
      <w:r>
        <w:t>WIDS</w:t>
      </w:r>
      <w:r w:rsidR="00032E21">
        <w:rPr>
          <w:lang w:val="ru-RU"/>
        </w:rPr>
        <w:t xml:space="preserve"> – </w:t>
      </w:r>
      <w:r>
        <w:t xml:space="preserve">Wireless </w:t>
      </w:r>
      <w:proofErr w:type="spellStart"/>
      <w:r>
        <w:t>Intrusion</w:t>
      </w:r>
      <w:proofErr w:type="spellEnd"/>
      <w:r>
        <w:t xml:space="preserve"> </w:t>
      </w:r>
      <w:proofErr w:type="spellStart"/>
      <w:r>
        <w:t>Detection</w:t>
      </w:r>
      <w:proofErr w:type="spellEnd"/>
      <w:r>
        <w:t xml:space="preserve"> System) и </w:t>
      </w:r>
      <w:r w:rsidR="00032E21">
        <w:rPr>
          <w:lang w:val="ru-RU"/>
        </w:rPr>
        <w:t xml:space="preserve">системы предотвращения </w:t>
      </w:r>
      <w:proofErr w:type="spellStart"/>
      <w:r w:rsidR="00032E21">
        <w:rPr>
          <w:lang w:val="ru-RU"/>
        </w:rPr>
        <w:t>безпроводныхх</w:t>
      </w:r>
      <w:proofErr w:type="spellEnd"/>
      <w:r w:rsidR="00032E21">
        <w:rPr>
          <w:lang w:val="ru-RU"/>
        </w:rPr>
        <w:t xml:space="preserve"> вторжений (</w:t>
      </w:r>
      <w:r>
        <w:t>WIPS</w:t>
      </w:r>
      <w:r w:rsidR="00032E21">
        <w:rPr>
          <w:lang w:val="ru-RU"/>
        </w:rPr>
        <w:t>–</w:t>
      </w:r>
      <w:r>
        <w:t xml:space="preserve">Wireless </w:t>
      </w:r>
      <w:proofErr w:type="spellStart"/>
      <w:r>
        <w:t>Intrusion</w:t>
      </w:r>
      <w:proofErr w:type="spellEnd"/>
      <w:r>
        <w:t xml:space="preserve"> </w:t>
      </w:r>
      <w:proofErr w:type="spellStart"/>
      <w:r>
        <w:t>Prevention</w:t>
      </w:r>
      <w:proofErr w:type="spellEnd"/>
      <w:r>
        <w:t xml:space="preserve"> System) представляют собой специализированные средства контроля радиочастотной среды, предназначенные для обнаружения и, в ряде случаев, активного противодействия несанкционированным беспроводным устройствам. В инфраструктуре кредитно-финансовых организаций данные решения выступают как дополнительный уровень защиты, дополняющий традиционные механизмы сетевой безопасности.</w:t>
      </w:r>
    </w:p>
    <w:p w14:paraId="62F2B812" w14:textId="77777777" w:rsidR="00F66804" w:rsidRDefault="00000000">
      <w:r>
        <w:lastRenderedPageBreak/>
        <w:t>2.2.1.1 Принципы функционирования WIDS</w:t>
      </w:r>
    </w:p>
    <w:p w14:paraId="148C6EB9" w14:textId="77777777" w:rsidR="00F66804" w:rsidRDefault="00000000">
      <w:r>
        <w:t>WIDS ориентированы на пассивный мониторинг радиосреды. Основной принцип их работы заключается в непрерывном анализе служебных и пользовательских кадров стандарта IEEE 802.11, передаваемых в контролируемом диапазоне частот. В ходе мониторинга фиксируются параметры обнаруженных устройств, включая:</w:t>
      </w:r>
    </w:p>
    <w:p w14:paraId="6A805D10" w14:textId="77777777" w:rsidR="00F66804" w:rsidRDefault="00000000">
      <w:pPr>
        <w:numPr>
          <w:ilvl w:val="0"/>
          <w:numId w:val="24"/>
        </w:numPr>
      </w:pPr>
      <w:r>
        <w:t>SSID и BSSID,</w:t>
      </w:r>
    </w:p>
    <w:p w14:paraId="597F0EF2" w14:textId="77777777" w:rsidR="00F66804" w:rsidRDefault="00000000">
      <w:pPr>
        <w:numPr>
          <w:ilvl w:val="0"/>
          <w:numId w:val="24"/>
        </w:numPr>
      </w:pPr>
      <w:r>
        <w:t>MAC-адреса точек доступа и клиентов,</w:t>
      </w:r>
    </w:p>
    <w:p w14:paraId="7A6D3579" w14:textId="77777777" w:rsidR="00F66804" w:rsidRDefault="00000000">
      <w:pPr>
        <w:numPr>
          <w:ilvl w:val="0"/>
          <w:numId w:val="24"/>
        </w:numPr>
      </w:pPr>
      <w:r>
        <w:t>используемые каналы,</w:t>
      </w:r>
    </w:p>
    <w:p w14:paraId="4AA961CF" w14:textId="77777777" w:rsidR="00F66804" w:rsidRDefault="00000000">
      <w:pPr>
        <w:numPr>
          <w:ilvl w:val="0"/>
          <w:numId w:val="24"/>
        </w:numPr>
      </w:pPr>
      <w:r>
        <w:t>уровень принимаемого сигнала (RSSI),</w:t>
      </w:r>
    </w:p>
    <w:p w14:paraId="5F1A2FF8" w14:textId="77777777" w:rsidR="00F66804" w:rsidRDefault="00000000">
      <w:pPr>
        <w:numPr>
          <w:ilvl w:val="0"/>
          <w:numId w:val="24"/>
        </w:numPr>
      </w:pPr>
      <w:r>
        <w:t>типы кадров управления и частоту их передачи.</w:t>
      </w:r>
    </w:p>
    <w:p w14:paraId="0AAF1AE8" w14:textId="649A064A" w:rsidR="00F66804" w:rsidRDefault="00000000">
      <w:r>
        <w:t>Полученные данные сопоставляются с эталонной базой разрешённых устройств (</w:t>
      </w:r>
      <w:r w:rsidR="00E20F42">
        <w:rPr>
          <w:lang w:val="ru-RU"/>
        </w:rPr>
        <w:t>белые списки</w:t>
      </w:r>
      <w:r>
        <w:t xml:space="preserve">), формируемой на этапе внедрения системы. При выявлении несоответствий (неизвестный BSSID, дублирование SSID, аномальная частота </w:t>
      </w:r>
      <w:proofErr w:type="spellStart"/>
      <w:r>
        <w:t>Beacon</w:t>
      </w:r>
      <w:proofErr w:type="spellEnd"/>
      <w:r>
        <w:t xml:space="preserve">-кадров и др.) генерируется событие информационной безопасности. Таким образом, WIDS реализует модель обнаружения на основе сигнатурного и политического анализа </w:t>
      </w:r>
      <w:proofErr w:type="spellStart"/>
      <w:r>
        <w:t>радиометаданных</w:t>
      </w:r>
      <w:proofErr w:type="spellEnd"/>
      <w:r>
        <w:t>.</w:t>
      </w:r>
    </w:p>
    <w:p w14:paraId="7AA7F9A3" w14:textId="77777777" w:rsidR="00F66804" w:rsidRDefault="00000000">
      <w:r>
        <w:t>2.2.1.2 Принципы функционирования WIPS</w:t>
      </w:r>
    </w:p>
    <w:p w14:paraId="1920EDBC" w14:textId="77777777" w:rsidR="00F66804" w:rsidRDefault="00000000">
      <w:r>
        <w:t>WIPS расширяют функциональность WIDS за счёт активного воздействия на выявленные угрозы. Помимо детектирования, система способна инициировать процедуры предотвращения, включая:</w:t>
      </w:r>
    </w:p>
    <w:p w14:paraId="1F4D012B" w14:textId="77777777" w:rsidR="00F66804" w:rsidRDefault="00000000" w:rsidP="001327FC">
      <w:pPr>
        <w:numPr>
          <w:ilvl w:val="0"/>
          <w:numId w:val="16"/>
        </w:numPr>
        <w:ind w:left="0" w:firstLine="709"/>
      </w:pPr>
      <w:r>
        <w:t xml:space="preserve">отправку </w:t>
      </w:r>
      <w:proofErr w:type="spellStart"/>
      <w:r>
        <w:t>deauthentication</w:t>
      </w:r>
      <w:proofErr w:type="spellEnd"/>
      <w:r>
        <w:t>-кадров для разрыва соединения клиента с подозрительной точкой доступа;</w:t>
      </w:r>
    </w:p>
    <w:p w14:paraId="6832871D" w14:textId="77777777" w:rsidR="00F66804" w:rsidRDefault="00000000" w:rsidP="001327FC">
      <w:pPr>
        <w:numPr>
          <w:ilvl w:val="0"/>
          <w:numId w:val="16"/>
        </w:numPr>
        <w:ind w:left="0" w:firstLine="709"/>
      </w:pPr>
      <w:r>
        <w:t>блокировку ассоциации устройств с обнаруженной сетью;</w:t>
      </w:r>
    </w:p>
    <w:p w14:paraId="75766216" w14:textId="77777777" w:rsidR="00F66804" w:rsidRDefault="00000000" w:rsidP="001327FC">
      <w:pPr>
        <w:numPr>
          <w:ilvl w:val="0"/>
          <w:numId w:val="16"/>
        </w:numPr>
        <w:ind w:left="0" w:firstLine="709"/>
      </w:pPr>
      <w:r>
        <w:t>автоматическое обновление политик доступа.</w:t>
      </w:r>
    </w:p>
    <w:p w14:paraId="599DDE2D" w14:textId="77777777" w:rsidR="00F66804" w:rsidRDefault="00000000">
      <w:r>
        <w:t xml:space="preserve">Активное противодействие требует строгой настройки политик, поскольку некорректная классификация устройства может привести к нарушению работы </w:t>
      </w:r>
      <w:r>
        <w:lastRenderedPageBreak/>
        <w:t>легитимных сервисов. В условиях КФО применение WIPS, как правило, сопровождается регламентированными сценариями реагирования и журналированием всех операций.</w:t>
      </w:r>
    </w:p>
    <w:p w14:paraId="18614BAD" w14:textId="69BAEC64" w:rsidR="00F66804" w:rsidRDefault="00000000">
      <w:r>
        <w:t>2.2.1.3</w:t>
      </w:r>
      <w:r w:rsidR="00092180">
        <w:rPr>
          <w:lang w:val="ru-RU"/>
        </w:rPr>
        <w:t xml:space="preserve"> </w:t>
      </w:r>
      <w:r>
        <w:t>Архитектурные модели развертывания</w:t>
      </w:r>
    </w:p>
    <w:p w14:paraId="67A0F1D4" w14:textId="77777777" w:rsidR="00F66804" w:rsidRDefault="00000000">
      <w:r>
        <w:t>В корпоративной практике используются три основные схемы внедрения WIDS/WIPS:</w:t>
      </w:r>
    </w:p>
    <w:p w14:paraId="1BE1570A" w14:textId="48598168" w:rsidR="00F66804" w:rsidRDefault="00000000" w:rsidP="00E20F42">
      <w:pPr>
        <w:numPr>
          <w:ilvl w:val="0"/>
          <w:numId w:val="8"/>
        </w:numPr>
        <w:ind w:left="0" w:firstLine="709"/>
      </w:pPr>
      <w:r>
        <w:t xml:space="preserve">Интеграция в существующую </w:t>
      </w:r>
      <w:proofErr w:type="spellStart"/>
      <w:r>
        <w:t>Wi</w:t>
      </w:r>
      <w:proofErr w:type="spellEnd"/>
      <w:r>
        <w:t>-Fi инфраструктуру.</w:t>
      </w:r>
      <w:r w:rsidR="00E20F42">
        <w:rPr>
          <w:lang w:val="ru-RU"/>
        </w:rPr>
        <w:t xml:space="preserve"> </w:t>
      </w:r>
      <w:r>
        <w:t xml:space="preserve">Точки доступа функционируют в режиме двойного назначения: часть времени они обслуживают клиентов, а часть </w:t>
      </w:r>
      <w:r w:rsidR="001327FC">
        <w:rPr>
          <w:lang w:val="ru-RU"/>
        </w:rPr>
        <w:t>–</w:t>
      </w:r>
      <w:r>
        <w:t xml:space="preserve"> осуществляют сканирование радиоканалов. Такой подход снижает потребность в отдельном оборудовании, но уменьшает плотность мониторинга.</w:t>
      </w:r>
    </w:p>
    <w:p w14:paraId="3594D29A" w14:textId="2CC646A1" w:rsidR="00F66804" w:rsidRDefault="00000000" w:rsidP="00E20F42">
      <w:pPr>
        <w:numPr>
          <w:ilvl w:val="0"/>
          <w:numId w:val="8"/>
        </w:numPr>
        <w:ind w:left="0" w:firstLine="709"/>
      </w:pPr>
      <w:r>
        <w:t xml:space="preserve">Выделенные сенсоры </w:t>
      </w:r>
      <w:proofErr w:type="spellStart"/>
      <w:r>
        <w:t>радиомониторинга</w:t>
      </w:r>
      <w:proofErr w:type="spellEnd"/>
      <w:r>
        <w:t>.</w:t>
      </w:r>
      <w:r w:rsidR="00E20F42">
        <w:rPr>
          <w:lang w:val="ru-RU"/>
        </w:rPr>
        <w:t xml:space="preserve"> </w:t>
      </w:r>
      <w:r>
        <w:t>В помещении устанавливаются специализированные устройства, работающие исключительно в режиме прослушивания эфира. Это обеспечивает непрерывность наблюдения, однако увеличивает стоимость развертывания.</w:t>
      </w:r>
    </w:p>
    <w:p w14:paraId="6B20AD80" w14:textId="561636F2" w:rsidR="00F66804" w:rsidRDefault="00000000" w:rsidP="00E20F42">
      <w:pPr>
        <w:numPr>
          <w:ilvl w:val="0"/>
          <w:numId w:val="8"/>
        </w:numPr>
        <w:ind w:left="0" w:firstLine="709"/>
      </w:pPr>
      <w:r>
        <w:t>Гибридная модель с централизованным контроллером.</w:t>
      </w:r>
      <w:r w:rsidR="00E20F42">
        <w:rPr>
          <w:lang w:val="ru-RU"/>
        </w:rPr>
        <w:t xml:space="preserve"> </w:t>
      </w:r>
      <w:r>
        <w:t xml:space="preserve">Управление осуществляется через единый программный комплекс, агрегирующий телеметрию от распределённых точек доступа и сенсоров. На российском рынке подобные функции реализованы, например, в решениях компании </w:t>
      </w:r>
      <w:proofErr w:type="spellStart"/>
      <w:r>
        <w:t>Элтекс</w:t>
      </w:r>
      <w:proofErr w:type="spellEnd"/>
      <w:r w:rsidR="00E20F42">
        <w:rPr>
          <w:lang w:val="ru-RU"/>
        </w:rPr>
        <w:t xml:space="preserve"> </w:t>
      </w:r>
      <w:r w:rsidR="00F013F2" w:rsidRPr="00F013F2">
        <w:rPr>
          <w:lang w:val="ru-RU"/>
        </w:rPr>
        <w:t>[5]</w:t>
      </w:r>
      <w:r>
        <w:t>, где механизмы WIDS/WIPS интегрированы в контроллер беспроводной сети.</w:t>
      </w:r>
    </w:p>
    <w:p w14:paraId="5FACF438" w14:textId="77777777" w:rsidR="00F66804" w:rsidRDefault="00000000">
      <w:r>
        <w:t>2.2.1.4 Ограничения и особенности эксплуатации</w:t>
      </w:r>
    </w:p>
    <w:p w14:paraId="0921F7C4" w14:textId="77777777" w:rsidR="00F66804" w:rsidRDefault="00000000">
      <w:r>
        <w:t>Несмотря на развитый функционал, системы WIDS/WIPS имеют ряд ограничений:</w:t>
      </w:r>
    </w:p>
    <w:p w14:paraId="772AD17F" w14:textId="77777777" w:rsidR="00F66804" w:rsidRDefault="00000000">
      <w:pPr>
        <w:numPr>
          <w:ilvl w:val="0"/>
          <w:numId w:val="3"/>
        </w:numPr>
      </w:pPr>
      <w:r>
        <w:t>зависимость от плотности размещения сенсоров;</w:t>
      </w:r>
    </w:p>
    <w:p w14:paraId="40B3F74A" w14:textId="77777777" w:rsidR="00F66804" w:rsidRDefault="00000000">
      <w:pPr>
        <w:numPr>
          <w:ilvl w:val="0"/>
          <w:numId w:val="3"/>
        </w:numPr>
      </w:pPr>
      <w:r>
        <w:t>снижение эффективности при высокой зашумлённости диапазона 2,4 ГГц;</w:t>
      </w:r>
    </w:p>
    <w:p w14:paraId="532298FD" w14:textId="77777777" w:rsidR="00F66804" w:rsidRDefault="00000000">
      <w:pPr>
        <w:numPr>
          <w:ilvl w:val="0"/>
          <w:numId w:val="3"/>
        </w:numPr>
      </w:pPr>
      <w:r>
        <w:t>риск ложных срабатываний при совпадении SSID соседних организаций;</w:t>
      </w:r>
    </w:p>
    <w:p w14:paraId="71540A35" w14:textId="77777777" w:rsidR="00F66804" w:rsidRDefault="00000000">
      <w:pPr>
        <w:numPr>
          <w:ilvl w:val="0"/>
          <w:numId w:val="3"/>
        </w:numPr>
      </w:pPr>
      <w:r>
        <w:t>высокая стоимость масштабирования в филиальной сети.</w:t>
      </w:r>
    </w:p>
    <w:p w14:paraId="40188D76" w14:textId="77777777" w:rsidR="00F66804" w:rsidRDefault="00000000">
      <w:r>
        <w:lastRenderedPageBreak/>
        <w:t>Кроме того, активные механизмы WIPS могут быть ограничены нормативными требованиями и внутренними регламентами, особенно в организациях с жёсткой политикой контроля вмешательства в сетевые процессы.</w:t>
      </w:r>
    </w:p>
    <w:p w14:paraId="08F7CB9A" w14:textId="77777777" w:rsidR="00F66804" w:rsidRDefault="00000000">
      <w:r>
        <w:t xml:space="preserve">Таким образом, системы WIDS и WIPS представляют собой промышленный стандарт мониторинга беспроводной среды в корпоративных инфраструктурах. Их функционирование основано на централизованном анализе </w:t>
      </w:r>
      <w:proofErr w:type="spellStart"/>
      <w:r>
        <w:t>радиометаданных</w:t>
      </w:r>
      <w:proofErr w:type="spellEnd"/>
      <w:r>
        <w:t xml:space="preserve"> и политик доверия, а эффективность напрямую зависит от архитектуры развертывания и корректности настройки. Для кредитно-финансовых организаций данные решения обеспечивают контроль за состоянием радиосреды, однако их внедрение связано с существенными затратами и требованиями к инфраструктурной интеграции.</w:t>
      </w:r>
    </w:p>
    <w:p w14:paraId="254A7D5B" w14:textId="77777777" w:rsidR="00F66804" w:rsidRDefault="00000000">
      <w:pPr>
        <w:pStyle w:val="3"/>
      </w:pPr>
      <w:bookmarkStart w:id="49" w:name="_jpjyq1mz8s3k" w:colFirst="0" w:colLast="0"/>
      <w:bookmarkStart w:id="50" w:name="_Toc225707599"/>
      <w:bookmarkEnd w:id="49"/>
      <w:r>
        <w:t>2.2.2 Российские решения класса WIDS/WIPS для обнаружения несанкционированных беспроводных устройств</w:t>
      </w:r>
      <w:bookmarkEnd w:id="50"/>
    </w:p>
    <w:p w14:paraId="35B7DE8E" w14:textId="77777777" w:rsidR="00F66804" w:rsidRDefault="00000000">
      <w:r>
        <w:t>В корпоративной практике обеспечение безопасности радиочастотной среды в России опирается не только на зарубежные продукты, но и на отечественные разработки и интеграции, ориентированные на требования локального рынка, сертификацию и поддержку. Анализ доступной информации указывает на несколько ключевых направлений, в которых развиваются российские или адаптированные под российскую инфраструктуру решения WIDS/WIPS.</w:t>
      </w:r>
    </w:p>
    <w:p w14:paraId="69E1C6E6" w14:textId="77777777" w:rsidR="00F66804" w:rsidRDefault="00000000">
      <w:r>
        <w:t>2.2.2.1. Интегрированные контроллерные решения с поддержкой WIDS/WIPS</w:t>
      </w:r>
    </w:p>
    <w:p w14:paraId="1598532D" w14:textId="1F1CB408" w:rsidR="00F66804" w:rsidRDefault="00000000">
      <w:r>
        <w:t xml:space="preserve">Одним из наиболее известных примеров на российском рынке являются корпоративные решения от производителя сетевого оборудования </w:t>
      </w:r>
      <w:proofErr w:type="spellStart"/>
      <w:r>
        <w:t>Элтекс</w:t>
      </w:r>
      <w:proofErr w:type="spellEnd"/>
      <w:r>
        <w:t>. Компания реализует функциональность обнаружения и предотвращения беспроводных вторжений (WIDS/WIPS) в рамках контроллеров беспроводного доступа и сетевого управления (</w:t>
      </w:r>
      <w:proofErr w:type="spellStart"/>
      <w:r>
        <w:t>SoftWLC</w:t>
      </w:r>
      <w:proofErr w:type="spellEnd"/>
      <w:r>
        <w:t>)</w:t>
      </w:r>
      <w:r w:rsidR="00F013F2" w:rsidRPr="00F013F2">
        <w:rPr>
          <w:lang w:val="ru-RU"/>
        </w:rPr>
        <w:t xml:space="preserve"> [5]</w:t>
      </w:r>
      <w:r>
        <w:t xml:space="preserve">, где мониторинг радиочастотной среды и анализ аномалий встроены в системный стек управления беспроводной сетью. Такой подход обеспечивает централизованное управление точками </w:t>
      </w:r>
      <w:r>
        <w:lastRenderedPageBreak/>
        <w:t>доступа, агрегацию информации о радиоэфире и возможность регламентированной обработки инцидентов в рамках корпоративной инфраструктуры.</w:t>
      </w:r>
    </w:p>
    <w:p w14:paraId="0FBBB539" w14:textId="77777777" w:rsidR="00F66804" w:rsidRDefault="00000000">
      <w:r>
        <w:t>Использование WIDS/WIPS в рамках контроллерных решений позволяет оптимизировать развертывание и снизить сложность интеграции благодаря единой платформе управления, сокращая необходимость использования отдельных сенсорных устройств и сторонних систем мониторинга.</w:t>
      </w:r>
    </w:p>
    <w:p w14:paraId="2F241750" w14:textId="77777777" w:rsidR="00F66804" w:rsidRDefault="00000000">
      <w:r>
        <w:t>2.2.2.2. Адаптация решений под российские требования поддержки и сертификации</w:t>
      </w:r>
    </w:p>
    <w:p w14:paraId="169F161B" w14:textId="77777777" w:rsidR="00F66804" w:rsidRDefault="00000000">
      <w:r>
        <w:t xml:space="preserve">Российские ИТ-интеграторы и сервисные компании предлагают внедрение комплексных WIDS/WIPS-решений на базе отечественных или локально адаптированных платформ. Такие проекты ориентированы на обеспечение совместимости с требованиями информационной безопасности российских организаций, интеграцию с корпоративными SIEM и средствами журналирования, а также на возможность централизованного управления политиками безопасности. В частности, такие интеграторы обычно включают анализ </w:t>
      </w:r>
      <w:proofErr w:type="spellStart"/>
      <w:r>
        <w:t>радиометаданных</w:t>
      </w:r>
      <w:proofErr w:type="spellEnd"/>
      <w:r>
        <w:t>, отчётность по обнаруженным устройствам и визуализацию «чистой» радиочастотной среды.</w:t>
      </w:r>
    </w:p>
    <w:p w14:paraId="701FCC91" w14:textId="77777777" w:rsidR="00F66804" w:rsidRDefault="00000000">
      <w:r>
        <w:t>При этом акцент делается на эксплуатационной независимости от иностранных поставщиков, что важно в условиях ограничений параллельного импорта и регуляторных требований о локализации инфраструктуры.</w:t>
      </w:r>
    </w:p>
    <w:p w14:paraId="0EF7D0D0" w14:textId="77777777" w:rsidR="00F66804" w:rsidRDefault="00000000">
      <w:r>
        <w:t>2.2.2.3. Специализированные корпоративные услуги и аудит</w:t>
      </w:r>
    </w:p>
    <w:p w14:paraId="54127209" w14:textId="77777777" w:rsidR="00F66804" w:rsidRDefault="00000000">
      <w:r>
        <w:t xml:space="preserve">Помимо готовых платформ, на рынке присутствуют сервисы </w:t>
      </w:r>
      <w:proofErr w:type="spellStart"/>
      <w:r>
        <w:t>радиообследования</w:t>
      </w:r>
      <w:proofErr w:type="spellEnd"/>
      <w:r>
        <w:t xml:space="preserve"> и аудита беспроводных сетей, предлагаемые российскими компаниями. Такие услуги включают анализ спектра, инвентаризацию существующих точек доступа и тестирование на наличие несанкционированных устройств в эфире. Хотя эти услуги не всегда являются полноценными WIDS/WIPS-продуктами с непрерывным мониторингом и автоматическим реагированием, они используются в рамках предварительного аудита и </w:t>
      </w:r>
      <w:r>
        <w:lastRenderedPageBreak/>
        <w:t>подготовки инфраструктуры к внедрению постоянных средств безопасности радиоэфира.</w:t>
      </w:r>
    </w:p>
    <w:p w14:paraId="62AD9F21" w14:textId="77777777" w:rsidR="00F66804" w:rsidRDefault="00000000">
      <w:r>
        <w:t>2.2.2.4. Ограниченные примеры исследований и экспериментальных разработок.</w:t>
      </w:r>
    </w:p>
    <w:p w14:paraId="39BEA95A" w14:textId="77777777" w:rsidR="00F66804" w:rsidRDefault="00000000">
      <w:r>
        <w:t xml:space="preserve">В научно-исследовательском контексте в России появляются примеры разработок, связанных с защитой радиоэфира и вмешательством в работу беспроводных сетей. Например, сообщается о технологических разработках, способных избирательно подавлять </w:t>
      </w:r>
      <w:proofErr w:type="spellStart"/>
      <w:r>
        <w:t>Wi</w:t>
      </w:r>
      <w:proofErr w:type="spellEnd"/>
      <w:r>
        <w:t>-Fi-устройства, что является частью направлений активной защиты радиочастотной среды. Однако эти разработки пока находятся в стадии пилотирования и не представлены в виде зрелых коммерческих WIDS/WIPS-систем для корпоративного сектора.</w:t>
      </w:r>
    </w:p>
    <w:p w14:paraId="6273BEE8" w14:textId="2ADB5C1D" w:rsidR="00F66804" w:rsidRDefault="00000000">
      <w:r>
        <w:t>Российские решения WIDS/WIPS чаще всего представлены в рамках контроллеров корпоративных беспроводных сетей или интеграционных проектов, нежели как отдельные специализирован продукты. Основная трудность заключается в высокой технической сложности мониторинга радиоэфира и необходимости точной настройки политик, что требует глубокого понимания инфраструктуры организации. Интегрированные контроллерные подходы обеспечивают централизованное управление, но могут быть менее гибкими по сравнению с выделенными сенсорными системами. В то же время адаптация под российский рынок повышает совместимость с регуляторными</w:t>
      </w:r>
      <w:r w:rsidR="00E20F42" w:rsidRPr="00E20F42">
        <w:rPr>
          <w:lang w:val="ru-RU"/>
        </w:rPr>
        <w:t xml:space="preserve"> </w:t>
      </w:r>
      <w:r>
        <w:t xml:space="preserve">требованиями и снижает зависимость от зарубежных вендоров </w:t>
      </w:r>
      <w:r w:rsidR="00E20F42" w:rsidRPr="00E20F42">
        <w:rPr>
          <w:lang w:val="ru-RU"/>
        </w:rPr>
        <w:t>— это</w:t>
      </w:r>
      <w:r>
        <w:t xml:space="preserve"> важный фактор для кредитно-финансовых организаций, работающих в условиях жёсткой нормативной среды.</w:t>
      </w:r>
    </w:p>
    <w:p w14:paraId="0D6FA2A0" w14:textId="77777777" w:rsidR="00F66804" w:rsidRDefault="00000000">
      <w:pPr>
        <w:pStyle w:val="3"/>
      </w:pPr>
      <w:bookmarkStart w:id="51" w:name="_n8xpeabxd6sn" w:colFirst="0" w:colLast="0"/>
      <w:bookmarkStart w:id="52" w:name="_Toc225707600"/>
      <w:bookmarkEnd w:id="51"/>
      <w:r>
        <w:t>2.2.3. Основные функциональные компоненты современных WIDS/WIPS-решений и их интеграция с системами безопасности</w:t>
      </w:r>
      <w:bookmarkEnd w:id="52"/>
    </w:p>
    <w:p w14:paraId="0EBE8D86" w14:textId="77777777" w:rsidR="00F66804" w:rsidRDefault="00000000">
      <w:r>
        <w:t xml:space="preserve">Эффективное решение задачи обнаружения и предотвращения несанкционированных беспроводных устройств в корпоративной сети предполагает не только наличие механизма мониторинга радиочастотной среды, но и модульную архитектуру, обеспечивающую согласованное взаимодействие </w:t>
      </w:r>
      <w:r>
        <w:lastRenderedPageBreak/>
        <w:t>с другими элементами комплекса информационной безопасности. Современные WIDS/WIPS-системы состоят из нескольких функциональных блоков, каждый из которых играет свою роль в обеспечении контроля радиосреды и интеграции с корпоративной инфраструктурой защиты.</w:t>
      </w:r>
    </w:p>
    <w:p w14:paraId="3F480667" w14:textId="77777777" w:rsidR="00F66804" w:rsidRDefault="00000000">
      <w:r>
        <w:t xml:space="preserve">2.2.3.1. Компонент захвата и анализа </w:t>
      </w:r>
      <w:proofErr w:type="spellStart"/>
      <w:r>
        <w:t>радиометаданных</w:t>
      </w:r>
      <w:proofErr w:type="spellEnd"/>
    </w:p>
    <w:p w14:paraId="492A6426" w14:textId="77777777" w:rsidR="00F66804" w:rsidRDefault="00000000">
      <w:r>
        <w:t xml:space="preserve">Базовый компонент любой WIDS/WIPS-системы – модуль перехвата и анализа </w:t>
      </w:r>
      <w:proofErr w:type="spellStart"/>
      <w:r>
        <w:t>радиометаданных</w:t>
      </w:r>
      <w:proofErr w:type="spellEnd"/>
      <w:r>
        <w:t xml:space="preserve">, который осуществляет непрерывный мониторинг эфирной среды. Он фиксирует ключевые параметры радиоэфира, включая SSID, BSSID, MAC-адреса, уровни сигнала (RSSI), используемые каналы и частоту служебных кадров, таких как </w:t>
      </w:r>
      <w:proofErr w:type="spellStart"/>
      <w:r>
        <w:t>Beacon</w:t>
      </w:r>
      <w:proofErr w:type="spellEnd"/>
      <w:r>
        <w:t xml:space="preserve"> и </w:t>
      </w:r>
      <w:proofErr w:type="spellStart"/>
      <w:r>
        <w:t>Probe</w:t>
      </w:r>
      <w:proofErr w:type="spellEnd"/>
      <w:r>
        <w:t xml:space="preserve">. Эти данные позволяют формировать представление об активности беспроводных устройств в зоне покрытия. Анализ служебных кадров на физическом и канальном уровне обеспечивает обнаружение аномалий, характерных для </w:t>
      </w:r>
      <w:proofErr w:type="spellStart"/>
      <w:r>
        <w:t>rogue</w:t>
      </w:r>
      <w:proofErr w:type="spellEnd"/>
      <w:r>
        <w:t xml:space="preserve"> AP, фальшивых или подозрительных устройств.</w:t>
      </w:r>
    </w:p>
    <w:p w14:paraId="7A50F1A0" w14:textId="77777777" w:rsidR="00F66804" w:rsidRDefault="00000000">
      <w:r>
        <w:t>2.2.3.2. Компонент классификации и политик безопасности</w:t>
      </w:r>
    </w:p>
    <w:p w14:paraId="0E526F94" w14:textId="77777777" w:rsidR="00F66804" w:rsidRDefault="00000000">
      <w:r>
        <w:t xml:space="preserve">После захвата </w:t>
      </w:r>
      <w:proofErr w:type="spellStart"/>
      <w:r>
        <w:t>радиометаданных</w:t>
      </w:r>
      <w:proofErr w:type="spellEnd"/>
      <w:r>
        <w:t xml:space="preserve"> система применяет модули классификации, сопоставляя обнаруженные устройства с политиками безопасности и эталонными профилями разрешённых сетей. Политики безопасности включают белый список нормальных точек доступа, допустимые диапазоны параметров, частотные диапазоны и профили поведения. Модуль классификации принимает решение о принадлежности устройства к легитимному или подозрительному классу и формирует соответствующие события. При этом правила могут включать пороги чувствительности (уровень сигнала, частота кадров), анализ совпадений параметров SSID и MAC, а также оценку аномального поведения (например, внезапное появление множества новых точек доступа).</w:t>
      </w:r>
    </w:p>
    <w:p w14:paraId="0B8F3C56" w14:textId="77777777" w:rsidR="00F66804" w:rsidRDefault="00000000">
      <w:r>
        <w:t>3. Реакция и модуль предотвращения</w:t>
      </w:r>
    </w:p>
    <w:p w14:paraId="110A723B" w14:textId="77777777" w:rsidR="00F66804" w:rsidRDefault="00000000">
      <w:r>
        <w:t xml:space="preserve">В WIPS-конфигурации система дополнительно содержит компонент активного реагирования: он инициирует действия по предотвращению угроз. Это </w:t>
      </w:r>
      <w:r>
        <w:lastRenderedPageBreak/>
        <w:t xml:space="preserve">может включать отправку контролируемых управляющих кадров (например, </w:t>
      </w:r>
      <w:proofErr w:type="spellStart"/>
      <w:r>
        <w:t>deauthentication</w:t>
      </w:r>
      <w:proofErr w:type="spellEnd"/>
      <w:r>
        <w:t>) для разрыва связи между клиентами и подозрительными точками доступа, автоматическую блокировку ассоциаций, формирование уведомлений для оператора или интеграцию с сетевыми политиками фильтрации для предотвращения трафика через выявленные устройства. Поскольку активные меры воздействия могут влиять на работу легитимных сервисов, их применение требует тонкой настройки политик и согласования с организационными регламентами информационной безопасности.</w:t>
      </w:r>
    </w:p>
    <w:p w14:paraId="58CD03BE" w14:textId="77777777" w:rsidR="00F66804" w:rsidRDefault="00000000">
      <w:r>
        <w:t>2.2.3.4. Интеграция с корпоративными системами логирования и SIEM</w:t>
      </w:r>
    </w:p>
    <w:p w14:paraId="4C1586B6" w14:textId="351CE27C" w:rsidR="00F66804" w:rsidRDefault="00000000">
      <w:r>
        <w:t xml:space="preserve">Ключевой компонент архитектуры WIDS/WIPS </w:t>
      </w:r>
      <w:r w:rsidR="001327FC" w:rsidRPr="001327FC">
        <w:rPr>
          <w:lang w:val="ru-RU"/>
        </w:rPr>
        <w:t>–</w:t>
      </w:r>
      <w:r w:rsidR="001327FC" w:rsidRPr="001327FC">
        <w:t xml:space="preserve"> </w:t>
      </w:r>
      <w:r>
        <w:t xml:space="preserve">интеграция с центральными системами журналирования, SIEM (Security Information </w:t>
      </w:r>
      <w:proofErr w:type="spellStart"/>
      <w:r>
        <w:t>and</w:t>
      </w:r>
      <w:proofErr w:type="spellEnd"/>
      <w:r>
        <w:t xml:space="preserve"> Event Management) и средствами корреляции событий. Это позволяет:</w:t>
      </w:r>
    </w:p>
    <w:p w14:paraId="70DDC32A" w14:textId="77777777" w:rsidR="00F66804" w:rsidRDefault="00000000">
      <w:pPr>
        <w:numPr>
          <w:ilvl w:val="0"/>
          <w:numId w:val="18"/>
        </w:numPr>
      </w:pPr>
      <w:r>
        <w:t xml:space="preserve">агрегировать события </w:t>
      </w:r>
      <w:proofErr w:type="spellStart"/>
      <w:r>
        <w:t>радиомониторинга</w:t>
      </w:r>
      <w:proofErr w:type="spellEnd"/>
      <w:r>
        <w:t xml:space="preserve"> с другими источниками данных,</w:t>
      </w:r>
    </w:p>
    <w:p w14:paraId="0695144D" w14:textId="77777777" w:rsidR="00F66804" w:rsidRDefault="00000000">
      <w:pPr>
        <w:numPr>
          <w:ilvl w:val="0"/>
          <w:numId w:val="18"/>
        </w:numPr>
      </w:pPr>
      <w:r>
        <w:t>выявлять комплексные паттерны угроз,</w:t>
      </w:r>
    </w:p>
    <w:p w14:paraId="20389322" w14:textId="77777777" w:rsidR="00F66804" w:rsidRDefault="00000000">
      <w:pPr>
        <w:numPr>
          <w:ilvl w:val="0"/>
          <w:numId w:val="18"/>
        </w:numPr>
      </w:pPr>
      <w:r>
        <w:t>обеспечивать единый репозиторий для расследования инцидентов.</w:t>
      </w:r>
    </w:p>
    <w:p w14:paraId="35714BEE" w14:textId="77777777" w:rsidR="00F66804" w:rsidRDefault="00000000">
      <w:r>
        <w:t>В корпоративном контексте такой модуль обеспечивает сквозную видимость ситуаций безопасности и повышает качество принятия решений в рамках процедур управления инцидентами.</w:t>
      </w:r>
    </w:p>
    <w:p w14:paraId="567AB55D" w14:textId="77777777" w:rsidR="00F66804" w:rsidRDefault="00000000">
      <w:r>
        <w:t>2.2.3.5. Интерфейсы управления и визуализации</w:t>
      </w:r>
    </w:p>
    <w:p w14:paraId="3C8C8AB3" w14:textId="77777777" w:rsidR="00F66804" w:rsidRDefault="00000000">
      <w:r>
        <w:t>Современные системы включают консоли управления, предоставляющие визуализацию состояния радиосреды, статистику обнаружения и динамику активности устройств. Такая визуализация важна для оперативной оценки ситуации и поддержки принятия решений. Инструменты визуализации дополняются функциями отчётности, что особенно важно для организаций с обязательными требованиями аудита ИБ и нормативным соответствием.</w:t>
      </w:r>
    </w:p>
    <w:p w14:paraId="76B1CDAA" w14:textId="77777777" w:rsidR="00F66804" w:rsidRDefault="00000000">
      <w:r>
        <w:t xml:space="preserve">Например, в решениях компании </w:t>
      </w:r>
      <w:proofErr w:type="spellStart"/>
      <w:r>
        <w:t>Элтекс</w:t>
      </w:r>
      <w:proofErr w:type="spellEnd"/>
      <w:r>
        <w:t xml:space="preserve"> механизмы WIDS и WIPS встроены в программный контроллер беспроводной сети, объединяя сбор </w:t>
      </w:r>
      <w:proofErr w:type="spellStart"/>
      <w:r>
        <w:t>радиометаданных</w:t>
      </w:r>
      <w:proofErr w:type="spellEnd"/>
      <w:r>
        <w:t xml:space="preserve"> с управлением сетевыми политиками и централизованной конфигурацией инфраструктуры доступа. Такой подход обеспечивает сквозное </w:t>
      </w:r>
      <w:r>
        <w:lastRenderedPageBreak/>
        <w:t xml:space="preserve">управление компонентами безопасности доступа и </w:t>
      </w:r>
      <w:proofErr w:type="spellStart"/>
      <w:r>
        <w:t>радиомониторинга</w:t>
      </w:r>
      <w:proofErr w:type="spellEnd"/>
      <w:r>
        <w:t>, что снижает сложность интеграции в корпоративную систему защиты.</w:t>
      </w:r>
    </w:p>
    <w:p w14:paraId="1E2BEE64" w14:textId="77777777" w:rsidR="00F66804" w:rsidRDefault="00000000">
      <w:r>
        <w:t>Российские интеграторы также предлагают локальные проекты, в которых WIDS/WIPS-функциональность дополняется средствами централизованного контроля сетевого трафика, журналирования событий и взаимодействием с SIEM, реализуемой на отечественных решениях или в составе комплексных платформ ИБ. Эти интеграции позволяют обеспечить соответствие требованиям регуляторов и корпоративных регламентов, которые предъявляют строгие требования к учёту и анализу инцидентов безопасности, особенно в сегменте кредитно-финансовых организаций.</w:t>
      </w:r>
    </w:p>
    <w:p w14:paraId="16654115" w14:textId="77777777" w:rsidR="00F66804" w:rsidRDefault="00000000">
      <w:r>
        <w:t xml:space="preserve">Функциональная архитектура современных WIDS/WIPS-решений включает модули захвата </w:t>
      </w:r>
      <w:proofErr w:type="spellStart"/>
      <w:r>
        <w:t>радиометаданных</w:t>
      </w:r>
      <w:proofErr w:type="spellEnd"/>
      <w:r>
        <w:t xml:space="preserve">, классификации, предотвращения угроз, интеграции с SIEM и журналирования, а также интерфейсы управления и визуализации. Интеграция с корпоративными системами безопасности обеспечивает согласованность принятия решений, позволяет увязать события </w:t>
      </w:r>
      <w:proofErr w:type="spellStart"/>
      <w:r>
        <w:t>радиомониторинга</w:t>
      </w:r>
      <w:proofErr w:type="spellEnd"/>
      <w:r>
        <w:t xml:space="preserve"> с общей картиной угроз и усиливает возможности реагирования. Российские решения, реализуемые как внутри контроллеров беспроводной сети, так и в рамках комплексных проектов ИБ, демонстрируют адаптацию этих компонентов под локальные требования и предусмотренную интеграцию с системой безопасности организации.</w:t>
      </w:r>
    </w:p>
    <w:p w14:paraId="457E726F" w14:textId="77777777" w:rsidR="00F66804" w:rsidRDefault="00000000">
      <w:r>
        <w:t>2.2.4. Ограничения существующих WIDS/WIPS-решений</w:t>
      </w:r>
    </w:p>
    <w:p w14:paraId="1EF8E1D2" w14:textId="77777777" w:rsidR="00F66804" w:rsidRDefault="00000000">
      <w:r>
        <w:t>Системы обнаружения и предотвращения беспроводных вторжений (WIDS/WIPS) представляют собой зрелый инструмент контроля радиочастотной среды, однако их эксплуатация сталкивается с рядом фундаментальных ограничений, которые существенно влияют на эффективность функционирования в реальных корпоративных условиях.</w:t>
      </w:r>
    </w:p>
    <w:p w14:paraId="4CFBF26E" w14:textId="77777777" w:rsidR="00F66804" w:rsidRDefault="00000000">
      <w:r>
        <w:t xml:space="preserve">Во-первых, ограниченность зоны охвата напрямую связана с чувствительностью и размещением сенсоров </w:t>
      </w:r>
      <w:proofErr w:type="spellStart"/>
      <w:r>
        <w:t>радиомониторинга</w:t>
      </w:r>
      <w:proofErr w:type="spellEnd"/>
      <w:r>
        <w:t xml:space="preserve">. Пассивные компоненты системы фиксируют только те сигналы, которые находятся в </w:t>
      </w:r>
      <w:r>
        <w:lastRenderedPageBreak/>
        <w:t>пределах зоны приёма датчиков; устройства с низкой мощностью сигнала или расположенные за физическими препятствиями могут оставаться вне поля обнаружения. Такая пространственная слепота особенно критична в сложной офисной среде с множеством перегородок и экранирующих материалов, что приводит к неполному мониторингу радиосреды.</w:t>
      </w:r>
    </w:p>
    <w:p w14:paraId="78904830" w14:textId="77777777" w:rsidR="00F66804" w:rsidRDefault="00000000">
      <w:r>
        <w:t>Во-вторых, высокая частота ложных срабатываний остаётся серьёзной эксплуатационной проблемой. В плотной беспроводной среде большое количество легитимных устройств и пересекающихся сетей может порождать события, которые система интерпретирует как аномальные, что снижает качество сигналов тревоги и увеличивает нагрузку на службу безопасности. Неспецифические классификации и недостаток контекстной информации приводят к необходимости тщательной настройки политик, что требует значительных ресурсов и квалификации.</w:t>
      </w:r>
    </w:p>
    <w:p w14:paraId="522E5EA9" w14:textId="77777777" w:rsidR="00F66804" w:rsidRDefault="00000000">
      <w:r>
        <w:t>Третье ограничение заключается в сложности конфигурации и интеграции WIDS/WIPS с существующей корпоративной инфраструктурой. Интеграция с системами контроля доступа (NAC), SIEM и другими элементами ИБ часто осложняется отсутствием стандартов и единых интерфейсов, что вызывает дополнительные задержки внедрения и увеличивает эксплуатационные расходы.</w:t>
      </w:r>
    </w:p>
    <w:p w14:paraId="57F251BC" w14:textId="77777777" w:rsidR="00F66804" w:rsidRDefault="00000000">
      <w:r>
        <w:t xml:space="preserve">Наконец, активные компоненты предотвращения угроз (WIPS) могут вызывать нарушение работы легитимных сервисов из-за ошибочной блокировки трафика или принудительных разрывов соединений при агрессивной политике реагирования. Также многие коммерческие решения ориентированы на </w:t>
      </w:r>
      <w:proofErr w:type="spellStart"/>
      <w:r>
        <w:t>Wi</w:t>
      </w:r>
      <w:proofErr w:type="spellEnd"/>
      <w:r>
        <w:t xml:space="preserve">-Fi-диапазон, что оставляет «слепые зоны» в отношении других </w:t>
      </w:r>
      <w:proofErr w:type="spellStart"/>
      <w:r>
        <w:t>радиоинтерфейсов</w:t>
      </w:r>
      <w:proofErr w:type="spellEnd"/>
      <w:r>
        <w:t xml:space="preserve"> (Bluetooth, </w:t>
      </w:r>
      <w:proofErr w:type="spellStart"/>
      <w:r>
        <w:t>IoT</w:t>
      </w:r>
      <w:proofErr w:type="spellEnd"/>
      <w:r>
        <w:t xml:space="preserve">-протоколы), усложняя задачу комплексного </w:t>
      </w:r>
      <w:proofErr w:type="spellStart"/>
      <w:r>
        <w:t>радиомониторинга</w:t>
      </w:r>
      <w:proofErr w:type="spellEnd"/>
      <w:r>
        <w:t xml:space="preserve"> в современной </w:t>
      </w:r>
      <w:proofErr w:type="spellStart"/>
      <w:r>
        <w:t>мультирадиочастотной</w:t>
      </w:r>
      <w:proofErr w:type="spellEnd"/>
      <w:r>
        <w:t xml:space="preserve"> среде.</w:t>
      </w:r>
    </w:p>
    <w:p w14:paraId="4865FFF2" w14:textId="430BB5AF" w:rsidR="002764DB" w:rsidRPr="00092180" w:rsidRDefault="00000000" w:rsidP="00092180">
      <w:pPr>
        <w:pStyle w:val="2"/>
        <w:spacing w:line="276" w:lineRule="auto"/>
        <w:ind w:firstLine="720"/>
      </w:pPr>
      <w:bookmarkStart w:id="53" w:name="_lie1vwo5uphv" w:colFirst="0" w:colLast="0"/>
      <w:bookmarkStart w:id="54" w:name="_Toc225707601"/>
      <w:bookmarkEnd w:id="53"/>
      <w:r>
        <w:t>2.3. Анализ применяемых технологий мониторинга радиочастотного спектра и сетевого трафика.</w:t>
      </w:r>
      <w:bookmarkEnd w:id="54"/>
    </w:p>
    <w:p w14:paraId="2D0379A6" w14:textId="74EA3275" w:rsidR="002764DB" w:rsidRPr="002764DB" w:rsidRDefault="002764DB" w:rsidP="002764DB">
      <w:pPr>
        <w:rPr>
          <w:lang w:val="ru-RU"/>
        </w:rPr>
      </w:pPr>
      <w:r w:rsidRPr="002764DB">
        <w:rPr>
          <w:lang w:val="ru-RU"/>
        </w:rPr>
        <w:t xml:space="preserve">В современных системах WIDS/WIPS реализация мониторинга радиочастотного спектра и анализа сетевого трафика опирается на сочетание </w:t>
      </w:r>
      <w:r w:rsidRPr="002764DB">
        <w:rPr>
          <w:lang w:val="ru-RU"/>
        </w:rPr>
        <w:lastRenderedPageBreak/>
        <w:t>нескольких методологических подходов, описанных в разделе 1.3. Их интеграция позволяет обеспечить разносторонний контроль за активностью беспроводных устройств и повысить надёжность обнаружения угроз.</w:t>
      </w:r>
    </w:p>
    <w:p w14:paraId="3DDCCDDC" w14:textId="579EA4D8" w:rsidR="002764DB" w:rsidRPr="002764DB" w:rsidRDefault="002764DB" w:rsidP="002764DB">
      <w:pPr>
        <w:pStyle w:val="3"/>
        <w:rPr>
          <w:lang w:val="ru-RU"/>
        </w:rPr>
      </w:pPr>
      <w:bookmarkStart w:id="55" w:name="_Toc225707602"/>
      <w:r w:rsidRPr="002764DB">
        <w:rPr>
          <w:lang w:val="ru-RU"/>
        </w:rPr>
        <w:t>2.3.1 Применение классических методов идентификации</w:t>
      </w:r>
      <w:bookmarkEnd w:id="55"/>
    </w:p>
    <w:p w14:paraId="4ECA80B0" w14:textId="7562A1F4" w:rsidR="002764DB" w:rsidRPr="002764DB" w:rsidRDefault="002764DB" w:rsidP="002764DB">
      <w:pPr>
        <w:rPr>
          <w:lang w:val="ru-RU"/>
        </w:rPr>
      </w:pPr>
      <w:r w:rsidRPr="002764DB">
        <w:rPr>
          <w:lang w:val="ru-RU"/>
        </w:rPr>
        <w:t xml:space="preserve">Методы, основанные на мониторинге идентификаторов устройств </w:t>
      </w:r>
      <w:r w:rsidR="001327FC" w:rsidRPr="001327FC">
        <w:rPr>
          <w:lang w:val="ru-RU"/>
        </w:rPr>
        <w:t xml:space="preserve">– </w:t>
      </w:r>
      <w:r w:rsidRPr="002764DB">
        <w:rPr>
          <w:lang w:val="ru-RU"/>
        </w:rPr>
        <w:t xml:space="preserve">BSSID, SSID и MAC‑адресов (см. 1.3.1) </w:t>
      </w:r>
      <w:r>
        <w:rPr>
          <w:color w:val="000000"/>
        </w:rPr>
        <w:t>–</w:t>
      </w:r>
      <w:r w:rsidR="001327FC" w:rsidRPr="001327FC">
        <w:rPr>
          <w:lang w:val="ru-RU"/>
        </w:rPr>
        <w:t xml:space="preserve"> </w:t>
      </w:r>
      <w:r w:rsidRPr="002764DB">
        <w:rPr>
          <w:lang w:val="ru-RU"/>
        </w:rPr>
        <w:t xml:space="preserve">являются фундаментальным элементом большинства WIDS/WIPS‑реализаций. Они используются для первичной фильтрации известных устройств и выделения подозрительных объектов, не присутствующих в </w:t>
      </w:r>
      <w:r w:rsidR="001327FC">
        <w:rPr>
          <w:lang w:val="ru-RU"/>
        </w:rPr>
        <w:t>«</w:t>
      </w:r>
      <w:r w:rsidRPr="002764DB">
        <w:rPr>
          <w:lang w:val="ru-RU"/>
        </w:rPr>
        <w:t>белом списке</w:t>
      </w:r>
      <w:r w:rsidR="001327FC">
        <w:rPr>
          <w:lang w:val="ru-RU"/>
        </w:rPr>
        <w:t>»</w:t>
      </w:r>
      <w:r w:rsidRPr="002764DB">
        <w:rPr>
          <w:lang w:val="ru-RU"/>
        </w:rPr>
        <w:t xml:space="preserve">. Именно на сопоставлении таких параметров строится первоначальная классификация сетевых сущностей в </w:t>
      </w:r>
      <w:proofErr w:type="spellStart"/>
      <w:r w:rsidRPr="002764DB">
        <w:rPr>
          <w:lang w:val="ru-RU"/>
        </w:rPr>
        <w:t>радиомониторинге</w:t>
      </w:r>
      <w:proofErr w:type="spellEnd"/>
      <w:r w:rsidRPr="002764DB">
        <w:rPr>
          <w:lang w:val="ru-RU"/>
        </w:rPr>
        <w:t xml:space="preserve">, реализуемая даже в открытых инструментах вроде </w:t>
      </w:r>
      <w:proofErr w:type="spellStart"/>
      <w:r w:rsidRPr="002764DB">
        <w:rPr>
          <w:lang w:val="ru-RU"/>
        </w:rPr>
        <w:t>Kismet</w:t>
      </w:r>
      <w:proofErr w:type="spellEnd"/>
      <w:r w:rsidRPr="002764DB">
        <w:rPr>
          <w:lang w:val="ru-RU"/>
        </w:rPr>
        <w:t xml:space="preserve">, которые собирают </w:t>
      </w:r>
      <w:proofErr w:type="spellStart"/>
      <w:r w:rsidRPr="002764DB">
        <w:rPr>
          <w:lang w:val="ru-RU"/>
        </w:rPr>
        <w:t>Beacon</w:t>
      </w:r>
      <w:proofErr w:type="spellEnd"/>
      <w:r w:rsidRPr="002764DB">
        <w:rPr>
          <w:lang w:val="ru-RU"/>
        </w:rPr>
        <w:t xml:space="preserve"> и </w:t>
      </w:r>
      <w:proofErr w:type="spellStart"/>
      <w:r w:rsidRPr="002764DB">
        <w:rPr>
          <w:lang w:val="ru-RU"/>
        </w:rPr>
        <w:t>Probe</w:t>
      </w:r>
      <w:proofErr w:type="spellEnd"/>
      <w:r w:rsidRPr="002764DB">
        <w:rPr>
          <w:lang w:val="ru-RU"/>
        </w:rPr>
        <w:t xml:space="preserve"> кадры для анализа присутствия точек доступа и клиентских устройств, а затем передают результаты в систему реагирования или журналирования.</w:t>
      </w:r>
    </w:p>
    <w:p w14:paraId="26E929C7" w14:textId="71A64858" w:rsidR="002764DB" w:rsidRPr="002764DB" w:rsidRDefault="002764DB" w:rsidP="002764DB">
      <w:pPr>
        <w:rPr>
          <w:lang w:val="ru-RU"/>
        </w:rPr>
      </w:pPr>
      <w:r w:rsidRPr="002764DB">
        <w:rPr>
          <w:lang w:val="ru-RU"/>
        </w:rPr>
        <w:t xml:space="preserve">Однако такие методы в чистом виде чувствительны к </w:t>
      </w:r>
      <w:proofErr w:type="spellStart"/>
      <w:r w:rsidRPr="002764DB">
        <w:rPr>
          <w:lang w:val="ru-RU"/>
        </w:rPr>
        <w:t>спуфингу</w:t>
      </w:r>
      <w:proofErr w:type="spellEnd"/>
      <w:r w:rsidRPr="002764DB">
        <w:rPr>
          <w:lang w:val="ru-RU"/>
        </w:rPr>
        <w:t xml:space="preserve"> MAC‑адресов и зависят от активности источников</w:t>
      </w:r>
      <w:r w:rsidR="001327FC">
        <w:rPr>
          <w:lang w:val="ru-RU"/>
        </w:rPr>
        <w:t xml:space="preserve">, </w:t>
      </w:r>
      <w:r w:rsidRPr="002764DB">
        <w:rPr>
          <w:lang w:val="ru-RU"/>
        </w:rPr>
        <w:t>что ограничивает их способность выявлять устройства, намеренно замедляющие или маскирующие свою сетевую активность.</w:t>
      </w:r>
    </w:p>
    <w:p w14:paraId="1E6593A7" w14:textId="5A60A0FF" w:rsidR="002764DB" w:rsidRPr="002764DB" w:rsidRDefault="002764DB" w:rsidP="002764DB">
      <w:pPr>
        <w:pStyle w:val="3"/>
        <w:rPr>
          <w:lang w:val="ru-RU"/>
        </w:rPr>
      </w:pPr>
      <w:bookmarkStart w:id="56" w:name="_Toc225707603"/>
      <w:r w:rsidRPr="002764DB">
        <w:rPr>
          <w:lang w:val="ru-RU"/>
        </w:rPr>
        <w:t>2.3.</w:t>
      </w:r>
      <w:r w:rsidR="00B757AC">
        <w:rPr>
          <w:lang w:val="ru-RU"/>
        </w:rPr>
        <w:t>2</w:t>
      </w:r>
      <w:r w:rsidRPr="002764DB">
        <w:rPr>
          <w:lang w:val="ru-RU"/>
        </w:rPr>
        <w:t xml:space="preserve"> Информационная характеристика канала (CSI) и расширенные признаки</w:t>
      </w:r>
      <w:bookmarkEnd w:id="56"/>
    </w:p>
    <w:p w14:paraId="1C67BA8F" w14:textId="3D2C0871" w:rsidR="002764DB" w:rsidRPr="002764DB" w:rsidRDefault="002764DB" w:rsidP="002764DB">
      <w:pPr>
        <w:rPr>
          <w:lang w:val="ru-RU"/>
        </w:rPr>
      </w:pPr>
      <w:r w:rsidRPr="002764DB">
        <w:rPr>
          <w:lang w:val="ru-RU"/>
        </w:rPr>
        <w:t xml:space="preserve">В ряде современных академических исследований и опытных систем для </w:t>
      </w:r>
      <w:proofErr w:type="spellStart"/>
      <w:r w:rsidRPr="002764DB">
        <w:rPr>
          <w:lang w:val="ru-RU"/>
        </w:rPr>
        <w:t>радиомониторинга</w:t>
      </w:r>
      <w:proofErr w:type="spellEnd"/>
      <w:r w:rsidRPr="002764DB">
        <w:rPr>
          <w:lang w:val="ru-RU"/>
        </w:rPr>
        <w:t xml:space="preserve"> используются методы, основанные на Channel State Information (CSI) (см. 1.3.</w:t>
      </w:r>
      <w:r w:rsidR="00B757AC">
        <w:rPr>
          <w:lang w:val="ru-RU"/>
        </w:rPr>
        <w:t>3</w:t>
      </w:r>
      <w:r w:rsidRPr="002764DB">
        <w:rPr>
          <w:lang w:val="ru-RU"/>
        </w:rPr>
        <w:t xml:space="preserve">). CSI предоставляет гораздо более богатый набор признаков, чем RSSI, включая амплитуду и фазу </w:t>
      </w:r>
      <w:proofErr w:type="spellStart"/>
      <w:r w:rsidRPr="002764DB">
        <w:rPr>
          <w:lang w:val="ru-RU"/>
        </w:rPr>
        <w:t>поднесущих</w:t>
      </w:r>
      <w:proofErr w:type="spellEnd"/>
      <w:r w:rsidRPr="002764DB">
        <w:rPr>
          <w:lang w:val="ru-RU"/>
        </w:rPr>
        <w:t xml:space="preserve"> OFDM, что позволяет выявлять специфические особенности канала и активность источников на более глубоком уровне. В частности, </w:t>
      </w:r>
      <w:r w:rsidRPr="00B757AC">
        <w:rPr>
          <w:highlight w:val="red"/>
          <w:lang w:val="ru-RU"/>
        </w:rPr>
        <w:t>исследования</w:t>
      </w:r>
      <w:r w:rsidRPr="002764DB">
        <w:rPr>
          <w:lang w:val="ru-RU"/>
        </w:rPr>
        <w:t xml:space="preserve"> показывают, что CSI может использоваться для формирования радиочастотных отпечатков устройств и их дифференциации даже при совпадающих </w:t>
      </w:r>
      <w:r w:rsidRPr="002764DB">
        <w:rPr>
          <w:lang w:val="ru-RU"/>
        </w:rPr>
        <w:lastRenderedPageBreak/>
        <w:t>MAC‑идентификаторах, что критично при наличии «</w:t>
      </w:r>
      <w:proofErr w:type="spellStart"/>
      <w:r w:rsidRPr="002764DB">
        <w:rPr>
          <w:lang w:val="ru-RU"/>
        </w:rPr>
        <w:t>evil</w:t>
      </w:r>
      <w:proofErr w:type="spellEnd"/>
      <w:r w:rsidRPr="002764DB">
        <w:rPr>
          <w:lang w:val="ru-RU"/>
        </w:rPr>
        <w:t xml:space="preserve"> </w:t>
      </w:r>
      <w:proofErr w:type="spellStart"/>
      <w:r w:rsidRPr="002764DB">
        <w:rPr>
          <w:lang w:val="ru-RU"/>
        </w:rPr>
        <w:t>twin</w:t>
      </w:r>
      <w:proofErr w:type="spellEnd"/>
      <w:r w:rsidRPr="002764DB">
        <w:rPr>
          <w:lang w:val="ru-RU"/>
        </w:rPr>
        <w:t xml:space="preserve">» и </w:t>
      </w:r>
      <w:proofErr w:type="spellStart"/>
      <w:r w:rsidRPr="002764DB">
        <w:rPr>
          <w:lang w:val="ru-RU"/>
        </w:rPr>
        <w:t>спуфинговых</w:t>
      </w:r>
      <w:proofErr w:type="spellEnd"/>
      <w:r w:rsidRPr="002764DB">
        <w:rPr>
          <w:lang w:val="ru-RU"/>
        </w:rPr>
        <w:t xml:space="preserve"> атак.</w:t>
      </w:r>
    </w:p>
    <w:p w14:paraId="33A43ACD" w14:textId="36AA51F7" w:rsidR="002764DB" w:rsidRPr="002764DB" w:rsidRDefault="002764DB" w:rsidP="002764DB">
      <w:pPr>
        <w:rPr>
          <w:lang w:val="ru-RU"/>
        </w:rPr>
      </w:pPr>
      <w:r w:rsidRPr="002764DB">
        <w:rPr>
          <w:lang w:val="ru-RU"/>
        </w:rPr>
        <w:t>Практическое применение CSI в WIDS/WIPS‑решениях пока ограничено из‑за сложности сбора</w:t>
      </w:r>
      <w:r w:rsidR="00B757AC">
        <w:rPr>
          <w:lang w:val="ru-RU"/>
        </w:rPr>
        <w:t>,</w:t>
      </w:r>
      <w:r w:rsidRPr="002764DB">
        <w:rPr>
          <w:lang w:val="ru-RU"/>
        </w:rPr>
        <w:t xml:space="preserve"> необходимости специализированного оборудования</w:t>
      </w:r>
      <w:r w:rsidR="00B757AC">
        <w:rPr>
          <w:lang w:val="ru-RU"/>
        </w:rPr>
        <w:t xml:space="preserve"> и его синхронизации</w:t>
      </w:r>
      <w:r w:rsidRPr="002764DB">
        <w:rPr>
          <w:lang w:val="ru-RU"/>
        </w:rPr>
        <w:t>, но перспективы внедрения таких методов растут, особенно в системах с высокой плотностью сенсоров и функционалом глубокого анализа радиоканала.</w:t>
      </w:r>
    </w:p>
    <w:p w14:paraId="7DF5956D" w14:textId="7A5B42CE" w:rsidR="002764DB" w:rsidRPr="002764DB" w:rsidRDefault="002764DB" w:rsidP="002764DB">
      <w:pPr>
        <w:pStyle w:val="3"/>
        <w:rPr>
          <w:lang w:val="ru-RU"/>
        </w:rPr>
      </w:pPr>
      <w:bookmarkStart w:id="57" w:name="_Toc225707604"/>
      <w:r w:rsidRPr="002764DB">
        <w:rPr>
          <w:lang w:val="ru-RU"/>
        </w:rPr>
        <w:t>2.3.</w:t>
      </w:r>
      <w:r w:rsidR="00B757AC">
        <w:rPr>
          <w:lang w:val="ru-RU"/>
        </w:rPr>
        <w:t>3</w:t>
      </w:r>
      <w:r w:rsidRPr="002764DB">
        <w:rPr>
          <w:lang w:val="ru-RU"/>
        </w:rPr>
        <w:t xml:space="preserve"> Статистические методы анализа активности</w:t>
      </w:r>
      <w:bookmarkEnd w:id="57"/>
    </w:p>
    <w:p w14:paraId="2FD421C1" w14:textId="2ABB9A5A" w:rsidR="002764DB" w:rsidRPr="002764DB" w:rsidRDefault="002764DB" w:rsidP="002764DB">
      <w:pPr>
        <w:rPr>
          <w:lang w:val="ru-RU"/>
        </w:rPr>
      </w:pPr>
      <w:r w:rsidRPr="002764DB">
        <w:rPr>
          <w:lang w:val="ru-RU"/>
        </w:rPr>
        <w:t>Статистические и индуктивные методы (см. 1.3.</w:t>
      </w:r>
      <w:r w:rsidR="00B757AC">
        <w:rPr>
          <w:lang w:val="ru-RU"/>
        </w:rPr>
        <w:t>2</w:t>
      </w:r>
      <w:r w:rsidRPr="002764DB">
        <w:rPr>
          <w:lang w:val="ru-RU"/>
        </w:rPr>
        <w:t xml:space="preserve">) реализуются в ряде коммерческих WIDS/WIPS как механизм обнаружения аномалий на основе паттернов активности устройств. Система накапливает метрики активности (распределение </w:t>
      </w:r>
      <w:proofErr w:type="spellStart"/>
      <w:r w:rsidRPr="002764DB">
        <w:rPr>
          <w:lang w:val="ru-RU"/>
        </w:rPr>
        <w:t>Beacon</w:t>
      </w:r>
      <w:proofErr w:type="spellEnd"/>
      <w:r w:rsidRPr="002764DB">
        <w:rPr>
          <w:lang w:val="ru-RU"/>
        </w:rPr>
        <w:t>/</w:t>
      </w:r>
      <w:proofErr w:type="spellStart"/>
      <w:r w:rsidRPr="002764DB">
        <w:rPr>
          <w:lang w:val="ru-RU"/>
        </w:rPr>
        <w:t>Probe</w:t>
      </w:r>
      <w:proofErr w:type="spellEnd"/>
      <w:r w:rsidRPr="002764DB">
        <w:rPr>
          <w:lang w:val="ru-RU"/>
        </w:rPr>
        <w:t xml:space="preserve">, RSSI‑профили и их дисперсию), строит модель «нормального» поведения сети, после чего отклонения от этого поведения используются как индикаторы потенциальной угрозы. Такие методы полезны для выявления аномалий даже тогда, когда идентификаторы устройств остаются неизменными, что повышает устойчивость системы к </w:t>
      </w:r>
      <w:proofErr w:type="spellStart"/>
      <w:r w:rsidRPr="002764DB">
        <w:rPr>
          <w:lang w:val="ru-RU"/>
        </w:rPr>
        <w:t>спуфингу</w:t>
      </w:r>
      <w:proofErr w:type="spellEnd"/>
      <w:r w:rsidRPr="002764DB">
        <w:rPr>
          <w:lang w:val="ru-RU"/>
        </w:rPr>
        <w:t xml:space="preserve"> и повторяющимся атакам.</w:t>
      </w:r>
    </w:p>
    <w:p w14:paraId="745EC9A1" w14:textId="4E60B95E" w:rsidR="002764DB" w:rsidRPr="002764DB" w:rsidRDefault="002764DB" w:rsidP="002764DB">
      <w:pPr>
        <w:pStyle w:val="3"/>
        <w:rPr>
          <w:lang w:val="ru-RU"/>
        </w:rPr>
      </w:pPr>
      <w:bookmarkStart w:id="58" w:name="_Toc225707605"/>
      <w:r w:rsidRPr="002764DB">
        <w:rPr>
          <w:lang w:val="ru-RU"/>
        </w:rPr>
        <w:t>2.3.</w:t>
      </w:r>
      <w:r w:rsidR="00B757AC">
        <w:rPr>
          <w:lang w:val="ru-RU"/>
        </w:rPr>
        <w:t>4</w:t>
      </w:r>
      <w:r w:rsidRPr="002764DB">
        <w:rPr>
          <w:lang w:val="ru-RU"/>
        </w:rPr>
        <w:t xml:space="preserve"> Интеграция с анализом сетевого трафика</w:t>
      </w:r>
      <w:bookmarkEnd w:id="58"/>
    </w:p>
    <w:p w14:paraId="4A85456D" w14:textId="01B4528C" w:rsidR="002764DB" w:rsidRPr="002764DB" w:rsidRDefault="002764DB" w:rsidP="002764DB">
      <w:pPr>
        <w:rPr>
          <w:lang w:val="ru-RU"/>
        </w:rPr>
      </w:pPr>
      <w:r w:rsidRPr="002764DB">
        <w:rPr>
          <w:lang w:val="ru-RU"/>
        </w:rPr>
        <w:t xml:space="preserve">Помимо анализа радиочастотного спектра, WIDS/WIPS‑решения интегрируют мониторинг сетевого трафика: отслеживание активных сессий, измерение частоты обмена кадрами и профилей трафика клиентов. Это обеспечивает дополнительный контекст обнаружения, позволяя выявлять аномалии, связанные с поведением устройств, например атипичную частоту </w:t>
      </w:r>
      <w:proofErr w:type="spellStart"/>
      <w:r w:rsidRPr="002764DB">
        <w:rPr>
          <w:lang w:val="ru-RU"/>
        </w:rPr>
        <w:t>Probe</w:t>
      </w:r>
      <w:proofErr w:type="spellEnd"/>
      <w:r w:rsidRPr="002764DB">
        <w:rPr>
          <w:lang w:val="ru-RU"/>
        </w:rPr>
        <w:t xml:space="preserve"> запросов, скачкообразные изменения интенсивности трафика или подозрительные сессии, что дополняет радиометрические сигналы обнаружения. Такое сочетание </w:t>
      </w:r>
      <w:proofErr w:type="spellStart"/>
      <w:r w:rsidRPr="002764DB">
        <w:rPr>
          <w:lang w:val="ru-RU"/>
        </w:rPr>
        <w:t>радиомониторинга</w:t>
      </w:r>
      <w:proofErr w:type="spellEnd"/>
      <w:r w:rsidRPr="002764DB">
        <w:rPr>
          <w:lang w:val="ru-RU"/>
        </w:rPr>
        <w:t xml:space="preserve"> и анализа сетевого поведения является характерной архитектурной чертой полнофункциональных корпоративных WIDS/WIPS‑решений.</w:t>
      </w:r>
    </w:p>
    <w:p w14:paraId="03DB51B3" w14:textId="4E0AB5FE" w:rsidR="002764DB" w:rsidRPr="002764DB" w:rsidRDefault="002764DB" w:rsidP="002764DB">
      <w:pPr>
        <w:rPr>
          <w:lang w:val="ru-RU"/>
        </w:rPr>
      </w:pPr>
      <w:r w:rsidRPr="002764DB">
        <w:rPr>
          <w:lang w:val="ru-RU"/>
        </w:rPr>
        <w:lastRenderedPageBreak/>
        <w:t>Объединение перечисленных методов позволяет современным WIDS/WIPS‑системам обеспечивать многоуровневый мониторинг радиосреды: от простых сигнатурных проверок идентификаторов до сложных статистических моделей и анализа каналов. Именно такая мульти</w:t>
      </w:r>
      <w:r w:rsidR="00B757AC">
        <w:rPr>
          <w:lang w:val="ru-RU"/>
        </w:rPr>
        <w:t>модальная</w:t>
      </w:r>
      <w:r w:rsidRPr="002764DB">
        <w:rPr>
          <w:lang w:val="ru-RU"/>
        </w:rPr>
        <w:t xml:space="preserve"> архитектура повышает надёжность обнаружения и устойчивость к ошибкам, вызванным физическими особенностями среды или злоумышленными попытками маскировки активности.</w:t>
      </w:r>
    </w:p>
    <w:p w14:paraId="2B0B692E" w14:textId="3FE8CD79" w:rsidR="00F66804" w:rsidRDefault="00000000" w:rsidP="00F4129D">
      <w:pPr>
        <w:pStyle w:val="2"/>
        <w:spacing w:line="276" w:lineRule="auto"/>
        <w:ind w:firstLine="720"/>
      </w:pPr>
      <w:bookmarkStart w:id="59" w:name="_mpanmlo7507y" w:colFirst="0" w:colLast="0"/>
      <w:bookmarkStart w:id="60" w:name="_xi9i6r9denkb" w:colFirst="0" w:colLast="0"/>
      <w:bookmarkStart w:id="61" w:name="_Toc225707606"/>
      <w:bookmarkEnd w:id="59"/>
      <w:bookmarkEnd w:id="60"/>
      <w:r>
        <w:t>2.4. Методы оценки эффективности систем обнаружения источников излучения.</w:t>
      </w:r>
      <w:bookmarkStart w:id="62" w:name="_fqqixlo3zrjh" w:colFirst="0" w:colLast="0"/>
      <w:bookmarkEnd w:id="61"/>
      <w:bookmarkEnd w:id="62"/>
    </w:p>
    <w:p w14:paraId="7735F0BA" w14:textId="35F034AD" w:rsidR="00E17EEE" w:rsidRDefault="00E17EEE" w:rsidP="00FA694A">
      <w:pPr>
        <w:pStyle w:val="3"/>
      </w:pPr>
      <w:bookmarkStart w:id="63" w:name="_Toc225707607"/>
      <w:r>
        <w:t>2.4.1 Метрики ошибок</w:t>
      </w:r>
      <w:bookmarkEnd w:id="63"/>
    </w:p>
    <w:p w14:paraId="035F6ADC" w14:textId="2474C64E" w:rsidR="00E17EEE" w:rsidRPr="00B757AC" w:rsidRDefault="00E17EEE" w:rsidP="00E17EEE">
      <w:pPr>
        <w:rPr>
          <w:lang w:val="ru-RU"/>
        </w:rPr>
      </w:pPr>
      <w:r>
        <w:t>Оценка эффективности систем обнаружения источников излучения требует количественного анализа точности работы WIDS/WIPS и мультимодальных систем мониторинга. Классическим подходом является использование метрик ошибок, которые позволяют характеризовать способность системы выявлять аномальные или незарегистрированные устройства и одновременно минимизировать ложные срабатывания</w:t>
      </w:r>
      <w:r w:rsidR="00B757AC">
        <w:rPr>
          <w:lang w:val="ru-RU"/>
        </w:rPr>
        <w:t>.</w:t>
      </w:r>
    </w:p>
    <w:p w14:paraId="611F73E5" w14:textId="4BB3E0EC" w:rsidR="00E17EEE" w:rsidRDefault="00E17EEE" w:rsidP="00E17EEE">
      <w:r>
        <w:t xml:space="preserve">True </w:t>
      </w:r>
      <w:proofErr w:type="spellStart"/>
      <w:r>
        <w:t>Positive</w:t>
      </w:r>
      <w:proofErr w:type="spellEnd"/>
      <w:r>
        <w:t xml:space="preserve"> (TP) определяется как количество корректно идентифицированных незарегистрированных источников. Напротив, </w:t>
      </w:r>
      <w:proofErr w:type="spellStart"/>
      <w:r>
        <w:t>False</w:t>
      </w:r>
      <w:proofErr w:type="spellEnd"/>
      <w:r>
        <w:t xml:space="preserve"> </w:t>
      </w:r>
      <w:proofErr w:type="spellStart"/>
      <w:r>
        <w:t>Positive</w:t>
      </w:r>
      <w:proofErr w:type="spellEnd"/>
      <w:r>
        <w:t xml:space="preserve"> (FP) отражает долю легитимных устройств, ошибочно классифицированных как аномальные, а </w:t>
      </w:r>
      <w:proofErr w:type="spellStart"/>
      <w:r>
        <w:t>False</w:t>
      </w:r>
      <w:proofErr w:type="spellEnd"/>
      <w:r>
        <w:t xml:space="preserve"> </w:t>
      </w:r>
      <w:proofErr w:type="spellStart"/>
      <w:r>
        <w:t>Negative</w:t>
      </w:r>
      <w:proofErr w:type="spellEnd"/>
      <w:r>
        <w:t xml:space="preserve"> (FN) </w:t>
      </w:r>
      <w:r w:rsidR="00B757AC">
        <w:rPr>
          <w:lang w:val="ru-RU"/>
        </w:rPr>
        <w:t>–</w:t>
      </w:r>
      <w:r>
        <w:t xml:space="preserve"> количество пропущенных угроз, не зафиксированных системой.</w:t>
      </w:r>
      <w:r w:rsidR="00FA694A" w:rsidRPr="00FA694A">
        <w:rPr>
          <w:lang w:val="ru-RU"/>
        </w:rPr>
        <w:t xml:space="preserve"> </w:t>
      </w:r>
      <w:r w:rsidR="00FA694A">
        <w:t xml:space="preserve">TN (True </w:t>
      </w:r>
      <w:proofErr w:type="spellStart"/>
      <w:r w:rsidR="00FA694A">
        <w:t>Negative</w:t>
      </w:r>
      <w:proofErr w:type="spellEnd"/>
      <w:r w:rsidR="00FA694A">
        <w:t xml:space="preserve">) </w:t>
      </w:r>
      <w:r w:rsidR="00B757AC">
        <w:rPr>
          <w:lang w:val="ru-RU"/>
        </w:rPr>
        <w:t>–</w:t>
      </w:r>
      <w:r w:rsidR="00FA694A">
        <w:t xml:space="preserve"> корректно игнорированные легитимные источники.</w:t>
      </w:r>
      <w:r>
        <w:t xml:space="preserve"> На основе этих показателей вычисляются ключевые метрики:</w:t>
      </w: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2"/>
        <w:gridCol w:w="3691"/>
        <w:gridCol w:w="2959"/>
      </w:tblGrid>
      <w:tr w:rsidR="00FA694A" w14:paraId="02E9BF8A" w14:textId="77777777" w:rsidTr="00FA694A">
        <w:tc>
          <w:tcPr>
            <w:tcW w:w="2972" w:type="dxa"/>
            <w:vAlign w:val="center"/>
          </w:tcPr>
          <w:p w14:paraId="20AE62B7" w14:textId="68F37DCE" w:rsidR="00FA694A" w:rsidRPr="00FA694A" w:rsidRDefault="00FA694A" w:rsidP="00FA694A">
            <w:pPr>
              <w:ind w:firstLine="0"/>
              <w:jc w:val="center"/>
              <w:rPr>
                <w:lang w:val="en-US"/>
              </w:rPr>
            </w:pPr>
            <m:oMathPara>
              <m:oMath>
                <m:r>
                  <w:rPr>
                    <w:rFonts w:ascii="Cambria Math" w:hAnsi="Cambria Math"/>
                    <w:lang w:val="en-US"/>
                  </w:rPr>
                  <m:t>Precision=</m:t>
                </m:r>
                <m:f>
                  <m:fPr>
                    <m:ctrlPr>
                      <w:rPr>
                        <w:rFonts w:ascii="Cambria Math" w:hAnsi="Cambria Math"/>
                        <w:i/>
                        <w:lang w:val="en-US"/>
                      </w:rPr>
                    </m:ctrlPr>
                  </m:fPr>
                  <m:num>
                    <m:r>
                      <w:rPr>
                        <w:rFonts w:ascii="Cambria Math" w:hAnsi="Cambria Math"/>
                        <w:lang w:val="en-US"/>
                      </w:rPr>
                      <m:t>TP</m:t>
                    </m:r>
                  </m:num>
                  <m:den>
                    <m:r>
                      <w:rPr>
                        <w:rFonts w:ascii="Cambria Math" w:hAnsi="Cambria Math"/>
                        <w:lang w:val="en-US"/>
                      </w:rPr>
                      <m:t>TP+FP</m:t>
                    </m:r>
                  </m:den>
                </m:f>
              </m:oMath>
            </m:oMathPara>
          </w:p>
        </w:tc>
        <w:tc>
          <w:tcPr>
            <w:tcW w:w="3691" w:type="dxa"/>
          </w:tcPr>
          <w:p w14:paraId="5D0DB862" w14:textId="50717C1D" w:rsidR="00FA694A" w:rsidRPr="00FA694A" w:rsidRDefault="00FA694A" w:rsidP="00FA694A">
            <w:pPr>
              <w:ind w:firstLine="0"/>
              <w:jc w:val="center"/>
              <w:rPr>
                <w:lang w:val="en-US"/>
              </w:rPr>
            </w:pPr>
            <m:oMathPara>
              <m:oMath>
                <m:r>
                  <w:rPr>
                    <w:rFonts w:ascii="Cambria Math" w:hAnsi="Cambria Math"/>
                    <w:lang w:val="en-US"/>
                  </w:rPr>
                  <m:t xml:space="preserve">Recall (TPR) = </m:t>
                </m:r>
                <m:f>
                  <m:fPr>
                    <m:ctrlPr>
                      <w:rPr>
                        <w:rFonts w:ascii="Cambria Math" w:hAnsi="Cambria Math"/>
                        <w:i/>
                        <w:lang w:val="en-US"/>
                      </w:rPr>
                    </m:ctrlPr>
                  </m:fPr>
                  <m:num>
                    <m:r>
                      <w:rPr>
                        <w:rFonts w:ascii="Cambria Math" w:hAnsi="Cambria Math"/>
                        <w:lang w:val="en-US"/>
                      </w:rPr>
                      <m:t>TP</m:t>
                    </m:r>
                  </m:num>
                  <m:den>
                    <m:r>
                      <w:rPr>
                        <w:rFonts w:ascii="Cambria Math" w:hAnsi="Cambria Math"/>
                        <w:lang w:val="en-US"/>
                      </w:rPr>
                      <m:t>TP+FN</m:t>
                    </m:r>
                  </m:den>
                </m:f>
              </m:oMath>
            </m:oMathPara>
          </w:p>
        </w:tc>
        <w:tc>
          <w:tcPr>
            <w:tcW w:w="2959" w:type="dxa"/>
          </w:tcPr>
          <w:p w14:paraId="72676064" w14:textId="192937CD" w:rsidR="00FA694A" w:rsidRDefault="00FA694A" w:rsidP="00FA694A">
            <w:pPr>
              <w:ind w:firstLine="0"/>
              <w:jc w:val="center"/>
            </w:pPr>
            <m:oMathPara>
              <m:oMath>
                <m:r>
                  <w:rPr>
                    <w:rFonts w:ascii="Cambria Math" w:hAnsi="Cambria Math"/>
                  </w:rPr>
                  <m:t xml:space="preserve">FPR = </m:t>
                </m:r>
                <m:f>
                  <m:fPr>
                    <m:ctrlPr>
                      <w:rPr>
                        <w:rFonts w:ascii="Cambria Math" w:hAnsi="Cambria Math"/>
                        <w:i/>
                      </w:rPr>
                    </m:ctrlPr>
                  </m:fPr>
                  <m:num>
                    <m:r>
                      <w:rPr>
                        <w:rFonts w:ascii="Cambria Math" w:hAnsi="Cambria Math"/>
                      </w:rPr>
                      <m:t>FP</m:t>
                    </m:r>
                  </m:num>
                  <m:den>
                    <m:r>
                      <w:rPr>
                        <w:rFonts w:ascii="Cambria Math" w:hAnsi="Cambria Math"/>
                      </w:rPr>
                      <m:t>FP+TN</m:t>
                    </m:r>
                  </m:den>
                </m:f>
              </m:oMath>
            </m:oMathPara>
          </w:p>
        </w:tc>
      </w:tr>
    </w:tbl>
    <w:p w14:paraId="53C46940" w14:textId="6C551ECC" w:rsidR="00FA694A" w:rsidRPr="00FA694A" w:rsidRDefault="00FA694A" w:rsidP="00FA694A">
      <w:pPr>
        <w:ind w:firstLine="720"/>
        <w:rPr>
          <w:lang w:val="ru-RU"/>
        </w:rPr>
      </w:pPr>
      <w:r w:rsidRPr="00FA694A">
        <w:rPr>
          <w:lang w:val="ru-RU"/>
        </w:rPr>
        <w:t>Precision (</w:t>
      </w:r>
      <w:r>
        <w:rPr>
          <w:lang w:val="ru-RU"/>
        </w:rPr>
        <w:t>Точность)</w:t>
      </w:r>
      <w:r w:rsidRPr="00FA694A">
        <w:rPr>
          <w:lang w:val="ru-RU"/>
        </w:rPr>
        <w:t xml:space="preserve"> отражает долю корректных сигналов среди всех срабатываний, </w:t>
      </w:r>
      <w:proofErr w:type="spellStart"/>
      <w:r w:rsidRPr="00FA694A">
        <w:rPr>
          <w:lang w:val="ru-RU"/>
        </w:rPr>
        <w:t>Recall</w:t>
      </w:r>
      <w:proofErr w:type="spellEnd"/>
      <w:r>
        <w:rPr>
          <w:lang w:val="ru-RU"/>
        </w:rPr>
        <w:t xml:space="preserve"> (полнота)</w:t>
      </w:r>
      <w:r w:rsidRPr="00FA694A">
        <w:rPr>
          <w:lang w:val="ru-RU"/>
        </w:rPr>
        <w:t xml:space="preserve"> </w:t>
      </w:r>
      <w:r w:rsidR="00B757AC">
        <w:rPr>
          <w:lang w:val="ru-RU"/>
        </w:rPr>
        <w:t xml:space="preserve">– </w:t>
      </w:r>
      <w:r w:rsidRPr="00FA694A">
        <w:rPr>
          <w:lang w:val="ru-RU"/>
        </w:rPr>
        <w:t>долю обнаруженных угроз среди всех существующих, а FPR (</w:t>
      </w:r>
      <w:r>
        <w:rPr>
          <w:lang w:val="ru-RU"/>
        </w:rPr>
        <w:t>частота ложных срабатываний)</w:t>
      </w:r>
      <w:r w:rsidRPr="00FA694A">
        <w:rPr>
          <w:lang w:val="ru-RU"/>
        </w:rPr>
        <w:t xml:space="preserve"> характеризует устойчивость системы к ложным тревогам.</w:t>
      </w:r>
    </w:p>
    <w:p w14:paraId="6457066C" w14:textId="1AAF82FD" w:rsidR="00FA694A" w:rsidRPr="00FA694A" w:rsidRDefault="00FA694A" w:rsidP="00FA694A">
      <w:pPr>
        <w:ind w:firstLine="720"/>
        <w:rPr>
          <w:lang w:val="ru-RU"/>
        </w:rPr>
      </w:pPr>
      <w:r w:rsidRPr="00FA694A">
        <w:rPr>
          <w:lang w:val="ru-RU"/>
        </w:rPr>
        <w:lastRenderedPageBreak/>
        <w:t>Для мультимодальных решений</w:t>
      </w:r>
      <w:r w:rsidR="00B757AC">
        <w:rPr>
          <w:lang w:val="ru-RU"/>
        </w:rPr>
        <w:t xml:space="preserve"> </w:t>
      </w:r>
      <w:r w:rsidRPr="00FA694A">
        <w:rPr>
          <w:lang w:val="ru-RU"/>
        </w:rPr>
        <w:t>оценка TP, FP и FN проводится на каждом уровне модели</w:t>
      </w:r>
      <w:r w:rsidR="00B757AC">
        <w:rPr>
          <w:lang w:val="ru-RU"/>
        </w:rPr>
        <w:t>, ч</w:t>
      </w:r>
      <w:r w:rsidRPr="00FA694A">
        <w:rPr>
          <w:lang w:val="ru-RU"/>
        </w:rPr>
        <w:t>то позволяет выявлять источники систематических ошибок и корректировать алгоритмы согласования сенсорных узлов.</w:t>
      </w:r>
    </w:p>
    <w:p w14:paraId="27181EE5" w14:textId="6727D013" w:rsidR="00FA694A" w:rsidRDefault="00FA694A" w:rsidP="00FA694A">
      <w:pPr>
        <w:ind w:firstLine="720"/>
        <w:rPr>
          <w:lang w:val="ru-RU"/>
        </w:rPr>
      </w:pPr>
      <w:r w:rsidRPr="00FA694A">
        <w:rPr>
          <w:lang w:val="ru-RU"/>
        </w:rPr>
        <w:t>Использование этих метрик ошибок является обязательным этапом валидации систем WIDS/WIPS и мультимодальных моделей, поскольку позволяет сравнивать эффективность различных подходов, оптимизировать конфигурацию сенсорных узлов и формировать обоснованные требования к точности и устойчивости обнаружения в условиях реальных офисных помещений кредитно‑финансовых организаций.</w:t>
      </w:r>
    </w:p>
    <w:p w14:paraId="291CF592" w14:textId="1C40ABF1" w:rsidR="0089333D" w:rsidRPr="0089333D" w:rsidRDefault="0089333D" w:rsidP="0089333D">
      <w:pPr>
        <w:pStyle w:val="3"/>
        <w:rPr>
          <w:lang w:val="ru-RU"/>
        </w:rPr>
      </w:pPr>
      <w:bookmarkStart w:id="64" w:name="_Toc225707608"/>
      <w:r w:rsidRPr="0089333D">
        <w:rPr>
          <w:lang w:val="ru-RU"/>
        </w:rPr>
        <w:t>2.4.2 Точность локализации источников</w:t>
      </w:r>
      <w:bookmarkEnd w:id="64"/>
    </w:p>
    <w:p w14:paraId="11B21C2A" w14:textId="0CEDA654" w:rsidR="0089333D" w:rsidRPr="0089333D" w:rsidRDefault="0089333D" w:rsidP="0089333D">
      <w:pPr>
        <w:ind w:firstLine="720"/>
        <w:rPr>
          <w:lang w:val="ru-RU"/>
        </w:rPr>
      </w:pPr>
      <w:r w:rsidRPr="0089333D">
        <w:rPr>
          <w:lang w:val="ru-RU"/>
        </w:rPr>
        <w:t>Для оценки эффективности систем обнаружения и идентификации источников излучения критически важно количественно характеризовать точность локализации. Основной показатель</w:t>
      </w:r>
      <w:r w:rsidR="00B757AC">
        <w:rPr>
          <w:lang w:val="ru-RU"/>
        </w:rPr>
        <w:t xml:space="preserve"> –</w:t>
      </w:r>
      <w:r w:rsidRPr="0089333D">
        <w:rPr>
          <w:lang w:val="ru-RU"/>
        </w:rPr>
        <w:t xml:space="preserve"> среднеквадратичная ошибка положения (RMSE, </w:t>
      </w:r>
      <w:proofErr w:type="spellStart"/>
      <w:r w:rsidRPr="0089333D">
        <w:rPr>
          <w:lang w:val="ru-RU"/>
        </w:rPr>
        <w:t>Root</w:t>
      </w:r>
      <w:proofErr w:type="spellEnd"/>
      <w:r w:rsidRPr="0089333D">
        <w:rPr>
          <w:lang w:val="ru-RU"/>
        </w:rPr>
        <w:t xml:space="preserve"> </w:t>
      </w:r>
      <w:proofErr w:type="spellStart"/>
      <w:r w:rsidRPr="0089333D">
        <w:rPr>
          <w:lang w:val="ru-RU"/>
        </w:rPr>
        <w:t>Mean</w:t>
      </w:r>
      <w:proofErr w:type="spellEnd"/>
      <w:r w:rsidRPr="0089333D">
        <w:rPr>
          <w:lang w:val="ru-RU"/>
        </w:rPr>
        <w:t xml:space="preserve"> Square </w:t>
      </w:r>
      <w:proofErr w:type="spellStart"/>
      <w:r w:rsidRPr="0089333D">
        <w:rPr>
          <w:lang w:val="ru-RU"/>
        </w:rPr>
        <w:t>Error</w:t>
      </w:r>
      <w:proofErr w:type="spellEnd"/>
      <w:r w:rsidRPr="0089333D">
        <w:rPr>
          <w:lang w:val="ru-RU"/>
        </w:rPr>
        <w:t>), которая отражает расхождение между фактическими координатами источника и оценочными координатами, полученными системой мониторинга. В контексте WIDS/WIPS и мультимодальных систем точность локализации зависит от применяемых методов и конфигурации сенсорных узлов</w:t>
      </w:r>
      <w:r w:rsidR="00B757AC">
        <w:rPr>
          <w:lang w:val="ru-RU"/>
        </w:rPr>
        <w:t>.</w:t>
      </w:r>
    </w:p>
    <w:p w14:paraId="0ADF991E" w14:textId="33CB16AB" w:rsidR="0089333D" w:rsidRPr="0089333D" w:rsidRDefault="0089333D" w:rsidP="0089333D">
      <w:pPr>
        <w:ind w:firstLine="720"/>
        <w:rPr>
          <w:lang w:val="ru-RU"/>
        </w:rPr>
      </w:pPr>
      <w:r w:rsidRPr="0089333D">
        <w:rPr>
          <w:lang w:val="ru-RU"/>
        </w:rPr>
        <w:t xml:space="preserve">Для </w:t>
      </w:r>
      <w:r w:rsidR="00B757AC">
        <w:rPr>
          <w:lang w:val="ru-RU"/>
        </w:rPr>
        <w:t>теоретических</w:t>
      </w:r>
      <w:r w:rsidRPr="0089333D">
        <w:rPr>
          <w:lang w:val="ru-RU"/>
        </w:rPr>
        <w:t xml:space="preserve"> методов трилатерации RMSE определяется как функция количества сенсорных узлов, геометрического расположения и стабильности измерений RSSI. Увеличение числа узлов и оптимизация их расположения позволяют уменьшить ошибки локализации, однако многолучевое распространение, экранирующие препятствия и направленность антенн создают локальные зоны высокой неопределённости. Эмпирические методы </w:t>
      </w:r>
      <w:r w:rsidR="00B757AC">
        <w:rPr>
          <w:lang w:val="ru-RU"/>
        </w:rPr>
        <w:t>радиоотпечатков</w:t>
      </w:r>
      <w:r w:rsidRPr="0089333D">
        <w:rPr>
          <w:lang w:val="ru-RU"/>
        </w:rPr>
        <w:t xml:space="preserve"> позволяют корректировать </w:t>
      </w:r>
      <w:r w:rsidR="00B757AC">
        <w:rPr>
          <w:lang w:val="ru-RU"/>
        </w:rPr>
        <w:t>теоретические</w:t>
      </w:r>
      <w:r w:rsidRPr="0089333D">
        <w:rPr>
          <w:lang w:val="ru-RU"/>
        </w:rPr>
        <w:t xml:space="preserve"> оценки</w:t>
      </w:r>
      <w:r w:rsidR="00B757AC">
        <w:rPr>
          <w:lang w:val="ru-RU"/>
        </w:rPr>
        <w:t xml:space="preserve"> в известных помещениях</w:t>
      </w:r>
      <w:r w:rsidRPr="0089333D">
        <w:rPr>
          <w:lang w:val="ru-RU"/>
        </w:rPr>
        <w:t xml:space="preserve">, сопоставляя текущие профили сигналов с эталонной </w:t>
      </w:r>
      <w:proofErr w:type="spellStart"/>
      <w:r w:rsidRPr="0089333D">
        <w:rPr>
          <w:lang w:val="ru-RU"/>
        </w:rPr>
        <w:t>радиокартой</w:t>
      </w:r>
      <w:proofErr w:type="spellEnd"/>
      <w:r w:rsidRPr="0089333D">
        <w:rPr>
          <w:lang w:val="ru-RU"/>
        </w:rPr>
        <w:t>, что повышает точность, особенно в сложных помещениях с неоднородной планировкой.</w:t>
      </w:r>
    </w:p>
    <w:p w14:paraId="43FF6BE4" w14:textId="388672CD" w:rsidR="0089333D" w:rsidRPr="0089333D" w:rsidRDefault="0089333D" w:rsidP="0089333D">
      <w:pPr>
        <w:ind w:firstLine="720"/>
        <w:rPr>
          <w:lang w:val="ru-RU"/>
        </w:rPr>
      </w:pPr>
      <w:r w:rsidRPr="0089333D">
        <w:rPr>
          <w:lang w:val="ru-RU"/>
        </w:rPr>
        <w:lastRenderedPageBreak/>
        <w:t>Гибридные методы, объединяющие трилатерацию</w:t>
      </w:r>
      <w:r w:rsidR="00F013F2">
        <w:rPr>
          <w:lang w:val="ru-RU"/>
        </w:rPr>
        <w:t xml:space="preserve"> и </w:t>
      </w:r>
      <w:r w:rsidR="00F013F2">
        <w:rPr>
          <w:lang w:val="en-US"/>
        </w:rPr>
        <w:t>ML</w:t>
      </w:r>
      <w:r w:rsidR="00F013F2" w:rsidRPr="00F013F2">
        <w:rPr>
          <w:lang w:val="ru-RU"/>
        </w:rPr>
        <w:t>-</w:t>
      </w:r>
      <w:r w:rsidR="00F013F2">
        <w:rPr>
          <w:lang w:val="ru-RU"/>
        </w:rPr>
        <w:t>подходы</w:t>
      </w:r>
      <w:r w:rsidRPr="0089333D">
        <w:rPr>
          <w:lang w:val="ru-RU"/>
        </w:rPr>
        <w:t xml:space="preserve"> </w:t>
      </w:r>
      <w:r w:rsidR="00F013F2" w:rsidRPr="00F013F2">
        <w:rPr>
          <w:lang w:val="ru-RU"/>
        </w:rPr>
        <w:t xml:space="preserve">[8] </w:t>
      </w:r>
      <w:r w:rsidRPr="0089333D">
        <w:rPr>
          <w:lang w:val="ru-RU"/>
        </w:rPr>
        <w:t>демонстрируют наименьшую среднеквадратичную ошибку при условии согласования измерений между сенсорными узлами и фильтрации выбросов. Методы на основе CSI дополнительно повышают разрешающую способность локализации, позволяя различать источники с идентичными MAC-адресами и выявлять «</w:t>
      </w:r>
      <w:proofErr w:type="spellStart"/>
      <w:r w:rsidRPr="0089333D">
        <w:rPr>
          <w:lang w:val="ru-RU"/>
        </w:rPr>
        <w:t>Evil</w:t>
      </w:r>
      <w:proofErr w:type="spellEnd"/>
      <w:r w:rsidRPr="0089333D">
        <w:rPr>
          <w:lang w:val="ru-RU"/>
        </w:rPr>
        <w:t xml:space="preserve"> Twin».</w:t>
      </w:r>
    </w:p>
    <w:p w14:paraId="7D66443D" w14:textId="03B29195" w:rsidR="0089333D" w:rsidRDefault="0089333D" w:rsidP="0089333D">
      <w:pPr>
        <w:ind w:firstLine="720"/>
        <w:rPr>
          <w:lang w:val="ru-RU"/>
        </w:rPr>
      </w:pPr>
      <w:r w:rsidRPr="0089333D">
        <w:rPr>
          <w:lang w:val="ru-RU"/>
        </w:rPr>
        <w:t>RMSE вычисляется по формуле:</w:t>
      </w:r>
    </w:p>
    <w:tbl>
      <w:tblPr>
        <w:tblStyle w:val="TableNormal"/>
        <w:tblW w:w="0" w:type="auto"/>
        <w:tblInd w:w="5" w:type="dxa"/>
        <w:tblLook w:val="04A0" w:firstRow="1" w:lastRow="0" w:firstColumn="1" w:lastColumn="0" w:noHBand="0" w:noVBand="1"/>
      </w:tblPr>
      <w:tblGrid>
        <w:gridCol w:w="988"/>
        <w:gridCol w:w="8079"/>
        <w:gridCol w:w="555"/>
      </w:tblGrid>
      <w:tr w:rsidR="0089333D" w14:paraId="424B80A3" w14:textId="77777777" w:rsidTr="00092180">
        <w:tc>
          <w:tcPr>
            <w:tcW w:w="988" w:type="dxa"/>
          </w:tcPr>
          <w:p w14:paraId="580CA207" w14:textId="77777777" w:rsidR="0089333D" w:rsidRDefault="0089333D" w:rsidP="0089333D">
            <w:pPr>
              <w:ind w:firstLine="0"/>
              <w:rPr>
                <w:lang w:val="ru-RU"/>
              </w:rPr>
            </w:pPr>
          </w:p>
        </w:tc>
        <w:tc>
          <w:tcPr>
            <w:tcW w:w="8079" w:type="dxa"/>
          </w:tcPr>
          <w:p w14:paraId="77B0D1B0" w14:textId="5D5EA6B1" w:rsidR="0089333D" w:rsidRPr="0089333D" w:rsidRDefault="00BE6D5C" w:rsidP="0089333D">
            <w:pPr>
              <w:ind w:firstLine="0"/>
              <w:rPr>
                <w:i/>
                <w:lang w:val="en-US"/>
              </w:rPr>
            </w:pPr>
            <m:oMathPara>
              <m:oMath>
                <m:r>
                  <w:rPr>
                    <w:rFonts w:ascii="Cambria Math" w:hAnsi="Cambria Math"/>
                    <w:lang w:val="ru-RU"/>
                  </w:rPr>
                  <m:t>RMSE=</m:t>
                </m:r>
                <m:rad>
                  <m:radPr>
                    <m:degHide m:val="1"/>
                    <m:ctrlPr>
                      <w:rPr>
                        <w:rFonts w:ascii="Cambria Math" w:hAnsi="Cambria Math"/>
                        <w:lang w:val="ru-RU"/>
                      </w:rPr>
                    </m:ctrlPr>
                  </m:radPr>
                  <m:deg>
                    <m:ctrlPr>
                      <w:rPr>
                        <w:rFonts w:ascii="Cambria Math" w:hAnsi="Cambria Math"/>
                        <w:i/>
                        <w:lang w:val="ru-RU"/>
                      </w:rPr>
                    </m:ctrlPr>
                  </m:deg>
                  <m:e>
                    <m:f>
                      <m:fPr>
                        <m:ctrlPr>
                          <w:rPr>
                            <w:rFonts w:ascii="Cambria Math" w:hAnsi="Cambria Math"/>
                            <w:lang w:val="ru-RU"/>
                          </w:rPr>
                        </m:ctrlPr>
                      </m:fPr>
                      <m:num>
                        <m:r>
                          <m:rPr>
                            <m:sty m:val="p"/>
                          </m:rPr>
                          <w:rPr>
                            <w:rFonts w:ascii="Cambria Math" w:hAnsi="Cambria Math"/>
                            <w:lang w:val="ru-RU"/>
                          </w:rPr>
                          <m:t>1</m:t>
                        </m:r>
                      </m:num>
                      <m:den>
                        <m:r>
                          <m:rPr>
                            <m:sty m:val="p"/>
                          </m:rPr>
                          <w:rPr>
                            <w:rFonts w:ascii="Cambria Math" w:hAnsi="Cambria Math"/>
                            <w:lang w:val="ru-RU"/>
                          </w:rPr>
                          <m:t>n</m:t>
                        </m:r>
                      </m:den>
                    </m:f>
                    <m:nary>
                      <m:naryPr>
                        <m:chr m:val="∑"/>
                        <m:ctrlPr>
                          <w:rPr>
                            <w:rFonts w:ascii="Cambria Math" w:hAnsi="Cambria Math"/>
                            <w:lang w:val="ru-RU"/>
                          </w:rPr>
                        </m:ctrlPr>
                      </m:naryPr>
                      <m:sub>
                        <m:r>
                          <m:rPr>
                            <m:sty m:val="p"/>
                          </m:rPr>
                          <w:rPr>
                            <w:rFonts w:ascii="Cambria Math" w:hAnsi="Cambria Math"/>
                            <w:lang w:val="ru-RU"/>
                          </w:rPr>
                          <m:t>i=1</m:t>
                        </m:r>
                      </m:sub>
                      <m:sup>
                        <m:r>
                          <m:rPr>
                            <m:sty m:val="p"/>
                          </m:rPr>
                          <w:rPr>
                            <w:rFonts w:ascii="Cambria Math" w:hAnsi="Cambria Math"/>
                            <w:lang w:val="ru-RU"/>
                          </w:rPr>
                          <m:t>N</m:t>
                        </m:r>
                      </m:sup>
                      <m:e>
                        <m:d>
                          <m:dPr>
                            <m:begChr m:val="|"/>
                            <m:endChr m:val="|"/>
                            <m:ctrlPr>
                              <w:rPr>
                                <w:rFonts w:ascii="Cambria Math" w:eastAsia="MS Gothic" w:hAnsi="Cambria Math" w:cs="MS Gothic"/>
                                <w:lang w:val="ru-RU"/>
                              </w:rPr>
                            </m:ctrlPr>
                          </m:dPr>
                          <m:e>
                            <m:sSup>
                              <m:sSupPr>
                                <m:ctrlPr>
                                  <w:rPr>
                                    <w:rFonts w:ascii="Cambria Math" w:hAnsi="Cambria Math"/>
                                    <w:i/>
                                    <w:lang w:val="ru-RU"/>
                                  </w:rPr>
                                </m:ctrlPr>
                              </m:sSupPr>
                              <m:e>
                                <m:d>
                                  <m:dPr>
                                    <m:ctrlPr>
                                      <w:rPr>
                                        <w:rFonts w:ascii="Cambria Math" w:hAnsi="Cambria Math"/>
                                        <w:i/>
                                        <w:lang w:val="ru-RU"/>
                                      </w:rPr>
                                    </m:ctrlPr>
                                  </m:dPr>
                                  <m:e>
                                    <m:sSub>
                                      <m:sSubPr>
                                        <m:ctrlPr>
                                          <w:rPr>
                                            <w:rFonts w:ascii="Cambria Math" w:hAnsi="Cambria Math"/>
                                            <w:i/>
                                            <w:lang w:val="ru-RU"/>
                                          </w:rPr>
                                        </m:ctrlPr>
                                      </m:sSubPr>
                                      <m:e>
                                        <m:r>
                                          <w:rPr>
                                            <w:rFonts w:ascii="Cambria Math" w:hAnsi="Cambria Math"/>
                                            <w:lang w:val="ru-RU"/>
                                          </w:rPr>
                                          <m:t>x</m:t>
                                        </m:r>
                                      </m:e>
                                      <m:sub>
                                        <m:r>
                                          <w:rPr>
                                            <w:rFonts w:ascii="Cambria Math" w:hAnsi="Cambria Math"/>
                                            <w:lang w:val="ru-RU"/>
                                          </w:rPr>
                                          <m:t>i</m:t>
                                        </m:r>
                                      </m:sub>
                                    </m:sSub>
                                    <m:r>
                                      <w:rPr>
                                        <w:rFonts w:ascii="Cambria Math" w:hAnsi="Cambria Math"/>
                                        <w:lang w:val="ru-RU"/>
                                      </w:rPr>
                                      <m:t>-</m:t>
                                    </m:r>
                                    <m:acc>
                                      <m:accPr>
                                        <m:ctrlPr>
                                          <w:rPr>
                                            <w:rFonts w:ascii="Cambria Math" w:hAnsi="Cambria Math"/>
                                            <w:lang w:val="ru-RU"/>
                                          </w:rPr>
                                        </m:ctrlPr>
                                      </m:accPr>
                                      <m:e>
                                        <m:sSub>
                                          <m:sSubPr>
                                            <m:ctrlPr>
                                              <w:rPr>
                                                <w:rFonts w:ascii="Cambria Math" w:hAnsi="Cambria Math"/>
                                                <w:i/>
                                                <w:lang w:val="ru-RU"/>
                                              </w:rPr>
                                            </m:ctrlPr>
                                          </m:sSubPr>
                                          <m:e>
                                            <m:r>
                                              <w:rPr>
                                                <w:rFonts w:ascii="Cambria Math" w:hAnsi="Cambria Math"/>
                                                <w:lang w:val="ru-RU"/>
                                              </w:rPr>
                                              <m:t>x</m:t>
                                            </m:r>
                                          </m:e>
                                          <m:sub>
                                            <m:r>
                                              <w:rPr>
                                                <w:rFonts w:ascii="Cambria Math" w:hAnsi="Cambria Math"/>
                                                <w:lang w:val="ru-RU"/>
                                              </w:rPr>
                                              <m:t>i</m:t>
                                            </m:r>
                                          </m:sub>
                                        </m:sSub>
                                      </m:e>
                                    </m:acc>
                                  </m:e>
                                </m:d>
                              </m:e>
                              <m:sup>
                                <m:r>
                                  <w:rPr>
                                    <w:rFonts w:ascii="Cambria Math" w:hAnsi="Cambria Math"/>
                                    <w:lang w:val="ru-RU"/>
                                  </w:rPr>
                                  <m:t>2</m:t>
                                </m:r>
                              </m:sup>
                            </m:sSup>
                            <m:r>
                              <w:rPr>
                                <w:rFonts w:ascii="Cambria Math" w:hAnsi="Cambria Math"/>
                                <w:lang w:val="ru-RU"/>
                              </w:rPr>
                              <m:t>+</m:t>
                            </m:r>
                            <m:sSup>
                              <m:sSupPr>
                                <m:ctrlPr>
                                  <w:rPr>
                                    <w:rFonts w:ascii="Cambria Math" w:hAnsi="Cambria Math"/>
                                    <w:i/>
                                    <w:lang w:val="ru-RU"/>
                                  </w:rPr>
                                </m:ctrlPr>
                              </m:sSupPr>
                              <m:e>
                                <m:d>
                                  <m:dPr>
                                    <m:ctrlPr>
                                      <w:rPr>
                                        <w:rFonts w:ascii="Cambria Math" w:hAnsi="Cambria Math"/>
                                        <w:i/>
                                        <w:lang w:val="ru-RU"/>
                                      </w:rPr>
                                    </m:ctrlPr>
                                  </m:dPr>
                                  <m:e>
                                    <m:sSub>
                                      <m:sSubPr>
                                        <m:ctrlPr>
                                          <w:rPr>
                                            <w:rFonts w:ascii="Cambria Math" w:hAnsi="Cambria Math"/>
                                            <w:i/>
                                            <w:lang w:val="ru-RU"/>
                                          </w:rPr>
                                        </m:ctrlPr>
                                      </m:sSubPr>
                                      <m:e>
                                        <m:r>
                                          <w:rPr>
                                            <w:rFonts w:ascii="Cambria Math" w:hAnsi="Cambria Math"/>
                                            <w:lang w:val="ru-RU"/>
                                          </w:rPr>
                                          <m:t>y</m:t>
                                        </m:r>
                                      </m:e>
                                      <m:sub>
                                        <m:r>
                                          <w:rPr>
                                            <w:rFonts w:ascii="Cambria Math" w:hAnsi="Cambria Math"/>
                                            <w:lang w:val="ru-RU"/>
                                          </w:rPr>
                                          <m:t>i</m:t>
                                        </m:r>
                                      </m:sub>
                                    </m:sSub>
                                    <m:r>
                                      <w:rPr>
                                        <w:rFonts w:ascii="Cambria Math" w:hAnsi="Cambria Math"/>
                                        <w:lang w:val="ru-RU"/>
                                      </w:rPr>
                                      <m:t>-</m:t>
                                    </m:r>
                                    <m:acc>
                                      <m:accPr>
                                        <m:ctrlPr>
                                          <w:rPr>
                                            <w:rFonts w:ascii="Cambria Math" w:hAnsi="Cambria Math"/>
                                            <w:lang w:val="ru-RU"/>
                                          </w:rPr>
                                        </m:ctrlPr>
                                      </m:accPr>
                                      <m:e>
                                        <m:sSub>
                                          <m:sSubPr>
                                            <m:ctrlPr>
                                              <w:rPr>
                                                <w:rFonts w:ascii="Cambria Math" w:hAnsi="Cambria Math"/>
                                                <w:i/>
                                                <w:lang w:val="ru-RU"/>
                                              </w:rPr>
                                            </m:ctrlPr>
                                          </m:sSubPr>
                                          <m:e>
                                            <m:r>
                                              <w:rPr>
                                                <w:rFonts w:ascii="Cambria Math" w:hAnsi="Cambria Math"/>
                                                <w:lang w:val="ru-RU"/>
                                              </w:rPr>
                                              <m:t>y</m:t>
                                            </m:r>
                                          </m:e>
                                          <m:sub>
                                            <m:r>
                                              <w:rPr>
                                                <w:rFonts w:ascii="Cambria Math" w:hAnsi="Cambria Math"/>
                                                <w:lang w:val="ru-RU"/>
                                              </w:rPr>
                                              <m:t>i</m:t>
                                            </m:r>
                                          </m:sub>
                                        </m:sSub>
                                      </m:e>
                                    </m:acc>
                                  </m:e>
                                </m:d>
                              </m:e>
                              <m:sup>
                                <m:r>
                                  <w:rPr>
                                    <w:rFonts w:ascii="Cambria Math" w:hAnsi="Cambria Math"/>
                                    <w:lang w:val="ru-RU"/>
                                  </w:rPr>
                                  <m:t>2</m:t>
                                </m:r>
                              </m:sup>
                            </m:sSup>
                          </m:e>
                        </m:d>
                      </m:e>
                    </m:nary>
                  </m:e>
                </m:rad>
              </m:oMath>
            </m:oMathPara>
          </w:p>
        </w:tc>
        <w:tc>
          <w:tcPr>
            <w:tcW w:w="555" w:type="dxa"/>
          </w:tcPr>
          <w:p w14:paraId="55694366" w14:textId="4D3352FC" w:rsidR="0089333D" w:rsidRDefault="00BE6D5C" w:rsidP="00092180">
            <w:pPr>
              <w:ind w:firstLine="0"/>
              <w:rPr>
                <w:lang w:val="ru-RU"/>
              </w:rPr>
            </w:pPr>
            <w:r>
              <w:rPr>
                <w:lang w:val="ru-RU"/>
              </w:rPr>
              <w:t>(?)</w:t>
            </w:r>
          </w:p>
        </w:tc>
      </w:tr>
      <w:tr w:rsidR="0089333D" w14:paraId="19A9ACDE" w14:textId="77777777" w:rsidTr="00092180">
        <w:tc>
          <w:tcPr>
            <w:tcW w:w="988" w:type="dxa"/>
          </w:tcPr>
          <w:p w14:paraId="6592CC39" w14:textId="2437038C" w:rsidR="0089333D" w:rsidRPr="0089333D" w:rsidRDefault="0089333D" w:rsidP="0089333D">
            <w:pPr>
              <w:ind w:firstLine="0"/>
              <w:rPr>
                <w:lang w:val="ru-RU"/>
              </w:rPr>
            </w:pPr>
            <w:r>
              <w:rPr>
                <w:lang w:val="ru-RU"/>
              </w:rPr>
              <w:t>где:</w:t>
            </w:r>
          </w:p>
        </w:tc>
        <w:tc>
          <w:tcPr>
            <w:tcW w:w="8079" w:type="dxa"/>
          </w:tcPr>
          <w:p w14:paraId="4BB18CD5" w14:textId="652F31F4" w:rsidR="0089333D" w:rsidRPr="00BE6D5C" w:rsidRDefault="00000000" w:rsidP="0089333D">
            <w:pPr>
              <w:ind w:firstLine="0"/>
              <w:rPr>
                <w:lang w:val="ru-RU"/>
              </w:rPr>
            </w:pP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ru-RU"/>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BE6D5C" w:rsidRPr="00BE6D5C">
              <w:rPr>
                <w:lang w:val="ru-RU"/>
              </w:rPr>
              <w:t xml:space="preserve"> </w:t>
            </w:r>
            <w:r w:rsidR="00BE6D5C">
              <w:rPr>
                <w:lang w:val="ru-RU"/>
              </w:rPr>
              <w:t>–</w:t>
            </w:r>
            <w:r w:rsidR="00BE6D5C" w:rsidRPr="00BE6D5C">
              <w:rPr>
                <w:lang w:val="ru-RU"/>
              </w:rPr>
              <w:t xml:space="preserve"> </w:t>
            </w:r>
            <w:r w:rsidR="00BE6D5C">
              <w:rPr>
                <w:lang w:val="ru-RU"/>
              </w:rPr>
              <w:t xml:space="preserve">фактические координаты </w:t>
            </w:r>
            <w:proofErr w:type="spellStart"/>
            <w:r w:rsidR="00BE6D5C">
              <w:rPr>
                <w:lang w:val="en-US"/>
              </w:rPr>
              <w:t>i</w:t>
            </w:r>
            <w:proofErr w:type="spellEnd"/>
            <w:r w:rsidR="00BE6D5C" w:rsidRPr="00BE6D5C">
              <w:rPr>
                <w:lang w:val="ru-RU"/>
              </w:rPr>
              <w:t>-</w:t>
            </w:r>
            <w:r w:rsidR="00BE6D5C">
              <w:rPr>
                <w:lang w:val="ru-RU"/>
              </w:rPr>
              <w:t>го источника</w:t>
            </w:r>
          </w:p>
        </w:tc>
        <w:tc>
          <w:tcPr>
            <w:tcW w:w="555" w:type="dxa"/>
          </w:tcPr>
          <w:p w14:paraId="7574B752" w14:textId="77777777" w:rsidR="0089333D" w:rsidRDefault="0089333D" w:rsidP="0089333D">
            <w:pPr>
              <w:ind w:firstLine="0"/>
              <w:rPr>
                <w:lang w:val="ru-RU"/>
              </w:rPr>
            </w:pPr>
          </w:p>
        </w:tc>
      </w:tr>
      <w:tr w:rsidR="00BE6D5C" w14:paraId="723F6D24" w14:textId="77777777" w:rsidTr="00092180">
        <w:tc>
          <w:tcPr>
            <w:tcW w:w="988" w:type="dxa"/>
          </w:tcPr>
          <w:p w14:paraId="0C0775FC" w14:textId="77777777" w:rsidR="00BE6D5C" w:rsidRDefault="00BE6D5C" w:rsidP="0089333D">
            <w:pPr>
              <w:ind w:firstLine="0"/>
              <w:rPr>
                <w:lang w:val="ru-RU"/>
              </w:rPr>
            </w:pPr>
          </w:p>
        </w:tc>
        <w:tc>
          <w:tcPr>
            <w:tcW w:w="8079" w:type="dxa"/>
          </w:tcPr>
          <w:p w14:paraId="1545EEBC" w14:textId="535433DA" w:rsidR="00BE6D5C" w:rsidRPr="00BE6D5C" w:rsidRDefault="00000000" w:rsidP="0089333D">
            <w:pPr>
              <w:ind w:firstLine="0"/>
              <w:rPr>
                <w:iCs/>
                <w:lang w:val="ru-RU"/>
              </w:rPr>
            </w:pPr>
            <m:oMath>
              <m:acc>
                <m:accPr>
                  <m:ctrlPr>
                    <w:rPr>
                      <w:rFonts w:ascii="Cambria Math" w:hAnsi="Cambria Math"/>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acc>
              <m:r>
                <w:rPr>
                  <w:rFonts w:ascii="Cambria Math" w:hAnsi="Cambria Math"/>
                  <w:lang w:val="ru-RU"/>
                </w:rPr>
                <m:t>,</m:t>
              </m:r>
              <m:acc>
                <m:accPr>
                  <m:ctrlPr>
                    <w:rPr>
                      <w:rFonts w:ascii="Cambria Math" w:hAnsi="Cambria Math"/>
                      <w:lang w:val="en-US"/>
                    </w:rPr>
                  </m:ctrlPr>
                </m:acc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e>
              </m:acc>
            </m:oMath>
            <w:r w:rsidR="00BE6D5C" w:rsidRPr="00BE6D5C">
              <w:rPr>
                <w:i/>
                <w:lang w:val="ru-RU"/>
              </w:rPr>
              <w:t xml:space="preserve"> </w:t>
            </w:r>
            <w:r w:rsidR="00BE6D5C">
              <w:rPr>
                <w:iCs/>
                <w:lang w:val="ru-RU"/>
              </w:rPr>
              <w:t>–</w:t>
            </w:r>
            <w:r w:rsidR="00BE6D5C" w:rsidRPr="00BE6D5C">
              <w:rPr>
                <w:iCs/>
                <w:lang w:val="ru-RU"/>
              </w:rPr>
              <w:t xml:space="preserve"> </w:t>
            </w:r>
            <w:r w:rsidR="00BE6D5C">
              <w:rPr>
                <w:iCs/>
                <w:lang w:val="ru-RU"/>
              </w:rPr>
              <w:t>координаты, оцененные системой</w:t>
            </w:r>
          </w:p>
        </w:tc>
        <w:tc>
          <w:tcPr>
            <w:tcW w:w="555" w:type="dxa"/>
          </w:tcPr>
          <w:p w14:paraId="36E45FE4" w14:textId="77777777" w:rsidR="00BE6D5C" w:rsidRDefault="00BE6D5C" w:rsidP="0089333D">
            <w:pPr>
              <w:ind w:firstLine="0"/>
              <w:rPr>
                <w:lang w:val="ru-RU"/>
              </w:rPr>
            </w:pPr>
          </w:p>
        </w:tc>
      </w:tr>
    </w:tbl>
    <w:p w14:paraId="7487AC82" w14:textId="21DDED1A" w:rsidR="0089333D" w:rsidRDefault="00BE6D5C" w:rsidP="00BE6D5C">
      <w:pPr>
        <w:ind w:firstLine="720"/>
        <w:rPr>
          <w:lang w:val="ru-RU"/>
        </w:rPr>
      </w:pPr>
      <w:r w:rsidRPr="00BE6D5C">
        <w:rPr>
          <w:lang w:val="ru-RU"/>
        </w:rPr>
        <w:t>Таким образом, точность локализации является ключевым показателем эффективности мультимодальных систем обнаружения, напрямую влияющим на время реакции оператора и надёжность выявления незарегистрированных источников в условиях реальной офисной среды кредитно‑финансовых организаций.</w:t>
      </w:r>
    </w:p>
    <w:p w14:paraId="5BEEF15F" w14:textId="183FC497" w:rsidR="00BE6D5C" w:rsidRPr="00BE6D5C" w:rsidRDefault="00BE6D5C" w:rsidP="00BE6D5C">
      <w:pPr>
        <w:pStyle w:val="3"/>
        <w:rPr>
          <w:lang w:val="ru-RU"/>
        </w:rPr>
      </w:pPr>
      <w:bookmarkStart w:id="65" w:name="_Toc225707609"/>
      <w:r w:rsidRPr="00BE6D5C">
        <w:rPr>
          <w:lang w:val="ru-RU"/>
        </w:rPr>
        <w:t>2.4.3 Время реакции и устойчивость к аномалиям</w:t>
      </w:r>
      <w:bookmarkEnd w:id="65"/>
    </w:p>
    <w:p w14:paraId="5E7E53AD" w14:textId="5F123A75" w:rsidR="00BE6D5C" w:rsidRPr="00BE6D5C" w:rsidRDefault="00BE6D5C" w:rsidP="00BE6D5C">
      <w:pPr>
        <w:ind w:firstLine="720"/>
        <w:rPr>
          <w:lang w:val="ru-RU"/>
        </w:rPr>
      </w:pPr>
      <w:r w:rsidRPr="00BE6D5C">
        <w:rPr>
          <w:lang w:val="ru-RU"/>
        </w:rPr>
        <w:t>В современных системах обнаружения источников излучения ключевым параметром эффективности является время реакции</w:t>
      </w:r>
      <w:r w:rsidR="00B757AC">
        <w:rPr>
          <w:lang w:val="ru-RU"/>
        </w:rPr>
        <w:t xml:space="preserve"> –</w:t>
      </w:r>
      <w:r w:rsidRPr="00BE6D5C">
        <w:rPr>
          <w:lang w:val="ru-RU"/>
        </w:rPr>
        <w:t xml:space="preserve"> интервал между появлением незарегистрированного устройства в радиочастотном поле и фиксацией события системой с последующим уведомлением оператора. В мультимодальных системах время реакции складывается из нескольких компонентов: период сбора данных сенсорными узлами, задержка обработки сигналов на сервере, согласование наблюдений между узлами и генерация рекомендаций для оператора с носимым сканером </w:t>
      </w:r>
      <w:proofErr w:type="spellStart"/>
      <w:r w:rsidRPr="00BE6D5C">
        <w:rPr>
          <w:lang w:val="ru-RU"/>
        </w:rPr>
        <w:t>Wi</w:t>
      </w:r>
      <w:proofErr w:type="spellEnd"/>
      <w:r w:rsidRPr="00BE6D5C">
        <w:rPr>
          <w:lang w:val="ru-RU"/>
        </w:rPr>
        <w:t>‑Fi.</w:t>
      </w:r>
    </w:p>
    <w:p w14:paraId="1BEC010B" w14:textId="7AA2F7EB" w:rsidR="00BE6D5C" w:rsidRPr="00BE6D5C" w:rsidRDefault="00BE6D5C" w:rsidP="00BE6D5C">
      <w:pPr>
        <w:ind w:firstLine="720"/>
        <w:rPr>
          <w:lang w:val="ru-RU"/>
        </w:rPr>
      </w:pPr>
      <w:r w:rsidRPr="00BE6D5C">
        <w:rPr>
          <w:lang w:val="ru-RU"/>
        </w:rPr>
        <w:lastRenderedPageBreak/>
        <w:t>Минимизация времени реакции напрямую влияет на возможность локализации и нейтрализации потенциальной угрозы, особенно в условиях кредитно‑финансовых организаций, где незарегистрированные точки доступа могут использоваться для перехвата или анализа конфиденциального трафика. Оценка этого параметра проводится как при статических сценариях с заранее известными позициями источников, так и при моделировании динамического перемещения устройств.</w:t>
      </w:r>
    </w:p>
    <w:p w14:paraId="78CE8F0A" w14:textId="522FA78A" w:rsidR="00BE6D5C" w:rsidRPr="00BE6D5C" w:rsidRDefault="00BE6D5C" w:rsidP="00BE6D5C">
      <w:pPr>
        <w:ind w:firstLine="720"/>
        <w:rPr>
          <w:lang w:val="ru-RU"/>
        </w:rPr>
      </w:pPr>
      <w:r w:rsidRPr="00BE6D5C">
        <w:rPr>
          <w:lang w:val="ru-RU"/>
        </w:rPr>
        <w:t xml:space="preserve">Параллельно оценивается устойчивость к аномалиям, то есть способность системы выявлять отклонения от нормального поведения сети при наличии </w:t>
      </w:r>
      <w:proofErr w:type="spellStart"/>
      <w:r w:rsidRPr="00BE6D5C">
        <w:rPr>
          <w:lang w:val="ru-RU"/>
        </w:rPr>
        <w:t>спуфинга</w:t>
      </w:r>
      <w:proofErr w:type="spellEnd"/>
      <w:r w:rsidRPr="00BE6D5C">
        <w:rPr>
          <w:lang w:val="ru-RU"/>
        </w:rPr>
        <w:t xml:space="preserve"> MAC-адресов, «</w:t>
      </w:r>
      <w:proofErr w:type="spellStart"/>
      <w:r w:rsidRPr="00BE6D5C">
        <w:rPr>
          <w:lang w:val="ru-RU"/>
        </w:rPr>
        <w:t>Evil</w:t>
      </w:r>
      <w:proofErr w:type="spellEnd"/>
      <w:r w:rsidRPr="00BE6D5C">
        <w:rPr>
          <w:lang w:val="ru-RU"/>
        </w:rPr>
        <w:t xml:space="preserve"> Twin» атак, изменения мощности сигнала или активности устройств. Методы статистического и индуктивного анализа активности позволяют формировать модель нормального функционирования сети и выявлять аномалии на основе пространственно-временных паттернов. Это снижает количество ложных срабатываний (FP) и пропусков (FN), повышая общую надёжность обнаружения.</w:t>
      </w:r>
    </w:p>
    <w:p w14:paraId="12191A48" w14:textId="4C3B89E6" w:rsidR="00BE6D5C" w:rsidRPr="00FA694A" w:rsidRDefault="00BE6D5C" w:rsidP="00AD0019">
      <w:pPr>
        <w:ind w:firstLine="720"/>
        <w:rPr>
          <w:lang w:val="ru-RU"/>
        </w:rPr>
      </w:pPr>
      <w:r w:rsidRPr="00BE6D5C">
        <w:rPr>
          <w:lang w:val="ru-RU"/>
        </w:rPr>
        <w:t>Таким образом, время реакции и устойчивость к аномалиям являются критическими показателями, определяющими практическую применимость систем WIDS/WIPS и мультимодальных решений в реальных условиях, где безопасность радиосети напрямую влияет на защиту конфиденциальной информации и непрерывность бизнес-процессов.</w:t>
      </w:r>
    </w:p>
    <w:p w14:paraId="6FCECC78" w14:textId="23260B4E" w:rsidR="00A94CF3" w:rsidRDefault="00000000" w:rsidP="00AD0019">
      <w:pPr>
        <w:pStyle w:val="2"/>
      </w:pPr>
      <w:bookmarkStart w:id="66" w:name="_Toc225707610"/>
      <w:r>
        <w:t>2.5.</w:t>
      </w:r>
      <w:r>
        <w:rPr>
          <w:sz w:val="22"/>
          <w:szCs w:val="22"/>
        </w:rPr>
        <w:t xml:space="preserve"> </w:t>
      </w:r>
      <w:r>
        <w:t>Постановка задачи разработки мультимодальной модели и формулировка требований к ПАК.</w:t>
      </w:r>
      <w:bookmarkEnd w:id="66"/>
    </w:p>
    <w:p w14:paraId="415F9429" w14:textId="33FA2C80" w:rsidR="00AD0019" w:rsidRPr="00AD0019" w:rsidRDefault="00AD0019" w:rsidP="00AD0019">
      <w:pPr>
        <w:rPr>
          <w:lang w:val="ru-RU"/>
        </w:rPr>
      </w:pPr>
      <w:r w:rsidRPr="00AD0019">
        <w:rPr>
          <w:lang w:val="ru-RU"/>
        </w:rPr>
        <w:t xml:space="preserve">В рамках проведённого анализа существующих подходов к обнаружению источников беспроводного излучения установлено, что применяемые в корпоративной практике решения класса WIDS/WIPS обеспечивают высокий уровень контроля радиочастотной среды, однако характеризуются значительной стоимостью, сложностью развертывания и зависимостью от специализированной инфраструктуры. В условиях кредитно-финансовых организаций возникает задача разработки альтернативного подхода, </w:t>
      </w:r>
      <w:r w:rsidRPr="00AD0019">
        <w:rPr>
          <w:lang w:val="ru-RU"/>
        </w:rPr>
        <w:lastRenderedPageBreak/>
        <w:t>обеспечивающего приемлемый уровень обнаружения при существенно меньших затратах и упрощённой архитектуре.</w:t>
      </w:r>
    </w:p>
    <w:p w14:paraId="149C4641" w14:textId="0986E5FD" w:rsidR="00AD0019" w:rsidRPr="00AD0019" w:rsidRDefault="00AD0019" w:rsidP="00AD0019">
      <w:pPr>
        <w:rPr>
          <w:lang w:val="ru-RU"/>
        </w:rPr>
      </w:pPr>
      <w:r w:rsidRPr="00AD0019">
        <w:rPr>
          <w:lang w:val="ru-RU"/>
        </w:rPr>
        <w:t xml:space="preserve">Целью разработки является построение мультимодальной модели обнаружения незарегистрированных </w:t>
      </w:r>
      <w:proofErr w:type="spellStart"/>
      <w:r w:rsidRPr="00AD0019">
        <w:rPr>
          <w:lang w:val="ru-RU"/>
        </w:rPr>
        <w:t>Wi</w:t>
      </w:r>
      <w:proofErr w:type="spellEnd"/>
      <w:r w:rsidRPr="00AD0019">
        <w:rPr>
          <w:lang w:val="ru-RU"/>
        </w:rPr>
        <w:t>-Fi источников, ориентированной не на точное определение координат, а на эффективное наведение оператора в область предполагаемого расположения источника. Такой подход предполагает использование совокупности методов анализа радиочастотной среды</w:t>
      </w:r>
      <w:r>
        <w:rPr>
          <w:lang w:val="ru-RU"/>
        </w:rPr>
        <w:t xml:space="preserve"> </w:t>
      </w:r>
      <w:r w:rsidRPr="00AD0019">
        <w:rPr>
          <w:lang w:val="ru-RU"/>
        </w:rPr>
        <w:t>включая обработку идентификаторов устройств, анализ мощности сигнала и статистическую обработку активности, с последующей интеграцией результатов для повышения устойчивости обнаружения.</w:t>
      </w:r>
    </w:p>
    <w:p w14:paraId="10EDD50E" w14:textId="5A095B23" w:rsidR="00AD0019" w:rsidRPr="00AD0019" w:rsidRDefault="00AD0019" w:rsidP="00AD0019">
      <w:pPr>
        <w:rPr>
          <w:lang w:val="ru-RU"/>
        </w:rPr>
      </w:pPr>
      <w:r w:rsidRPr="00AD0019">
        <w:rPr>
          <w:lang w:val="ru-RU"/>
        </w:rPr>
        <w:t>В соответствии с поставленной задачей формулируются следующие требования к модели</w:t>
      </w:r>
      <w:r>
        <w:rPr>
          <w:lang w:val="ru-RU"/>
        </w:rPr>
        <w:t>:</w:t>
      </w:r>
    </w:p>
    <w:p w14:paraId="6E1B1B3B" w14:textId="4BE5F1BD" w:rsidR="00AD0019" w:rsidRPr="00AD0019" w:rsidRDefault="00AD0019" w:rsidP="00AD0019">
      <w:pPr>
        <w:rPr>
          <w:lang w:val="ru-RU"/>
        </w:rPr>
      </w:pPr>
      <w:r w:rsidRPr="00AD0019">
        <w:rPr>
          <w:lang w:val="ru-RU"/>
        </w:rPr>
        <w:t>Модель должна реализовывать распределённый пассивный мониторинг радиочастотной среды с использованием множества сенсорных узлов и централизованной обработки данных. При этом архитектура должна обеспечивать масштабируемость и возможность увеличения числа узлов без существенного усложнения системы.</w:t>
      </w:r>
    </w:p>
    <w:p w14:paraId="4A7AB571" w14:textId="48E9980C" w:rsidR="00AD0019" w:rsidRPr="00AD0019" w:rsidRDefault="00AD0019" w:rsidP="00AD0019">
      <w:pPr>
        <w:rPr>
          <w:lang w:val="ru-RU"/>
        </w:rPr>
      </w:pPr>
      <w:r w:rsidRPr="00AD0019">
        <w:rPr>
          <w:lang w:val="ru-RU"/>
        </w:rPr>
        <w:t>Одним из ключевых требований является низкая стоимость развертывания и эксплуатации. Сенсорные узлы должны быть реализуемы на базе массовых и доступных компонентов, а также допускать использование стандартных устройств с поддержкой режима пассивного мониторинга. Система не должна требовать специализированной инфраструктуры или модификации существующей беспроводной сети предприятия.</w:t>
      </w:r>
    </w:p>
    <w:p w14:paraId="7F954B62" w14:textId="6949B65D" w:rsidR="00AD0019" w:rsidRPr="00AD0019" w:rsidRDefault="00AD0019" w:rsidP="00AD0019">
      <w:pPr>
        <w:rPr>
          <w:lang w:val="ru-RU"/>
        </w:rPr>
      </w:pPr>
      <w:r w:rsidRPr="00AD0019">
        <w:rPr>
          <w:lang w:val="ru-RU"/>
        </w:rPr>
        <w:t>Модель должна функционировать в полностью пассивном режиме, не оказывая влияния на работу существующей сети. В частности, не допускается генерация управляющих кадров или вмешательство в процессы ассоциации и передачи данных. Передача данных между узлами и центральным компонентом должна осуществляться с минимальной нагрузкой на сеть за счёт предварительной агрегации информации.</w:t>
      </w:r>
    </w:p>
    <w:p w14:paraId="679A9FB9" w14:textId="325E5E05" w:rsidR="00AD0019" w:rsidRPr="00AD0019" w:rsidRDefault="00AD0019" w:rsidP="00AD0019">
      <w:pPr>
        <w:rPr>
          <w:lang w:val="ru-RU"/>
        </w:rPr>
      </w:pPr>
      <w:r w:rsidRPr="00AD0019">
        <w:rPr>
          <w:lang w:val="ru-RU"/>
        </w:rPr>
        <w:lastRenderedPageBreak/>
        <w:t xml:space="preserve">Система должна обеспечивать непрерывный мониторинг радиочастотной среды и сбор статистики по </w:t>
      </w:r>
      <w:proofErr w:type="spellStart"/>
      <w:r w:rsidRPr="00AD0019">
        <w:rPr>
          <w:lang w:val="ru-RU"/>
        </w:rPr>
        <w:t>Beacon</w:t>
      </w:r>
      <w:proofErr w:type="spellEnd"/>
      <w:r w:rsidRPr="00AD0019">
        <w:rPr>
          <w:lang w:val="ru-RU"/>
        </w:rPr>
        <w:t xml:space="preserve"> и </w:t>
      </w:r>
      <w:proofErr w:type="spellStart"/>
      <w:r w:rsidRPr="00AD0019">
        <w:rPr>
          <w:lang w:val="ru-RU"/>
        </w:rPr>
        <w:t>Probe</w:t>
      </w:r>
      <w:proofErr w:type="spellEnd"/>
      <w:r w:rsidRPr="00AD0019">
        <w:rPr>
          <w:lang w:val="ru-RU"/>
        </w:rPr>
        <w:t xml:space="preserve"> кадрам. Обнаружение незарегистрированных устройств должно осуществляться на основе выявления новых идентификаторов, анализа аномалий активности и пространственно-временной согласованности наблюдений между узлами.</w:t>
      </w:r>
    </w:p>
    <w:p w14:paraId="24C8BE16" w14:textId="383261A2" w:rsidR="00AD0019" w:rsidRPr="00AD0019" w:rsidRDefault="00AD0019" w:rsidP="00AD0019">
      <w:pPr>
        <w:rPr>
          <w:lang w:val="ru-RU"/>
        </w:rPr>
      </w:pPr>
      <w:r w:rsidRPr="00AD0019">
        <w:rPr>
          <w:lang w:val="ru-RU"/>
        </w:rPr>
        <w:t xml:space="preserve">Временные характеристики системы должны обеспечивать </w:t>
      </w:r>
      <w:proofErr w:type="spellStart"/>
      <w:r w:rsidRPr="00AD0019">
        <w:rPr>
          <w:lang w:val="ru-RU"/>
        </w:rPr>
        <w:t>квазиреальное</w:t>
      </w:r>
      <w:proofErr w:type="spellEnd"/>
      <w:r w:rsidRPr="00AD0019">
        <w:rPr>
          <w:lang w:val="ru-RU"/>
        </w:rPr>
        <w:t xml:space="preserve"> время обнаружения: цикл работы сенсорных узлов не должен превышать 10–15 секунд, а общее время от появления источника до уведомления оператора </w:t>
      </w:r>
      <w:r>
        <w:rPr>
          <w:lang w:val="ru-RU"/>
        </w:rPr>
        <w:t>–</w:t>
      </w:r>
      <w:r w:rsidRPr="00AD0019">
        <w:rPr>
          <w:lang w:val="ru-RU"/>
        </w:rPr>
        <w:t xml:space="preserve"> 20 секунд.</w:t>
      </w:r>
    </w:p>
    <w:p w14:paraId="2ABC5AF6" w14:textId="0DFAFCE3" w:rsidR="00AD0019" w:rsidRPr="00AD0019" w:rsidRDefault="00AD0019" w:rsidP="00AD0019">
      <w:pPr>
        <w:rPr>
          <w:lang w:val="ru-RU"/>
        </w:rPr>
      </w:pPr>
      <w:r w:rsidRPr="00AD0019">
        <w:rPr>
          <w:lang w:val="ru-RU"/>
        </w:rPr>
        <w:t>Требования к локализации формулируются с учётом практического применения системы. Обязательным является определение помещения, в котором расположен источник излучения, а также желательным — уточнение его положения до уровня сектора или стены. При этом достижение точных координат не является обязательным, поскольку окончательная локализация выполняется оператором с использованием носимого оборудования. Модель должна обеспечивать устойчивость к шумам, выбросам RSSI и эффектам многолучевого распространения.</w:t>
      </w:r>
    </w:p>
    <w:p w14:paraId="1DB19E4D" w14:textId="22897284" w:rsidR="00AD0019" w:rsidRPr="00AD0019" w:rsidRDefault="00AD0019" w:rsidP="00AD0019">
      <w:pPr>
        <w:rPr>
          <w:lang w:val="ru-RU"/>
        </w:rPr>
      </w:pPr>
      <w:r w:rsidRPr="00AD0019">
        <w:rPr>
          <w:lang w:val="ru-RU"/>
        </w:rPr>
        <w:t>Система должна поддерживать базовую калибровку сенсорных узлов и обеспечивать сопоставимость измерений между ними. Синхронизация узлов осуществляется с использованием протокола SNTP с точностью порядка секунд, достаточной для агрегации и согласования наблюдений.</w:t>
      </w:r>
    </w:p>
    <w:p w14:paraId="635F7E8E" w14:textId="2459C28D" w:rsidR="00AD0019" w:rsidRPr="00AD0019" w:rsidRDefault="00AD0019" w:rsidP="00AD0019">
      <w:pPr>
        <w:rPr>
          <w:lang w:val="ru-RU"/>
        </w:rPr>
      </w:pPr>
      <w:r w:rsidRPr="00AD0019">
        <w:rPr>
          <w:lang w:val="ru-RU"/>
        </w:rPr>
        <w:t>Отдельным требованием является обеспечение взаимодействия с оператором. Модель должна формировать рекомендации по поиску источника, включая указание помещения, направления (сектора) и относительной близости устройства, а также обеспечивать возможность итеративного уточнения положения по мере поступления новых данных.</w:t>
      </w:r>
    </w:p>
    <w:p w14:paraId="125D1043" w14:textId="7F957942" w:rsidR="00AD0019" w:rsidRPr="00AD0019" w:rsidRDefault="00AD0019" w:rsidP="00AD0019">
      <w:pPr>
        <w:rPr>
          <w:lang w:val="ru-RU"/>
        </w:rPr>
      </w:pPr>
      <w:r w:rsidRPr="00AD0019">
        <w:rPr>
          <w:lang w:val="ru-RU"/>
        </w:rPr>
        <w:t>Следует отметить, что модель имеет ряд ограничений: обнаружению подлежат только активные излучающие устройства, а точность локализации зависит от плотности размещения сенсорных узлов и характеристик среды.</w:t>
      </w:r>
    </w:p>
    <w:p w14:paraId="60DA4E0E" w14:textId="47AE2A31" w:rsidR="00AD0019" w:rsidRPr="00AD0019" w:rsidRDefault="00AD0019" w:rsidP="00AD0019">
      <w:pPr>
        <w:rPr>
          <w:lang w:val="ru-RU"/>
        </w:rPr>
      </w:pPr>
      <w:r w:rsidRPr="00AD0019">
        <w:rPr>
          <w:lang w:val="ru-RU"/>
        </w:rPr>
        <w:lastRenderedPageBreak/>
        <w:t xml:space="preserve">На основе сформулированной модели разрабатывается программно-аппаратный комплекс (ПАК), реализующий указанные принципы с учётом практических ограничений. В реализации ПАК вводятся следующие упрощения. В качестве сенсорных узлов используются автономные устройства с аккумуляторным питанием, что упрощает развертывание, но накладывает ограничения на вычислительные ресурсы и энергопотребление. Передача данных от узлов к центральному серверу осуществляется по беспроводной сети </w:t>
      </w:r>
      <w:proofErr w:type="spellStart"/>
      <w:r w:rsidRPr="00AD0019">
        <w:rPr>
          <w:lang w:val="ru-RU"/>
        </w:rPr>
        <w:t>Wi</w:t>
      </w:r>
      <w:proofErr w:type="spellEnd"/>
      <w:r w:rsidRPr="00AD0019">
        <w:rPr>
          <w:lang w:val="ru-RU"/>
        </w:rPr>
        <w:t>-Fi, что отличается от идеализированной модели с проводным соединением и требует дополнительного учета нагрузки на канал связи и возможных задержек передачи.</w:t>
      </w:r>
    </w:p>
    <w:p w14:paraId="058C8582" w14:textId="31F15BBC" w:rsidR="00AD0019" w:rsidRPr="00AD0019" w:rsidRDefault="00AD0019" w:rsidP="00AD0019">
      <w:pPr>
        <w:rPr>
          <w:lang w:val="ru-RU"/>
        </w:rPr>
      </w:pPr>
      <w:r w:rsidRPr="00AD0019">
        <w:rPr>
          <w:lang w:val="ru-RU"/>
        </w:rPr>
        <w:t>Таким образом, сформулированная мультимодальная модель и соответствующие требования определяют основу для разработки ПАК, ориентированного на практическое применение в условиях кредитно-финансовых организаций при ограниченных ресурсах и необходимости быстрого развертывания.</w:t>
      </w:r>
    </w:p>
    <w:p w14:paraId="0A99E9A5" w14:textId="77777777" w:rsidR="00A94CF3" w:rsidRDefault="00A94CF3">
      <w:r>
        <w:br w:type="page"/>
      </w:r>
    </w:p>
    <w:p w14:paraId="4C09D8C0" w14:textId="60120CAB" w:rsidR="00A94CF3" w:rsidRPr="00A94CF3" w:rsidRDefault="00A94CF3" w:rsidP="00A94CF3">
      <w:pPr>
        <w:pStyle w:val="1"/>
        <w:rPr>
          <w:lang w:val="ru-RU"/>
        </w:rPr>
      </w:pPr>
      <w:bookmarkStart w:id="67" w:name="_Toc225707611"/>
      <w:r>
        <w:rPr>
          <w:lang w:val="ru-RU"/>
        </w:rPr>
        <w:lastRenderedPageBreak/>
        <w:t xml:space="preserve">ГЛАВА 3. РАЗРАБОТКА И АПРОБАЦИЯ МУЛЬТИМОДАЛЬНОЙ МОДЕЛИ ОБНАРУЖЕНИЯ НЕЗАРЕГИСТРИРОВАННЫХ </w:t>
      </w:r>
      <w:r>
        <w:rPr>
          <w:lang w:val="en-US"/>
        </w:rPr>
        <w:t>WIFI</w:t>
      </w:r>
      <w:r>
        <w:rPr>
          <w:lang w:val="ru-RU"/>
        </w:rPr>
        <w:t xml:space="preserve"> ТОЧЕК ДОСТУПА</w:t>
      </w:r>
      <w:bookmarkEnd w:id="67"/>
    </w:p>
    <w:p w14:paraId="11953BB7" w14:textId="77777777" w:rsidR="00A94CF3" w:rsidRDefault="00A94CF3" w:rsidP="00A94CF3">
      <w:pPr>
        <w:pStyle w:val="2"/>
      </w:pPr>
      <w:bookmarkStart w:id="68" w:name="_Toc225707612"/>
      <w:r>
        <w:t>3.1. Разработка алгоритма обнаружения источников излучения.</w:t>
      </w:r>
      <w:bookmarkEnd w:id="68"/>
    </w:p>
    <w:p w14:paraId="25209CF8" w14:textId="77777777" w:rsidR="00A94CF3" w:rsidRDefault="00A94CF3" w:rsidP="00A94CF3">
      <w:pPr>
        <w:pStyle w:val="2"/>
      </w:pPr>
      <w:bookmarkStart w:id="69" w:name="_Toc225707613"/>
      <w:r>
        <w:t>3.2. Разработка и реализация программно-аппаратного комплекса.</w:t>
      </w:r>
      <w:bookmarkEnd w:id="69"/>
    </w:p>
    <w:p w14:paraId="6F32A67D" w14:textId="77777777" w:rsidR="00A94CF3" w:rsidRDefault="00A94CF3" w:rsidP="00A94CF3">
      <w:pPr>
        <w:pStyle w:val="2"/>
      </w:pPr>
      <w:bookmarkStart w:id="70" w:name="_Toc225707614"/>
      <w:r>
        <w:t>3.3. Практические рекомендации и направления совершенствования.</w:t>
      </w:r>
      <w:bookmarkEnd w:id="70"/>
    </w:p>
    <w:p w14:paraId="70524523" w14:textId="052A05CC" w:rsidR="00092180" w:rsidRDefault="00A94CF3" w:rsidP="00A94CF3">
      <w:pPr>
        <w:pStyle w:val="2"/>
      </w:pPr>
      <w:bookmarkStart w:id="71" w:name="_Toc225707615"/>
      <w:r>
        <w:t>3.4. Экономическая и практическая эффективность.</w:t>
      </w:r>
      <w:bookmarkEnd w:id="71"/>
    </w:p>
    <w:p w14:paraId="38386D05" w14:textId="77777777" w:rsidR="00092180" w:rsidRDefault="00092180">
      <w:r>
        <w:br w:type="page"/>
      </w:r>
    </w:p>
    <w:p w14:paraId="38B5A23E" w14:textId="4E6E9378" w:rsidR="00F66804" w:rsidRDefault="00092180" w:rsidP="00092180">
      <w:pPr>
        <w:pStyle w:val="1"/>
        <w:ind w:firstLine="0"/>
        <w:jc w:val="center"/>
        <w:rPr>
          <w:lang w:val="ru-RU"/>
        </w:rPr>
      </w:pPr>
      <w:bookmarkStart w:id="72" w:name="_Toc225707616"/>
      <w:r>
        <w:rPr>
          <w:lang w:val="ru-RU"/>
        </w:rPr>
        <w:lastRenderedPageBreak/>
        <w:t>Библиографический список</w:t>
      </w:r>
      <w:bookmarkEnd w:id="72"/>
    </w:p>
    <w:p w14:paraId="12DB8AC8" w14:textId="47928DC4" w:rsidR="008725D4" w:rsidRPr="008725D4" w:rsidRDefault="008725D4" w:rsidP="008725D4">
      <w:pPr>
        <w:numPr>
          <w:ilvl w:val="0"/>
          <w:numId w:val="25"/>
        </w:numPr>
        <w:ind w:left="0" w:firstLine="709"/>
        <w:rPr>
          <w:lang w:val="en-US"/>
        </w:rPr>
      </w:pPr>
      <w:r w:rsidRPr="008725D4">
        <w:rPr>
          <w:lang w:val="en-US"/>
        </w:rPr>
        <w:t xml:space="preserve">IEEE Std 802.11-2020. IEEE Standard for Information Technology — Telecommunications and information exchange between systems — Local and metropolitan area networks — Specific requirements — Part 11: Wireless LAN Medium Access Control (MAC) and Physical Layer (PHY) Specifications. — New </w:t>
      </w:r>
      <w:proofErr w:type="gramStart"/>
      <w:r w:rsidRPr="008725D4">
        <w:rPr>
          <w:lang w:val="en-US"/>
        </w:rPr>
        <w:t>York :</w:t>
      </w:r>
      <w:proofErr w:type="gramEnd"/>
      <w:r w:rsidRPr="008725D4">
        <w:rPr>
          <w:lang w:val="en-US"/>
        </w:rPr>
        <w:t xml:space="preserve"> IEEE, 2020. — URL: </w:t>
      </w:r>
      <w:r w:rsidRPr="00A9743D">
        <w:rPr>
          <w:lang w:val="en-US"/>
        </w:rPr>
        <w:t>https://standards.ieee.org</w:t>
      </w:r>
      <w:r w:rsidRPr="008725D4">
        <w:rPr>
          <w:lang w:val="en-US"/>
        </w:rPr>
        <w:t xml:space="preserve"> (</w:t>
      </w:r>
      <w:proofErr w:type="spellStart"/>
      <w:r w:rsidRPr="008725D4">
        <w:rPr>
          <w:lang w:val="en-US"/>
        </w:rPr>
        <w:t>дата</w:t>
      </w:r>
      <w:proofErr w:type="spellEnd"/>
      <w:r w:rsidRPr="008725D4">
        <w:rPr>
          <w:lang w:val="en-US"/>
        </w:rPr>
        <w:t xml:space="preserve"> </w:t>
      </w:r>
      <w:proofErr w:type="spellStart"/>
      <w:r w:rsidRPr="008725D4">
        <w:rPr>
          <w:lang w:val="en-US"/>
        </w:rPr>
        <w:t>обращения</w:t>
      </w:r>
      <w:proofErr w:type="spellEnd"/>
      <w:r w:rsidRPr="008725D4">
        <w:rPr>
          <w:lang w:val="en-US"/>
        </w:rPr>
        <w:t>: 06.11.2025).</w:t>
      </w:r>
    </w:p>
    <w:p w14:paraId="6ECE2E68" w14:textId="6799D05E" w:rsidR="00092180" w:rsidRDefault="00092180" w:rsidP="00092180">
      <w:pPr>
        <w:numPr>
          <w:ilvl w:val="0"/>
          <w:numId w:val="25"/>
        </w:numPr>
        <w:ind w:left="0" w:firstLine="709"/>
      </w:pPr>
      <w:proofErr w:type="spellStart"/>
      <w:r>
        <w:t>Бородко</w:t>
      </w:r>
      <w:proofErr w:type="spellEnd"/>
      <w:r>
        <w:t xml:space="preserve"> А.В. Технологии локального позиционирования </w:t>
      </w:r>
      <w:proofErr w:type="spellStart"/>
      <w:r>
        <w:t>IIoT</w:t>
      </w:r>
      <w:proofErr w:type="spellEnd"/>
      <w:r>
        <w:t xml:space="preserve">–устройств // Информационные технологии и телекоммуникации. – 2021. – Т. 9, № 2. – С. 21–29. [Электронный ресурс]. – Режим доступа: </w:t>
      </w:r>
      <w:r w:rsidRPr="0073389D">
        <w:t>https://www.sut.ru/doci/nauka/1AEA/ITT/2021_2/21</w:t>
      </w:r>
      <w:r>
        <w:t>–</w:t>
      </w:r>
      <w:r w:rsidRPr="0073389D">
        <w:t>29.pdf</w:t>
      </w:r>
      <w:r>
        <w:t xml:space="preserve"> – (дата обращения: 22.2.2026).</w:t>
      </w:r>
    </w:p>
    <w:p w14:paraId="76D73428" w14:textId="0A03D3E2" w:rsidR="00092180" w:rsidRDefault="00092180" w:rsidP="00092180">
      <w:pPr>
        <w:numPr>
          <w:ilvl w:val="0"/>
          <w:numId w:val="25"/>
        </w:numPr>
        <w:ind w:left="0" w:firstLine="709"/>
      </w:pPr>
      <w:r>
        <w:t xml:space="preserve">Щекотов М.С. Анализ подходов к позиционированию внутри помещений с использованием трилатерации сигналов </w:t>
      </w:r>
      <w:proofErr w:type="spellStart"/>
      <w:r>
        <w:t>Wi</w:t>
      </w:r>
      <w:proofErr w:type="spellEnd"/>
      <w:r>
        <w:t xml:space="preserve">–Fi // Труды СПИИРАН. – 2014. – </w:t>
      </w:r>
      <w:proofErr w:type="spellStart"/>
      <w:r>
        <w:t>Вып</w:t>
      </w:r>
      <w:proofErr w:type="spellEnd"/>
      <w:r>
        <w:t>. 5(36</w:t>
      </w:r>
      <w:proofErr w:type="gramStart"/>
      <w:r>
        <w:t>)..</w:t>
      </w:r>
      <w:proofErr w:type="gramEnd"/>
      <w:r>
        <w:t xml:space="preserve"> [Электронный ресурс]. – Режим доступа: https://ia.spcras.ru/index.php/sp/article/view/3034 – (дата обращения: 21.2.2026).</w:t>
      </w:r>
    </w:p>
    <w:p w14:paraId="0474B3BF" w14:textId="207E1F88" w:rsidR="00092180" w:rsidRDefault="00092180" w:rsidP="00092180">
      <w:pPr>
        <w:numPr>
          <w:ilvl w:val="0"/>
          <w:numId w:val="25"/>
        </w:numPr>
        <w:ind w:left="0" w:firstLine="708"/>
      </w:pPr>
      <w:proofErr w:type="spellStart"/>
      <w:r>
        <w:t>Роженко</w:t>
      </w:r>
      <w:proofErr w:type="spellEnd"/>
      <w:r>
        <w:t xml:space="preserve"> А.И. Сравнение радиальных базисных функций (РБФ-сплайнов) / А.И. </w:t>
      </w:r>
      <w:proofErr w:type="spellStart"/>
      <w:r>
        <w:t>Роженко</w:t>
      </w:r>
      <w:proofErr w:type="spellEnd"/>
      <w:r>
        <w:t xml:space="preserve">. – </w:t>
      </w:r>
      <w:proofErr w:type="gramStart"/>
      <w:r>
        <w:t>Новосибирск :</w:t>
      </w:r>
      <w:proofErr w:type="gramEnd"/>
      <w:r>
        <w:t xml:space="preserve"> Институт вычислительной математики СО РАН, 2018. – </w:t>
      </w:r>
      <w:proofErr w:type="spellStart"/>
      <w:r>
        <w:t>Сиб</w:t>
      </w:r>
      <w:proofErr w:type="spellEnd"/>
      <w:r>
        <w:t xml:space="preserve">. журн. </w:t>
      </w:r>
      <w:proofErr w:type="spellStart"/>
      <w:r>
        <w:t>вычисл</w:t>
      </w:r>
      <w:proofErr w:type="spellEnd"/>
      <w:r>
        <w:t>. математики. Т. 21, № 3, с. 273-292.</w:t>
      </w:r>
    </w:p>
    <w:p w14:paraId="218C679E" w14:textId="39FA87F0" w:rsidR="00E20F42" w:rsidRDefault="00E20F42" w:rsidP="00092180">
      <w:pPr>
        <w:numPr>
          <w:ilvl w:val="0"/>
          <w:numId w:val="25"/>
        </w:numPr>
        <w:ind w:left="0" w:firstLine="708"/>
      </w:pPr>
      <w:r>
        <w:t xml:space="preserve">WIDS/WIPS-SW </w:t>
      </w:r>
      <w:proofErr w:type="spellStart"/>
      <w:r>
        <w:t>Элтекс</w:t>
      </w:r>
      <w:proofErr w:type="spellEnd"/>
      <w:r>
        <w:t xml:space="preserve"> (контроллер </w:t>
      </w:r>
      <w:proofErr w:type="spellStart"/>
      <w:r>
        <w:t>SoftWLC</w:t>
      </w:r>
      <w:proofErr w:type="spellEnd"/>
      <w:r>
        <w:t xml:space="preserve">) — сервис обнаружения и предотвращения вторжений в беспроводную сеть // </w:t>
      </w:r>
      <w:proofErr w:type="spellStart"/>
      <w:r>
        <w:rPr>
          <w:rStyle w:val="whitespace-normal"/>
        </w:rPr>
        <w:t>Eltex</w:t>
      </w:r>
      <w:proofErr w:type="spellEnd"/>
      <w:r>
        <w:t xml:space="preserve"> Solutions. — URL: </w:t>
      </w:r>
      <w:r w:rsidRPr="00E20F42">
        <w:t>https://eltexsl.ru/product/wids-wips-sw/</w:t>
      </w:r>
      <w:r>
        <w:t xml:space="preserve"> (дата обращения: 0</w:t>
      </w:r>
      <w:r w:rsidRPr="00E20F42">
        <w:rPr>
          <w:lang w:val="ru-RU"/>
        </w:rPr>
        <w:t>2</w:t>
      </w:r>
      <w:r>
        <w:t>.</w:t>
      </w:r>
      <w:r w:rsidRPr="00E20F42">
        <w:rPr>
          <w:lang w:val="ru-RU"/>
        </w:rPr>
        <w:t>12</w:t>
      </w:r>
      <w:r>
        <w:t>.202</w:t>
      </w:r>
      <w:r w:rsidRPr="00C77FB0">
        <w:rPr>
          <w:lang w:val="ru-RU"/>
        </w:rPr>
        <w:t>5</w:t>
      </w:r>
      <w:r>
        <w:t>).</w:t>
      </w:r>
    </w:p>
    <w:p w14:paraId="4FE44D42" w14:textId="57069876" w:rsidR="00092180" w:rsidRDefault="00092180" w:rsidP="00092180">
      <w:pPr>
        <w:numPr>
          <w:ilvl w:val="0"/>
          <w:numId w:val="25"/>
        </w:numPr>
        <w:ind w:left="0" w:firstLine="708"/>
      </w:pPr>
      <w:r w:rsidRPr="000D4EC7">
        <w:rPr>
          <w:lang w:val="en-US"/>
        </w:rPr>
        <w:t>Shankar V., Wright G. Mesh-free Semi-</w:t>
      </w:r>
      <w:proofErr w:type="spellStart"/>
      <w:r w:rsidRPr="000D4EC7">
        <w:rPr>
          <w:lang w:val="en-US"/>
        </w:rPr>
        <w:t>Lagrangian</w:t>
      </w:r>
      <w:proofErr w:type="spellEnd"/>
      <w:r w:rsidRPr="000D4EC7">
        <w:rPr>
          <w:lang w:val="en-US"/>
        </w:rPr>
        <w:t xml:space="preserve"> Methods for Transport on a Sphere Using Radial Basis Functions / V. Shankar, G. Wright. – 2018. – J. </w:t>
      </w:r>
      <w:proofErr w:type="spellStart"/>
      <w:r w:rsidRPr="000D4EC7">
        <w:rPr>
          <w:lang w:val="en-US"/>
        </w:rPr>
        <w:t>Comput</w:t>
      </w:r>
      <w:proofErr w:type="spellEnd"/>
      <w:r w:rsidRPr="000D4EC7">
        <w:rPr>
          <w:lang w:val="en-US"/>
        </w:rPr>
        <w:t xml:space="preserve">. </w:t>
      </w:r>
      <w:proofErr w:type="spellStart"/>
      <w:r>
        <w:t>Phys</w:t>
      </w:r>
      <w:proofErr w:type="spellEnd"/>
      <w:r>
        <w:t xml:space="preserve">, [Электронный ресурс] </w:t>
      </w:r>
      <w:proofErr w:type="gramStart"/>
      <w:r>
        <w:t>–  Режим</w:t>
      </w:r>
      <w:proofErr w:type="gramEnd"/>
      <w:r>
        <w:t xml:space="preserve"> доступа:</w:t>
      </w:r>
      <w:hyperlink r:id="rId6">
        <w:r>
          <w:t xml:space="preserve"> </w:t>
        </w:r>
      </w:hyperlink>
      <w:r>
        <w:t>https://arxiv.org/abs/1804.01609 – (Дата обращения – 18.10.2025).</w:t>
      </w:r>
    </w:p>
    <w:p w14:paraId="38F8D459" w14:textId="77777777" w:rsidR="00092180" w:rsidRDefault="00092180" w:rsidP="00092180">
      <w:pPr>
        <w:numPr>
          <w:ilvl w:val="0"/>
          <w:numId w:val="25"/>
        </w:numPr>
        <w:ind w:left="0" w:firstLine="709"/>
      </w:pPr>
      <w:proofErr w:type="spellStart"/>
      <w:r w:rsidRPr="00EA52D7">
        <w:t>Цзоу</w:t>
      </w:r>
      <w:proofErr w:type="spellEnd"/>
      <w:r w:rsidRPr="00EA52D7">
        <w:t xml:space="preserve"> </w:t>
      </w:r>
      <w:proofErr w:type="spellStart"/>
      <w:r w:rsidRPr="00EA52D7">
        <w:t>Цзяньчжун</w:t>
      </w:r>
      <w:proofErr w:type="spellEnd"/>
      <w:r w:rsidRPr="00EA52D7">
        <w:t xml:space="preserve">. Анализ возможности позиционирования при использовании сигналов беспроводных локальных сетей </w:t>
      </w:r>
      <w:proofErr w:type="spellStart"/>
      <w:r w:rsidRPr="00EA52D7">
        <w:t>Wi</w:t>
      </w:r>
      <w:proofErr w:type="spellEnd"/>
      <w:r>
        <w:t>–</w:t>
      </w:r>
      <w:proofErr w:type="gramStart"/>
      <w:r w:rsidRPr="00EA52D7">
        <w:t>Fi :</w:t>
      </w:r>
      <w:proofErr w:type="gramEnd"/>
      <w:r w:rsidRPr="00EA52D7">
        <w:t xml:space="preserve"> выпускная </w:t>
      </w:r>
      <w:r w:rsidRPr="00EA52D7">
        <w:lastRenderedPageBreak/>
        <w:t>квалификационная работа. — Санкт</w:t>
      </w:r>
      <w:r>
        <w:t>–</w:t>
      </w:r>
      <w:proofErr w:type="gramStart"/>
      <w:r w:rsidRPr="00EA52D7">
        <w:t>Петербург :</w:t>
      </w:r>
      <w:proofErr w:type="gramEnd"/>
      <w:r w:rsidRPr="00EA52D7">
        <w:t xml:space="preserve"> Санкт</w:t>
      </w:r>
      <w:r>
        <w:t>–</w:t>
      </w:r>
      <w:r w:rsidRPr="00EA52D7">
        <w:t>Петербургский политехнический университет Петра Великого, 2021.</w:t>
      </w:r>
    </w:p>
    <w:p w14:paraId="3CF730E0" w14:textId="77777777" w:rsidR="00092180" w:rsidRPr="00EF67F8" w:rsidRDefault="00092180" w:rsidP="00092180">
      <w:pPr>
        <w:pStyle w:val="ac"/>
        <w:numPr>
          <w:ilvl w:val="0"/>
          <w:numId w:val="25"/>
        </w:numPr>
        <w:ind w:left="0" w:firstLine="709"/>
        <w:rPr>
          <w:lang w:val="en-US"/>
        </w:rPr>
      </w:pPr>
      <w:proofErr w:type="spellStart"/>
      <w:r w:rsidRPr="00EF67F8">
        <w:rPr>
          <w:lang w:val="en-US"/>
        </w:rPr>
        <w:t>Maduranga</w:t>
      </w:r>
      <w:proofErr w:type="spellEnd"/>
      <w:r w:rsidRPr="00EF67F8">
        <w:rPr>
          <w:lang w:val="en-US"/>
        </w:rPr>
        <w:t xml:space="preserve"> M. W. P., </w:t>
      </w:r>
      <w:proofErr w:type="spellStart"/>
      <w:r w:rsidRPr="00EF67F8">
        <w:rPr>
          <w:lang w:val="en-US"/>
        </w:rPr>
        <w:t>Tilwari</w:t>
      </w:r>
      <w:proofErr w:type="spellEnd"/>
      <w:r w:rsidRPr="00EF67F8">
        <w:rPr>
          <w:lang w:val="en-US"/>
        </w:rPr>
        <w:t xml:space="preserve"> V., </w:t>
      </w:r>
      <w:proofErr w:type="spellStart"/>
      <w:r w:rsidRPr="00EF67F8">
        <w:rPr>
          <w:lang w:val="en-US"/>
        </w:rPr>
        <w:t>Abeysekera</w:t>
      </w:r>
      <w:proofErr w:type="spellEnd"/>
      <w:r w:rsidRPr="00EF67F8">
        <w:rPr>
          <w:lang w:val="en-US"/>
        </w:rPr>
        <w:t xml:space="preserve"> R. Improved</w:t>
      </w:r>
      <w:r>
        <w:rPr>
          <w:lang w:val="en-US"/>
        </w:rPr>
        <w:t>–</w:t>
      </w:r>
      <w:r w:rsidRPr="00EF67F8">
        <w:rPr>
          <w:lang w:val="en-US"/>
        </w:rPr>
        <w:t>RSSI</w:t>
      </w:r>
      <w:r>
        <w:rPr>
          <w:lang w:val="en-US"/>
        </w:rPr>
        <w:t>–</w:t>
      </w:r>
      <w:r w:rsidRPr="00EF67F8">
        <w:rPr>
          <w:lang w:val="en-US"/>
        </w:rPr>
        <w:t>based indoor localization by using pseudo</w:t>
      </w:r>
      <w:r>
        <w:rPr>
          <w:lang w:val="en-US"/>
        </w:rPr>
        <w:t>–</w:t>
      </w:r>
      <w:r w:rsidRPr="00EF67F8">
        <w:rPr>
          <w:lang w:val="en-US"/>
        </w:rPr>
        <w:t>linear solution with machine learning algorithms // Journal of Electrical Systems and Information Technology. — 2024. — Vol. 11. — Article 10. — URL: https://doi.org/10.1186/s43067</w:t>
      </w:r>
      <w:r>
        <w:rPr>
          <w:lang w:val="en-US"/>
        </w:rPr>
        <w:t>–</w:t>
      </w:r>
      <w:r w:rsidRPr="00EF67F8">
        <w:rPr>
          <w:lang w:val="en-US"/>
        </w:rPr>
        <w:t>024</w:t>
      </w:r>
      <w:r>
        <w:rPr>
          <w:lang w:val="en-US"/>
        </w:rPr>
        <w:t>–</w:t>
      </w:r>
      <w:r w:rsidRPr="00EF67F8">
        <w:rPr>
          <w:lang w:val="en-US"/>
        </w:rPr>
        <w:t>00138</w:t>
      </w:r>
      <w:r>
        <w:rPr>
          <w:lang w:val="en-US"/>
        </w:rPr>
        <w:t>–</w:t>
      </w:r>
      <w:r w:rsidRPr="00EF67F8">
        <w:rPr>
          <w:lang w:val="en-US"/>
        </w:rPr>
        <w:t>0</w:t>
      </w:r>
    </w:p>
    <w:p w14:paraId="721AD358" w14:textId="77777777" w:rsidR="00092180" w:rsidRDefault="00092180" w:rsidP="00092180">
      <w:pPr>
        <w:ind w:firstLine="709"/>
        <w:rPr>
          <w:lang w:val="en-US"/>
        </w:rPr>
      </w:pPr>
      <w:r w:rsidRPr="00EF67F8">
        <w:rPr>
          <w:lang w:val="en-US"/>
        </w:rPr>
        <w:t xml:space="preserve"> (</w:t>
      </w:r>
      <w:proofErr w:type="spellStart"/>
      <w:r w:rsidRPr="00EF67F8">
        <w:rPr>
          <w:lang w:val="en-US"/>
        </w:rPr>
        <w:t>дата</w:t>
      </w:r>
      <w:proofErr w:type="spellEnd"/>
      <w:r w:rsidRPr="00EF67F8">
        <w:rPr>
          <w:lang w:val="en-US"/>
        </w:rPr>
        <w:t xml:space="preserve"> </w:t>
      </w:r>
      <w:proofErr w:type="spellStart"/>
      <w:r w:rsidRPr="00EF67F8">
        <w:rPr>
          <w:lang w:val="en-US"/>
        </w:rPr>
        <w:t>обращения</w:t>
      </w:r>
      <w:proofErr w:type="spellEnd"/>
      <w:r w:rsidRPr="00EF67F8">
        <w:rPr>
          <w:lang w:val="en-US"/>
        </w:rPr>
        <w:t>: 0</w:t>
      </w:r>
      <w:r>
        <w:t>1</w:t>
      </w:r>
      <w:r w:rsidRPr="00EF67F8">
        <w:rPr>
          <w:lang w:val="en-US"/>
        </w:rPr>
        <w:t>.03.2026).</w:t>
      </w:r>
    </w:p>
    <w:p w14:paraId="0A2ACC3C" w14:textId="77777777" w:rsidR="00092180" w:rsidRDefault="00092180" w:rsidP="00092180">
      <w:pPr>
        <w:pStyle w:val="ac"/>
        <w:numPr>
          <w:ilvl w:val="0"/>
          <w:numId w:val="25"/>
        </w:numPr>
        <w:ind w:left="0" w:firstLine="709"/>
        <w:rPr>
          <w:lang w:val="en-US"/>
        </w:rPr>
      </w:pPr>
      <w:r w:rsidRPr="003C4021">
        <w:rPr>
          <w:lang w:val="en-US"/>
        </w:rPr>
        <w:t>Dahiya M., Gill S. Detection of Rogue Access Point in WLAN using Hopfield Neural Network // International Journal of Electrical and Computer Engineering. — 2017. — Vol. 7, No. 2. — P. 1060–1070. — DOI: 10.11591/</w:t>
      </w:r>
      <w:proofErr w:type="gramStart"/>
      <w:r w:rsidRPr="003C4021">
        <w:rPr>
          <w:lang w:val="en-US"/>
        </w:rPr>
        <w:t>ijece.v7i2.pp</w:t>
      </w:r>
      <w:proofErr w:type="gramEnd"/>
      <w:r w:rsidRPr="003C4021">
        <w:rPr>
          <w:lang w:val="en-US"/>
        </w:rPr>
        <w:t>1060</w:t>
      </w:r>
      <w:r>
        <w:rPr>
          <w:lang w:val="en-US"/>
        </w:rPr>
        <w:t>–</w:t>
      </w:r>
      <w:r w:rsidRPr="003C4021">
        <w:rPr>
          <w:lang w:val="en-US"/>
        </w:rPr>
        <w:t>1070.</w:t>
      </w:r>
    </w:p>
    <w:p w14:paraId="26E9D79D" w14:textId="77777777" w:rsidR="00092180" w:rsidRDefault="00092180" w:rsidP="00092180">
      <w:pPr>
        <w:pStyle w:val="ac"/>
        <w:numPr>
          <w:ilvl w:val="0"/>
          <w:numId w:val="25"/>
        </w:numPr>
        <w:ind w:left="0" w:firstLine="709"/>
        <w:rPr>
          <w:lang w:val="en-US"/>
        </w:rPr>
      </w:pPr>
      <w:proofErr w:type="spellStart"/>
      <w:r w:rsidRPr="003C4021">
        <w:rPr>
          <w:lang w:val="en-US"/>
        </w:rPr>
        <w:t>Gorjan</w:t>
      </w:r>
      <w:proofErr w:type="spellEnd"/>
      <w:r w:rsidRPr="003C4021">
        <w:rPr>
          <w:lang w:val="en-US"/>
        </w:rPr>
        <w:t xml:space="preserve"> H. E., Gil Jiménez V. P. Improving Indoor </w:t>
      </w:r>
      <w:proofErr w:type="spellStart"/>
      <w:r w:rsidRPr="003C4021">
        <w:rPr>
          <w:lang w:val="en-US"/>
        </w:rPr>
        <w:t>WiFi</w:t>
      </w:r>
      <w:proofErr w:type="spellEnd"/>
      <w:r w:rsidRPr="003C4021">
        <w:rPr>
          <w:lang w:val="en-US"/>
        </w:rPr>
        <w:t xml:space="preserve"> Localization by Using Machine Learning Techniques // Sensors. — 2024. — Vol. 24, No. 19. — Article 6293. — DOI: 10.3390/s24196293.</w:t>
      </w:r>
    </w:p>
    <w:p w14:paraId="74017640" w14:textId="77777777" w:rsidR="00092180" w:rsidRPr="009F7A7D" w:rsidRDefault="00092180" w:rsidP="00092180">
      <w:pPr>
        <w:pStyle w:val="ac"/>
        <w:numPr>
          <w:ilvl w:val="0"/>
          <w:numId w:val="25"/>
        </w:numPr>
        <w:ind w:left="0" w:firstLine="709"/>
        <w:rPr>
          <w:lang w:val="en-US"/>
        </w:rPr>
      </w:pPr>
      <w:r w:rsidRPr="00EA52D7">
        <w:rPr>
          <w:lang w:val="en-US"/>
        </w:rPr>
        <w:t xml:space="preserve">Venkataraman A., </w:t>
      </w:r>
      <w:proofErr w:type="spellStart"/>
      <w:r w:rsidRPr="00EA52D7">
        <w:rPr>
          <w:lang w:val="en-US"/>
        </w:rPr>
        <w:t>Beyah</w:t>
      </w:r>
      <w:proofErr w:type="spellEnd"/>
      <w:r w:rsidRPr="00EA52D7">
        <w:rPr>
          <w:lang w:val="en-US"/>
        </w:rPr>
        <w:t xml:space="preserve"> R. Rogue Access Point Detection Using Innate Characteristics of the 802.11 MAC // </w:t>
      </w:r>
      <w:proofErr w:type="spellStart"/>
      <w:r w:rsidRPr="00EA52D7">
        <w:rPr>
          <w:lang w:val="en-US"/>
        </w:rPr>
        <w:t>SecureComm</w:t>
      </w:r>
      <w:proofErr w:type="spellEnd"/>
      <w:r w:rsidRPr="00EA52D7">
        <w:rPr>
          <w:lang w:val="en-US"/>
        </w:rPr>
        <w:t xml:space="preserve">. — </w:t>
      </w:r>
      <w:proofErr w:type="gramStart"/>
      <w:r w:rsidRPr="00EA52D7">
        <w:rPr>
          <w:lang w:val="en-US"/>
        </w:rPr>
        <w:t>Berlin :</w:t>
      </w:r>
      <w:proofErr w:type="gramEnd"/>
      <w:r w:rsidRPr="00EA52D7">
        <w:rPr>
          <w:lang w:val="en-US"/>
        </w:rPr>
        <w:t xml:space="preserve"> Springer, 2012. — DOI: 10.1007/978</w:t>
      </w:r>
      <w:r>
        <w:rPr>
          <w:lang w:val="en-US"/>
        </w:rPr>
        <w:t>–</w:t>
      </w:r>
      <w:r w:rsidRPr="00EA52D7">
        <w:rPr>
          <w:lang w:val="en-US"/>
        </w:rPr>
        <w:t>3</w:t>
      </w:r>
      <w:r>
        <w:rPr>
          <w:lang w:val="en-US"/>
        </w:rPr>
        <w:t>–</w:t>
      </w:r>
      <w:r w:rsidRPr="00EA52D7">
        <w:rPr>
          <w:lang w:val="en-US"/>
        </w:rPr>
        <w:t>642</w:t>
      </w:r>
      <w:r>
        <w:rPr>
          <w:lang w:val="en-US"/>
        </w:rPr>
        <w:t>–</w:t>
      </w:r>
      <w:r w:rsidRPr="00EA52D7">
        <w:rPr>
          <w:lang w:val="en-US"/>
        </w:rPr>
        <w:t>05284</w:t>
      </w:r>
      <w:r>
        <w:rPr>
          <w:lang w:val="en-US"/>
        </w:rPr>
        <w:t>–</w:t>
      </w:r>
      <w:r w:rsidRPr="00EA52D7">
        <w:rPr>
          <w:lang w:val="en-US"/>
        </w:rPr>
        <w:t>2_23.</w:t>
      </w:r>
    </w:p>
    <w:p w14:paraId="031C46A1" w14:textId="77777777" w:rsidR="00092180" w:rsidRPr="00092180" w:rsidRDefault="00092180" w:rsidP="00092180">
      <w:pPr>
        <w:ind w:firstLine="0"/>
        <w:rPr>
          <w:lang w:val="en-US"/>
        </w:rPr>
      </w:pPr>
    </w:p>
    <w:p w14:paraId="78F665CF" w14:textId="2C67B9FF" w:rsidR="00F66804" w:rsidRPr="00092180" w:rsidRDefault="00000000" w:rsidP="008C340D">
      <w:pPr>
        <w:pStyle w:val="2"/>
        <w:ind w:firstLine="0"/>
        <w:rPr>
          <w:lang w:val="en-US"/>
        </w:rPr>
      </w:pPr>
      <w:bookmarkStart w:id="73" w:name="_ifd80t13ort0" w:colFirst="0" w:colLast="0"/>
      <w:bookmarkStart w:id="74" w:name="_cuf29yvm7yan" w:colFirst="0" w:colLast="0"/>
      <w:bookmarkStart w:id="75" w:name="_mjzvxqpzono9" w:colFirst="0" w:colLast="0"/>
      <w:bookmarkStart w:id="76" w:name="_1wdkpl2at4v1" w:colFirst="0" w:colLast="0"/>
      <w:bookmarkEnd w:id="73"/>
      <w:bookmarkEnd w:id="74"/>
      <w:bookmarkEnd w:id="75"/>
      <w:bookmarkEnd w:id="76"/>
      <w:r w:rsidRPr="00092180">
        <w:rPr>
          <w:lang w:val="en-US"/>
        </w:rPr>
        <w:br/>
      </w:r>
    </w:p>
    <w:sectPr w:rsidR="00F66804" w:rsidRPr="00092180">
      <w:pgSz w:w="11909" w:h="16834"/>
      <w:pgMar w:top="1440" w:right="577" w:bottom="1440" w:left="17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embedRegular r:id="rId1" w:fontKey="{B9172366-F7BD-4A2C-B84E-85DEE7AA8F38}"/>
  </w:font>
  <w:font w:name="Cambria">
    <w:panose1 w:val="02040503050406030204"/>
    <w:charset w:val="CC"/>
    <w:family w:val="roman"/>
    <w:pitch w:val="variable"/>
    <w:sig w:usb0="E00006FF" w:usb1="420024FF" w:usb2="02000000" w:usb3="00000000" w:csb0="0000019F" w:csb1="00000000"/>
    <w:embedRegular r:id="rId2" w:fontKey="{E1A4C749-D806-4D3E-B129-1A5F84630051}"/>
  </w:font>
  <w:font w:name="Cambria Math">
    <w:panose1 w:val="02040503050406030204"/>
    <w:charset w:val="CC"/>
    <w:family w:val="roman"/>
    <w:pitch w:val="variable"/>
    <w:sig w:usb0="E00006FF" w:usb1="420024FF" w:usb2="02000000" w:usb3="00000000" w:csb0="0000019F" w:csb1="00000000"/>
    <w:embedRegular r:id="rId3" w:fontKey="{0CDA96B4-5DE7-4DD9-A46D-D38656CD805F}"/>
    <w:embedItalic r:id="rId4" w:fontKey="{A96F3D17-51B4-4157-9F80-58D8D2E23DC8}"/>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C26F8"/>
    <w:multiLevelType w:val="multilevel"/>
    <w:tmpl w:val="53C890E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42D255C"/>
    <w:multiLevelType w:val="multilevel"/>
    <w:tmpl w:val="E5D245C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15E231D3"/>
    <w:multiLevelType w:val="multilevel"/>
    <w:tmpl w:val="B4A84734"/>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9C5978"/>
    <w:multiLevelType w:val="multilevel"/>
    <w:tmpl w:val="2738DD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1EDC0B7C"/>
    <w:multiLevelType w:val="multilevel"/>
    <w:tmpl w:val="965252EC"/>
    <w:lvl w:ilvl="0">
      <w:start w:val="1"/>
      <w:numFmt w:val="decimal"/>
      <w:lvlText w:val="%1."/>
      <w:lvlJc w:val="left"/>
      <w:pPr>
        <w:ind w:left="1778" w:hanging="360"/>
      </w:pPr>
      <w:rPr>
        <w:u w:val="none"/>
      </w:rPr>
    </w:lvl>
    <w:lvl w:ilvl="1">
      <w:start w:val="1"/>
      <w:numFmt w:val="lowerLetter"/>
      <w:lvlText w:val="%2."/>
      <w:lvlJc w:val="left"/>
      <w:pPr>
        <w:ind w:left="2498" w:hanging="360"/>
      </w:pPr>
      <w:rPr>
        <w:u w:val="none"/>
      </w:rPr>
    </w:lvl>
    <w:lvl w:ilvl="2">
      <w:start w:val="1"/>
      <w:numFmt w:val="lowerRoman"/>
      <w:lvlText w:val="%3."/>
      <w:lvlJc w:val="right"/>
      <w:pPr>
        <w:ind w:left="3218" w:hanging="360"/>
      </w:pPr>
      <w:rPr>
        <w:u w:val="none"/>
      </w:rPr>
    </w:lvl>
    <w:lvl w:ilvl="3">
      <w:start w:val="1"/>
      <w:numFmt w:val="decimal"/>
      <w:lvlText w:val="%4."/>
      <w:lvlJc w:val="left"/>
      <w:pPr>
        <w:ind w:left="3938" w:hanging="360"/>
      </w:pPr>
      <w:rPr>
        <w:u w:val="none"/>
      </w:rPr>
    </w:lvl>
    <w:lvl w:ilvl="4">
      <w:start w:val="1"/>
      <w:numFmt w:val="lowerLetter"/>
      <w:lvlText w:val="%5."/>
      <w:lvlJc w:val="left"/>
      <w:pPr>
        <w:ind w:left="4658" w:hanging="360"/>
      </w:pPr>
      <w:rPr>
        <w:u w:val="none"/>
      </w:rPr>
    </w:lvl>
    <w:lvl w:ilvl="5">
      <w:start w:val="1"/>
      <w:numFmt w:val="lowerRoman"/>
      <w:lvlText w:val="%6."/>
      <w:lvlJc w:val="right"/>
      <w:pPr>
        <w:ind w:left="5378" w:hanging="360"/>
      </w:pPr>
      <w:rPr>
        <w:u w:val="none"/>
      </w:rPr>
    </w:lvl>
    <w:lvl w:ilvl="6">
      <w:start w:val="1"/>
      <w:numFmt w:val="decimal"/>
      <w:lvlText w:val="%7."/>
      <w:lvlJc w:val="left"/>
      <w:pPr>
        <w:ind w:left="6098" w:hanging="360"/>
      </w:pPr>
      <w:rPr>
        <w:u w:val="none"/>
      </w:rPr>
    </w:lvl>
    <w:lvl w:ilvl="7">
      <w:start w:val="1"/>
      <w:numFmt w:val="lowerLetter"/>
      <w:lvlText w:val="%8."/>
      <w:lvlJc w:val="left"/>
      <w:pPr>
        <w:ind w:left="6818" w:hanging="360"/>
      </w:pPr>
      <w:rPr>
        <w:u w:val="none"/>
      </w:rPr>
    </w:lvl>
    <w:lvl w:ilvl="8">
      <w:start w:val="1"/>
      <w:numFmt w:val="lowerRoman"/>
      <w:lvlText w:val="%9."/>
      <w:lvlJc w:val="right"/>
      <w:pPr>
        <w:ind w:left="7538" w:hanging="360"/>
      </w:pPr>
      <w:rPr>
        <w:u w:val="none"/>
      </w:rPr>
    </w:lvl>
  </w:abstractNum>
  <w:abstractNum w:abstractNumId="5" w15:restartNumberingAfterBreak="0">
    <w:nsid w:val="1F7616D7"/>
    <w:multiLevelType w:val="multilevel"/>
    <w:tmpl w:val="E4E245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FB63B41"/>
    <w:multiLevelType w:val="multilevel"/>
    <w:tmpl w:val="B8367D38"/>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4491226"/>
    <w:multiLevelType w:val="multilevel"/>
    <w:tmpl w:val="F4D41B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5CE52E5"/>
    <w:multiLevelType w:val="multilevel"/>
    <w:tmpl w:val="5890FC4E"/>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72A74F0"/>
    <w:multiLevelType w:val="multilevel"/>
    <w:tmpl w:val="FC586EB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0" w15:restartNumberingAfterBreak="0">
    <w:nsid w:val="378E1111"/>
    <w:multiLevelType w:val="multilevel"/>
    <w:tmpl w:val="76422340"/>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E02134A"/>
    <w:multiLevelType w:val="multilevel"/>
    <w:tmpl w:val="93D24B28"/>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E074E77"/>
    <w:multiLevelType w:val="multilevel"/>
    <w:tmpl w:val="368AB74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E9F24F7"/>
    <w:multiLevelType w:val="multilevel"/>
    <w:tmpl w:val="9D30A1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EA91037"/>
    <w:multiLevelType w:val="multilevel"/>
    <w:tmpl w:val="A198BB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428B0EE4"/>
    <w:multiLevelType w:val="multilevel"/>
    <w:tmpl w:val="C85AB8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4291E0C"/>
    <w:multiLevelType w:val="multilevel"/>
    <w:tmpl w:val="AF0CF5C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15:restartNumberingAfterBreak="0">
    <w:nsid w:val="4A6F3D18"/>
    <w:multiLevelType w:val="multilevel"/>
    <w:tmpl w:val="D2C683D0"/>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61164A73"/>
    <w:multiLevelType w:val="multilevel"/>
    <w:tmpl w:val="A44A36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646B1B53"/>
    <w:multiLevelType w:val="multilevel"/>
    <w:tmpl w:val="F1E0CA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1120F95"/>
    <w:multiLevelType w:val="multilevel"/>
    <w:tmpl w:val="58FC2C54"/>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7AAF59F2"/>
    <w:multiLevelType w:val="multilevel"/>
    <w:tmpl w:val="A2BEE2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15:restartNumberingAfterBreak="0">
    <w:nsid w:val="7B4444DF"/>
    <w:multiLevelType w:val="multilevel"/>
    <w:tmpl w:val="E4C645B2"/>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7EDB7B4B"/>
    <w:multiLevelType w:val="multilevel"/>
    <w:tmpl w:val="780012E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15:restartNumberingAfterBreak="0">
    <w:nsid w:val="7F856183"/>
    <w:multiLevelType w:val="multilevel"/>
    <w:tmpl w:val="4FB441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884169096">
    <w:abstractNumId w:val="23"/>
  </w:num>
  <w:num w:numId="2" w16cid:durableId="1961719167">
    <w:abstractNumId w:val="11"/>
  </w:num>
  <w:num w:numId="3" w16cid:durableId="85537467">
    <w:abstractNumId w:val="19"/>
  </w:num>
  <w:num w:numId="4" w16cid:durableId="63921298">
    <w:abstractNumId w:val="13"/>
  </w:num>
  <w:num w:numId="5" w16cid:durableId="88547052">
    <w:abstractNumId w:val="18"/>
  </w:num>
  <w:num w:numId="6" w16cid:durableId="1615090124">
    <w:abstractNumId w:val="10"/>
  </w:num>
  <w:num w:numId="7" w16cid:durableId="834606854">
    <w:abstractNumId w:val="8"/>
  </w:num>
  <w:num w:numId="8" w16cid:durableId="773213069">
    <w:abstractNumId w:val="14"/>
  </w:num>
  <w:num w:numId="9" w16cid:durableId="478687974">
    <w:abstractNumId w:val="17"/>
  </w:num>
  <w:num w:numId="10" w16cid:durableId="1509714060">
    <w:abstractNumId w:val="0"/>
  </w:num>
  <w:num w:numId="11" w16cid:durableId="64301897">
    <w:abstractNumId w:val="7"/>
  </w:num>
  <w:num w:numId="12" w16cid:durableId="1195575601">
    <w:abstractNumId w:val="12"/>
  </w:num>
  <w:num w:numId="13" w16cid:durableId="295766455">
    <w:abstractNumId w:val="2"/>
  </w:num>
  <w:num w:numId="14" w16cid:durableId="2025013085">
    <w:abstractNumId w:val="9"/>
  </w:num>
  <w:num w:numId="15" w16cid:durableId="1971009081">
    <w:abstractNumId w:val="22"/>
  </w:num>
  <w:num w:numId="16" w16cid:durableId="90585320">
    <w:abstractNumId w:val="20"/>
  </w:num>
  <w:num w:numId="17" w16cid:durableId="1216702081">
    <w:abstractNumId w:val="24"/>
  </w:num>
  <w:num w:numId="18" w16cid:durableId="1273439205">
    <w:abstractNumId w:val="5"/>
  </w:num>
  <w:num w:numId="19" w16cid:durableId="950361208">
    <w:abstractNumId w:val="3"/>
  </w:num>
  <w:num w:numId="20" w16cid:durableId="843973978">
    <w:abstractNumId w:val="1"/>
  </w:num>
  <w:num w:numId="21" w16cid:durableId="2070807325">
    <w:abstractNumId w:val="16"/>
  </w:num>
  <w:num w:numId="22" w16cid:durableId="2048219833">
    <w:abstractNumId w:val="21"/>
  </w:num>
  <w:num w:numId="23" w16cid:durableId="1825391079">
    <w:abstractNumId w:val="15"/>
  </w:num>
  <w:num w:numId="24" w16cid:durableId="1565868327">
    <w:abstractNumId w:val="6"/>
  </w:num>
  <w:num w:numId="25" w16cid:durableId="19623975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3"/>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6804"/>
    <w:rsid w:val="00032E21"/>
    <w:rsid w:val="00092180"/>
    <w:rsid w:val="001327FC"/>
    <w:rsid w:val="002764DB"/>
    <w:rsid w:val="0031661C"/>
    <w:rsid w:val="00633C9F"/>
    <w:rsid w:val="00853C8A"/>
    <w:rsid w:val="008725D4"/>
    <w:rsid w:val="0089333D"/>
    <w:rsid w:val="008C340D"/>
    <w:rsid w:val="00906A1F"/>
    <w:rsid w:val="00A94CF3"/>
    <w:rsid w:val="00A9743D"/>
    <w:rsid w:val="00AD0019"/>
    <w:rsid w:val="00B757AC"/>
    <w:rsid w:val="00BE6D5C"/>
    <w:rsid w:val="00C3377F"/>
    <w:rsid w:val="00C77FB0"/>
    <w:rsid w:val="00D90137"/>
    <w:rsid w:val="00DD504B"/>
    <w:rsid w:val="00E17EEE"/>
    <w:rsid w:val="00E20F42"/>
    <w:rsid w:val="00E35EB4"/>
    <w:rsid w:val="00F013F2"/>
    <w:rsid w:val="00F4129D"/>
    <w:rsid w:val="00F66804"/>
    <w:rsid w:val="00FA694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C1A075"/>
  <w15:docId w15:val="{D884482A-78D4-4F18-89A2-234545C180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ru" w:eastAsia="ru-RU" w:bidi="ar-SA"/>
      </w:rPr>
    </w:rPrDefault>
    <w:pPrDefault>
      <w:pPr>
        <w:spacing w:line="360" w:lineRule="auto"/>
        <w:ind w:firstLine="708"/>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outlineLvl w:val="0"/>
    </w:pPr>
  </w:style>
  <w:style w:type="paragraph" w:styleId="2">
    <w:name w:val="heading 2"/>
    <w:basedOn w:val="a"/>
    <w:next w:val="a"/>
    <w:uiPriority w:val="9"/>
    <w:unhideWhenUsed/>
    <w:qFormat/>
    <w:pPr>
      <w:keepNext/>
      <w:keepLines/>
      <w:outlineLvl w:val="1"/>
    </w:pPr>
  </w:style>
  <w:style w:type="paragraph" w:styleId="3">
    <w:name w:val="heading 3"/>
    <w:basedOn w:val="a"/>
    <w:next w:val="a"/>
    <w:uiPriority w:val="9"/>
    <w:unhideWhenUsed/>
    <w:qFormat/>
    <w:pPr>
      <w:keepNext/>
      <w:keepLines/>
      <w:outlineLvl w:val="2"/>
    </w:p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styleId="a7">
    <w:name w:val="Table Grid"/>
    <w:basedOn w:val="a1"/>
    <w:uiPriority w:val="39"/>
    <w:rsid w:val="00DD504B"/>
    <w:pPr>
      <w:spacing w:line="240" w:lineRule="auto"/>
      <w:ind w:firstLine="7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8">
    <w:name w:val="Placeholder Text"/>
    <w:basedOn w:val="a0"/>
    <w:uiPriority w:val="99"/>
    <w:semiHidden/>
    <w:rsid w:val="00FA694A"/>
    <w:rPr>
      <w:color w:val="808080"/>
    </w:rPr>
  </w:style>
  <w:style w:type="paragraph" w:styleId="a9">
    <w:name w:val="TOC Heading"/>
    <w:basedOn w:val="1"/>
    <w:next w:val="a"/>
    <w:uiPriority w:val="39"/>
    <w:unhideWhenUsed/>
    <w:qFormat/>
    <w:rsid w:val="00BE6D5C"/>
    <w:pPr>
      <w:spacing w:before="240" w:line="259" w:lineRule="auto"/>
      <w:ind w:firstLine="0"/>
      <w:jc w:val="left"/>
      <w:outlineLvl w:val="9"/>
    </w:pPr>
    <w:rPr>
      <w:rFonts w:asciiTheme="majorHAnsi" w:eastAsiaTheme="majorEastAsia" w:hAnsiTheme="majorHAnsi" w:cstheme="majorBidi"/>
      <w:color w:val="365F91" w:themeColor="accent1" w:themeShade="BF"/>
      <w:sz w:val="32"/>
      <w:szCs w:val="32"/>
      <w:lang w:val="ru-RU"/>
    </w:rPr>
  </w:style>
  <w:style w:type="paragraph" w:styleId="10">
    <w:name w:val="toc 1"/>
    <w:basedOn w:val="a"/>
    <w:next w:val="a"/>
    <w:autoRedefine/>
    <w:uiPriority w:val="39"/>
    <w:unhideWhenUsed/>
    <w:rsid w:val="00BE6D5C"/>
    <w:pPr>
      <w:spacing w:after="100"/>
    </w:pPr>
  </w:style>
  <w:style w:type="paragraph" w:styleId="20">
    <w:name w:val="toc 2"/>
    <w:basedOn w:val="a"/>
    <w:next w:val="a"/>
    <w:autoRedefine/>
    <w:uiPriority w:val="39"/>
    <w:unhideWhenUsed/>
    <w:rsid w:val="00BE6D5C"/>
    <w:pPr>
      <w:spacing w:after="100"/>
      <w:ind w:left="280"/>
    </w:pPr>
  </w:style>
  <w:style w:type="paragraph" w:styleId="30">
    <w:name w:val="toc 3"/>
    <w:basedOn w:val="a"/>
    <w:next w:val="a"/>
    <w:autoRedefine/>
    <w:uiPriority w:val="39"/>
    <w:unhideWhenUsed/>
    <w:rsid w:val="00BE6D5C"/>
    <w:pPr>
      <w:spacing w:after="100"/>
      <w:ind w:left="560"/>
    </w:pPr>
  </w:style>
  <w:style w:type="character" w:styleId="aa">
    <w:name w:val="Hyperlink"/>
    <w:basedOn w:val="a0"/>
    <w:uiPriority w:val="99"/>
    <w:unhideWhenUsed/>
    <w:rsid w:val="00BE6D5C"/>
    <w:rPr>
      <w:color w:val="0000FF" w:themeColor="hyperlink"/>
      <w:u w:val="single"/>
    </w:rPr>
  </w:style>
  <w:style w:type="table" w:styleId="ab">
    <w:name w:val="Grid Table Light"/>
    <w:basedOn w:val="a1"/>
    <w:uiPriority w:val="40"/>
    <w:rsid w:val="0009218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ac">
    <w:name w:val="List Paragraph"/>
    <w:basedOn w:val="a"/>
    <w:uiPriority w:val="34"/>
    <w:qFormat/>
    <w:rsid w:val="00092180"/>
    <w:pPr>
      <w:ind w:left="720" w:firstLine="709"/>
      <w:contextualSpacing/>
    </w:pPr>
    <w:rPr>
      <w:rFonts w:eastAsiaTheme="minorHAnsi"/>
      <w:color w:val="000000" w:themeColor="text1"/>
      <w:lang w:val="ru-RU" w:eastAsia="en-US"/>
    </w:rPr>
  </w:style>
  <w:style w:type="character" w:styleId="ad">
    <w:name w:val="Unresolved Mention"/>
    <w:basedOn w:val="a0"/>
    <w:uiPriority w:val="99"/>
    <w:semiHidden/>
    <w:unhideWhenUsed/>
    <w:rsid w:val="008725D4"/>
    <w:rPr>
      <w:color w:val="605E5C"/>
      <w:shd w:val="clear" w:color="auto" w:fill="E1DFDD"/>
    </w:rPr>
  </w:style>
  <w:style w:type="character" w:customStyle="1" w:styleId="whitespace-normal">
    <w:name w:val="whitespace-normal"/>
    <w:basedOn w:val="a0"/>
    <w:rsid w:val="00E20F4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880746">
      <w:bodyDiv w:val="1"/>
      <w:marLeft w:val="0"/>
      <w:marRight w:val="0"/>
      <w:marTop w:val="0"/>
      <w:marBottom w:val="0"/>
      <w:divBdr>
        <w:top w:val="none" w:sz="0" w:space="0" w:color="auto"/>
        <w:left w:val="none" w:sz="0" w:space="0" w:color="auto"/>
        <w:bottom w:val="none" w:sz="0" w:space="0" w:color="auto"/>
        <w:right w:val="none" w:sz="0" w:space="0" w:color="auto"/>
      </w:divBdr>
    </w:div>
    <w:div w:id="526673228">
      <w:bodyDiv w:val="1"/>
      <w:marLeft w:val="0"/>
      <w:marRight w:val="0"/>
      <w:marTop w:val="0"/>
      <w:marBottom w:val="0"/>
      <w:divBdr>
        <w:top w:val="none" w:sz="0" w:space="0" w:color="auto"/>
        <w:left w:val="none" w:sz="0" w:space="0" w:color="auto"/>
        <w:bottom w:val="none" w:sz="0" w:space="0" w:color="auto"/>
        <w:right w:val="none" w:sz="0" w:space="0" w:color="auto"/>
      </w:divBdr>
    </w:div>
    <w:div w:id="591857359">
      <w:bodyDiv w:val="1"/>
      <w:marLeft w:val="0"/>
      <w:marRight w:val="0"/>
      <w:marTop w:val="0"/>
      <w:marBottom w:val="0"/>
      <w:divBdr>
        <w:top w:val="none" w:sz="0" w:space="0" w:color="auto"/>
        <w:left w:val="none" w:sz="0" w:space="0" w:color="auto"/>
        <w:bottom w:val="none" w:sz="0" w:space="0" w:color="auto"/>
        <w:right w:val="none" w:sz="0" w:space="0" w:color="auto"/>
      </w:divBdr>
    </w:div>
    <w:div w:id="621886530">
      <w:bodyDiv w:val="1"/>
      <w:marLeft w:val="0"/>
      <w:marRight w:val="0"/>
      <w:marTop w:val="0"/>
      <w:marBottom w:val="0"/>
      <w:divBdr>
        <w:top w:val="none" w:sz="0" w:space="0" w:color="auto"/>
        <w:left w:val="none" w:sz="0" w:space="0" w:color="auto"/>
        <w:bottom w:val="none" w:sz="0" w:space="0" w:color="auto"/>
        <w:right w:val="none" w:sz="0" w:space="0" w:color="auto"/>
      </w:divBdr>
    </w:div>
    <w:div w:id="772474915">
      <w:bodyDiv w:val="1"/>
      <w:marLeft w:val="0"/>
      <w:marRight w:val="0"/>
      <w:marTop w:val="0"/>
      <w:marBottom w:val="0"/>
      <w:divBdr>
        <w:top w:val="none" w:sz="0" w:space="0" w:color="auto"/>
        <w:left w:val="none" w:sz="0" w:space="0" w:color="auto"/>
        <w:bottom w:val="none" w:sz="0" w:space="0" w:color="auto"/>
        <w:right w:val="none" w:sz="0" w:space="0" w:color="auto"/>
      </w:divBdr>
    </w:div>
    <w:div w:id="1200775832">
      <w:bodyDiv w:val="1"/>
      <w:marLeft w:val="0"/>
      <w:marRight w:val="0"/>
      <w:marTop w:val="0"/>
      <w:marBottom w:val="0"/>
      <w:divBdr>
        <w:top w:val="none" w:sz="0" w:space="0" w:color="auto"/>
        <w:left w:val="none" w:sz="0" w:space="0" w:color="auto"/>
        <w:bottom w:val="none" w:sz="0" w:space="0" w:color="auto"/>
        <w:right w:val="none" w:sz="0" w:space="0" w:color="auto"/>
      </w:divBdr>
    </w:div>
    <w:div w:id="1508248969">
      <w:bodyDiv w:val="1"/>
      <w:marLeft w:val="0"/>
      <w:marRight w:val="0"/>
      <w:marTop w:val="0"/>
      <w:marBottom w:val="0"/>
      <w:divBdr>
        <w:top w:val="none" w:sz="0" w:space="0" w:color="auto"/>
        <w:left w:val="none" w:sz="0" w:space="0" w:color="auto"/>
        <w:bottom w:val="none" w:sz="0" w:space="0" w:color="auto"/>
        <w:right w:val="none" w:sz="0" w:space="0" w:color="auto"/>
      </w:divBdr>
    </w:div>
    <w:div w:id="1581593835">
      <w:bodyDiv w:val="1"/>
      <w:marLeft w:val="0"/>
      <w:marRight w:val="0"/>
      <w:marTop w:val="0"/>
      <w:marBottom w:val="0"/>
      <w:divBdr>
        <w:top w:val="none" w:sz="0" w:space="0" w:color="auto"/>
        <w:left w:val="none" w:sz="0" w:space="0" w:color="auto"/>
        <w:bottom w:val="none" w:sz="0" w:space="0" w:color="auto"/>
        <w:right w:val="none" w:sz="0" w:space="0" w:color="auto"/>
      </w:divBdr>
    </w:div>
    <w:div w:id="207364991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arxiv.org/abs/1804.01609?utm_source=chatgpt.com" TargetMode="Externa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A3E65C-38F5-427B-B7B7-EC54DDA96D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502</TotalTime>
  <Pages>54</Pages>
  <Words>12864</Words>
  <Characters>73326</Characters>
  <Application>Microsoft Office Word</Application>
  <DocSecurity>0</DocSecurity>
  <Lines>611</Lines>
  <Paragraphs>172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86018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Дмитрий Ботников</cp:lastModifiedBy>
  <cp:revision>13</cp:revision>
  <dcterms:created xsi:type="dcterms:W3CDTF">2026-03-04T18:54:00Z</dcterms:created>
  <dcterms:modified xsi:type="dcterms:W3CDTF">2026-03-29T17:12:00Z</dcterms:modified>
</cp:coreProperties>
</file>