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F7BA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My Summer: Plans and Reality</w:t>
      </w:r>
      <w:r/>
    </w:p>
    <w:p w14:paraId="179726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I was really looking forward to this summer. I expected to have a great time and fully relax. At first, I planned to travel to different places and read several books. </w:t>
      </w:r>
      <w:r/>
    </w:p>
    <w:p w14:paraId="5AEB14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However, my plans changed a lot. I actually spent most of my summer holidays at home. I played computer games, watched movies, and slept well. Sometimes I went for walks in the city with my friends. The best event of my summer was a trip to the forest with</w:t>
      </w:r>
      <w:r>
        <w:rPr>
          <w:rFonts w:ascii="Arial" w:hAnsi="Arial" w:eastAsia="Arial" w:cs="Arial"/>
          <w:color w:val="000000"/>
          <w:sz w:val="24"/>
        </w:rPr>
        <w:t xml:space="preserve"> my family. We had a small picnic, enjoyed nature, and breathed fresh air. It was very quiet and peaceful there. </w:t>
      </w:r>
      <w:r/>
    </w:p>
    <w:p w14:paraId="7DBFC1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In the end, I really enjoyed my summer holidays. It did not go as planned, but it gave me good rest. I have very warm memories and I feel ready for my studies. 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2026-09-16T04:32:33Z</dcterms:modified>
</cp:coreProperties>
</file>