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8"/>
        <w:numPr>
          <w:ilvl w:val="0"/>
          <w:numId w:val="2"/>
        </w:numPr>
      </w:pPr>
      <w:r>
        <w:t xml:space="preserve">Metoda wykrywa proste relacje będące złączeniem wykrytych encji ze względu na grupowanie relacji.</w:t>
      </w:r>
      <w:r/>
    </w:p>
    <w:p>
      <w:pPr>
        <w:pStyle w:val="818"/>
        <w:numPr>
          <w:ilvl w:val="0"/>
          <w:numId w:val="2"/>
        </w:numPr>
      </w:pPr>
      <w:r>
        <w:rPr>
          <w:highlight w:val="none"/>
        </w:rPr>
        <w:t xml:space="preserve">Dwie metody: </w:t>
      </w:r>
      <w:r>
        <w:rPr>
          <w:b/>
          <w:highlight w:val="none"/>
        </w:rPr>
        <w:t xml:space="preserve">EType</w:t>
      </w:r>
      <w:r>
        <w:rPr>
          <w:highlight w:val="none"/>
        </w:rPr>
        <w:t xml:space="preserve"> oraz </w:t>
      </w:r>
      <w:r>
        <w:rPr>
          <w:b/>
          <w:highlight w:val="none"/>
        </w:rPr>
        <w:t xml:space="preserve">EType+</w:t>
      </w:r>
      <w:r>
        <w:rPr>
          <w:highlight w:val="none"/>
        </w:rPr>
      </w:r>
      <w:r/>
    </w:p>
    <w:p>
      <w:pPr>
        <w:pStyle w:val="818"/>
        <w:rPr>
          <w:b w:val="0"/>
          <w:highlight w:val="none"/>
        </w:rPr>
      </w:pPr>
      <w:r>
        <w:rPr>
          <w:b/>
          <w:highlight w:val="none"/>
        </w:rPr>
        <w:t xml:space="preserve">Etype</w:t>
      </w:r>
      <w:r>
        <w:rPr>
          <w:b w:val="0"/>
          <w:highlight w:val="none"/>
        </w:rPr>
        <w:t xml:space="preserve"> wykorzystuje sieć FFN otrzymującą na wejściu dwie encje generując prawdopodobieństwo relacji [supervised]. </w:t>
      </w:r>
      <w:r>
        <w:rPr>
          <w:b w:val="0"/>
          <w:highlight w:val="none"/>
        </w:rPr>
        <w:t xml:space="preserve">one-layer feed-forward network, </w:t>
      </w:r>
      <w:r>
        <w:rPr>
          <w:b w:val="0"/>
          <w:highlight w:val="none"/>
        </w:rPr>
        <w:t xml:space="preserve">entity type combinations as input, </w:t>
      </w:r>
      <w:r>
        <w:rPr>
          <w:b w:val="0"/>
          <w:highlight w:val="none"/>
        </w:rPr>
      </w:r>
      <w:r>
        <w:rPr>
          <w:b w:val="0"/>
          <w:highlight w:val="none"/>
        </w:rPr>
      </w:r>
      <w:r/>
      <w:r>
        <w:rPr>
          <w:b w:val="0"/>
          <w:highlight w:val="none"/>
        </w:rPr>
        <w:t xml:space="preserve">r = FFN(tehead -tetail ),</w:t>
      </w:r>
      <w:r/>
    </w:p>
    <w:p>
      <w:pPr>
        <w:pStyle w:val="818"/>
      </w:pPr>
      <w:r>
        <w:rPr>
          <w:b w:val="0"/>
          <w:highlight w:val="none"/>
        </w:rPr>
        <w:t xml:space="preserve">where tehead -tetail is the one hot vector of the entity</w:t>
      </w:r>
      <w:r/>
    </w:p>
    <w:p>
      <w:pPr>
        <w:pStyle w:val="818"/>
      </w:pPr>
      <w:r>
        <w:rPr>
          <w:b w:val="0"/>
          <w:highlight w:val="none"/>
        </w:rPr>
        <w:t xml:space="preserve">type pair</w:t>
      </w:r>
      <w:r/>
    </w:p>
    <w:p>
      <w:pPr>
        <w:pStyle w:val="818"/>
        <w:numPr>
          <w:ilvl w:val="0"/>
          <w:numId w:val="2"/>
        </w:numPr>
        <w:rPr>
          <w:b w:val="0"/>
          <w:highlight w:val="none"/>
        </w:rPr>
      </w:pPr>
      <w:r>
        <w:rPr>
          <w:b/>
          <w:highlight w:val="none"/>
        </w:rPr>
        <w:t xml:space="preserve">GPU -</w:t>
      </w:r>
      <w:r>
        <w:rPr>
          <w:b w:val="0"/>
          <w:highlight w:val="none"/>
        </w:rPr>
        <w:t xml:space="preserve"> </w:t>
      </w:r>
      <w:r>
        <w:rPr>
          <w:b w:val="0"/>
          <w:highlight w:val="none"/>
        </w:rPr>
        <w:t xml:space="preserve">https://github.com/ttthy/ure</w:t>
      </w:r>
      <w:r>
        <w:rPr>
          <w:b w:val="0"/>
          <w:highlight w:val="none"/>
        </w:rPr>
      </w:r>
      <w:r/>
    </w:p>
    <w:p>
      <w:pPr>
        <w:pStyle w:val="818"/>
        <w:numPr>
          <w:ilvl w:val="0"/>
          <w:numId w:val="2"/>
        </w:numPr>
        <w:rPr>
          <w:b w:val="0"/>
          <w:highlight w:val="none"/>
        </w:rPr>
      </w:pPr>
      <w:r>
        <w:rPr>
          <w:b w:val="0"/>
          <w:highlight w:val="none"/>
        </w:rPr>
        <w:t xml:space="preserve">EType+:</w:t>
      </w:r>
      <w:r/>
    </w:p>
    <w:p>
      <w:pPr>
        <w:pStyle w:val="818"/>
        <w:numPr>
          <w:ilvl w:val="1"/>
          <w:numId w:val="2"/>
        </w:numPr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a relation classifier and a link pre-</w:t>
      </w:r>
      <w:r>
        <w:rPr>
          <w:b w:val="0"/>
          <w:highlight w:val="none"/>
        </w:rPr>
        <w:t xml:space="preserve">dictor</w:t>
      </w:r>
      <w:r/>
    </w:p>
    <w:p>
      <w:pPr>
        <w:pStyle w:val="818"/>
        <w:numPr>
          <w:ilvl w:val="1"/>
          <w:numId w:val="2"/>
        </w:numPr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March</w:t>
      </w:r>
      <w:r/>
    </w:p>
    <w:p>
      <w:pPr>
        <w:pStyle w:val="818"/>
        <w:numPr>
          <w:ilvl w:val="2"/>
          <w:numId w:val="2"/>
        </w:numPr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The relation classifier, which is discrim</w:t>
      </w:r>
      <w:r>
        <w:rPr>
          <w:b w:val="0"/>
          <w:highlight w:val="none"/>
        </w:rPr>
        <w:t xml:space="preserve">inative, takes entity types and several linguistic </w:t>
      </w:r>
      <w:r>
        <w:rPr>
          <w:b w:val="0"/>
          <w:highlight w:val="none"/>
        </w:rPr>
        <w:t xml:space="preserve">features (e.g., dependencies) as input to predict the </w:t>
      </w:r>
      <w:r>
        <w:rPr>
          <w:b w:val="0"/>
          <w:highlight w:val="none"/>
        </w:rPr>
        <w:t xml:space="preserve">relation r</w:t>
      </w:r>
      <w:r/>
    </w:p>
    <w:p>
      <w:pPr>
        <w:pStyle w:val="818"/>
        <w:numPr>
          <w:ilvl w:val="2"/>
          <w:numId w:val="2"/>
        </w:numPr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The link predictor then uses the (soft) </w:t>
      </w:r>
      <w:r>
        <w:rPr>
          <w:b w:val="0"/>
          <w:highlight w:val="none"/>
        </w:rPr>
        <w:t xml:space="preserve">predicted relation r to predict the missing entity in</w:t>
      </w:r>
      <w:r>
        <w:rPr>
          <w:b w:val="0"/>
          <w:highlight w:val="none"/>
        </w:rPr>
        <w:t xml:space="preserve"> a specific position {head, tail}</w:t>
      </w:r>
      <w:r>
        <w:rPr>
          <w:b w:val="0"/>
          <w:highlight w:val="none"/>
        </w:rPr>
        <w:t xml:space="preserve"> to produce more relations [semi-supervised]</w:t>
      </w:r>
      <w:r>
        <w:rPr>
          <w:b w:val="0"/>
          <w:highlight w:val="none"/>
        </w:rPr>
      </w:r>
      <w:r/>
    </w:p>
    <w:p>
      <w:pPr>
        <w:pStyle w:val="818"/>
        <w:numPr>
          <w:ilvl w:val="2"/>
          <w:numId w:val="2"/>
        </w:numPr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They thus used entropy over all relations as a regulariser. The maximisation of the entropy regulariser ensures the uniform relation distribution and allows more relations to be predicted.</w:t>
      </w:r>
      <w:r>
        <w:rPr>
          <w:b w:val="0"/>
          <w:highlight w:val="none"/>
        </w:rPr>
      </w:r>
      <w:r/>
    </w:p>
    <w:p>
      <w:pPr>
        <w:pStyle w:val="818"/>
        <w:numPr>
          <w:ilvl w:val="1"/>
          <w:numId w:val="2"/>
        </w:numPr>
        <w:rPr>
          <w:b w:val="0"/>
          <w:highlight w:val="none"/>
        </w:rPr>
      </w:pPr>
      <w:r>
        <w:rPr>
          <w:b w:val="0"/>
          <w:highlight w:val="none"/>
        </w:rPr>
        <w:t xml:space="preserve">Simon</w:t>
      </w:r>
      <w:r/>
    </w:p>
    <w:p>
      <w:pPr>
        <w:pStyle w:val="818"/>
        <w:numPr>
          <w:ilvl w:val="2"/>
          <w:numId w:val="2"/>
        </w:numPr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firstly, its relation clas</w:t>
      </w:r>
      <w:r>
        <w:rPr>
          <w:b w:val="0"/>
          <w:highlight w:val="none"/>
        </w:rPr>
        <w:t xml:space="preserve">sifier employs a piece-wise convolutional network </w:t>
      </w:r>
      <w:r>
        <w:rPr>
          <w:b w:val="0"/>
          <w:highlight w:val="none"/>
        </w:rPr>
        <w:t xml:space="preserve">(PCNN) using only surface form without requiring </w:t>
      </w:r>
      <w:r>
        <w:rPr>
          <w:b w:val="0"/>
          <w:highlight w:val="none"/>
        </w:rPr>
        <w:t xml:space="preserve">hand-crafted features</w:t>
      </w:r>
      <w:r>
        <w:rPr>
          <w:b w:val="0"/>
          <w:highlight w:val="none"/>
        </w:rPr>
      </w:r>
      <w:r/>
    </w:p>
    <w:p>
      <w:pPr>
        <w:pStyle w:val="818"/>
        <w:numPr>
          <w:ilvl w:val="2"/>
          <w:numId w:val="2"/>
        </w:numPr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s</w:t>
      </w:r>
      <w:r>
        <w:rPr>
          <w:b w:val="0"/>
          <w:highlight w:val="none"/>
        </w:rPr>
        <w:t xml:space="preserve">econdly, they replaced entropy with two regularisers: Ls (skewness), to encourage the relation classifier to be confident in its prediction, and Ld (dispersion), to ensure several relation types are predicted over a minibatch. Note that, Ls is equivalent t</w:t>
      </w:r>
      <w:r>
        <w:rPr>
          <w:b w:val="0"/>
          <w:highlight w:val="none"/>
        </w:rPr>
        <w:t xml:space="preserve">o the negation of the entropy used in March.</w:t>
      </w:r>
      <w:r>
        <w:rPr>
          <w:b w:val="0"/>
          <w:highlight w:val="none"/>
        </w:rPr>
      </w:r>
      <w:r/>
    </w:p>
    <w:p>
      <w:pPr>
        <w:pStyle w:val="818"/>
        <w:numPr>
          <w:ilvl w:val="1"/>
          <w:numId w:val="2"/>
        </w:numPr>
      </w:pPr>
      <w:r>
        <w:rPr>
          <w:b w:val="0"/>
          <w:highlight w:val="none"/>
        </w:rPr>
        <w:t xml:space="preserve">Wykorzystuje </w:t>
      </w:r>
      <w:r>
        <w:rPr>
          <w:b/>
          <w:highlight w:val="none"/>
        </w:rPr>
        <w:t xml:space="preserve">link predictor</w:t>
      </w:r>
      <w:r>
        <w:rPr>
          <w:b w:val="0"/>
          <w:highlight w:val="none"/>
        </w:rPr>
        <w:t xml:space="preserve"> z March oraz regularyzatory z Simona</w:t>
      </w:r>
      <w:r>
        <w:rPr>
          <w:b w:val="0"/>
          <w:highlight w:val="none"/>
        </w:rPr>
      </w:r>
      <w:r/>
    </w:p>
    <w:p>
      <w:pPr>
        <w:pStyle w:val="818"/>
        <w:numPr>
          <w:ilvl w:val="0"/>
          <w:numId w:val="2"/>
        </w:numPr>
        <w:rPr>
          <w:b w:val="0"/>
          <w:highlight w:val="none"/>
        </w:rPr>
      </w:pPr>
      <w:r>
        <w:rPr>
          <w:b w:val="0"/>
          <w:highlight w:val="none"/>
        </w:rPr>
        <w:t xml:space="preserve">Wyniki</w:t>
      </w:r>
      <w:r/>
    </w:p>
    <w:p>
      <w:pPr>
        <w:ind w:left="720" w:firstLine="0"/>
      </w:pPr>
      <w:r>
        <w:rPr>
          <w:b w:val="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4721565" cy="5455867"/>
                <wp:effectExtent l="0" t="0" r="0" b="0"/>
                <wp:wrapTopAndBottom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27763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721564" cy="54558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36.0pt;mso-position-horizontal:absolute;mso-position-vertical-relative:text;margin-top:0.0pt;mso-position-vertical:absolute;width:371.8pt;height:429.6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pStyle w:val="818"/>
        <w:numPr>
          <w:ilvl w:val="0"/>
          <w:numId w:val="2"/>
        </w:numPr>
        <w:rPr>
          <w:b w:val="0"/>
          <w:highlight w:val="none"/>
        </w:rPr>
      </w:pPr>
      <w:r>
        <w:rPr>
          <w:b w:val="0"/>
          <w:highlight w:val="none"/>
        </w:rPr>
        <w:t xml:space="preserve">Metryki</w:t>
      </w:r>
      <w:r/>
    </w:p>
    <w:p>
      <w:pPr>
        <w:pStyle w:val="818"/>
        <w:numPr>
          <w:ilvl w:val="1"/>
          <w:numId w:val="2"/>
        </w:numPr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B3 - </w:t>
      </w:r>
      <w:r>
        <w:rPr>
          <w:b w:val="0"/>
          <w:highlight w:val="none"/>
        </w:rPr>
        <w:t xml:space="preserve">harmonic mean of precision and recall for cluster</w:t>
      </w:r>
      <w:r>
        <w:rPr>
          <w:b w:val="0"/>
          <w:highlight w:val="none"/>
        </w:rPr>
        <w:t xml:space="preserve">ing task</w:t>
      </w:r>
      <w:r/>
    </w:p>
    <w:p>
      <w:pPr>
        <w:pStyle w:val="818"/>
        <w:numPr>
          <w:ilvl w:val="1"/>
          <w:numId w:val="2"/>
        </w:numPr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V-measure is analysed </w:t>
      </w:r>
      <w:r>
        <w:rPr>
          <w:b w:val="0"/>
          <w:highlight w:val="none"/>
        </w:rPr>
        <w:t xml:space="preserve">in terms of homogeneity and completeness</w:t>
      </w:r>
      <w:r/>
    </w:p>
    <w:p>
      <w:pPr>
        <w:pStyle w:val="818"/>
        <w:numPr>
          <w:ilvl w:val="1"/>
          <w:numId w:val="2"/>
        </w:numPr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ARI</w:t>
      </w:r>
      <w:r>
        <w:rPr>
          <w:b w:val="0"/>
          <w:highlight w:val="none"/>
        </w:rPr>
        <w:t xml:space="preserve"> </w:t>
      </w:r>
      <w:r>
        <w:rPr>
          <w:b w:val="0"/>
          <w:highlight w:val="none"/>
        </w:rPr>
        <w:t xml:space="preserve">measures the similarity between two cluster</w:t>
      </w:r>
      <w:r>
        <w:rPr>
          <w:b w:val="0"/>
          <w:highlight w:val="none"/>
        </w:rPr>
        <w:t xml:space="preserve">ings</w:t>
      </w:r>
      <w:r/>
    </w:p>
    <w:p>
      <w:pPr>
        <w:pStyle w:val="818"/>
        <w:numPr>
          <w:ilvl w:val="2"/>
          <w:numId w:val="2"/>
        </w:numPr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 shown to be used when there are large equal- sized clusters (Romano et al., 2016) while relation datasets are generally imbalanced</w:t>
      </w:r>
      <w:r>
        <w:rPr>
          <w:b w:val="0"/>
          <w:highlight w:val="none"/>
        </w:rPr>
      </w:r>
      <w:r/>
    </w:p>
    <w:p>
      <w:pPr>
        <w:pStyle w:val="818"/>
        <w:numPr>
          <w:ilvl w:val="2"/>
          <w:numId w:val="2"/>
        </w:numPr>
      </w:pPr>
      <w:r>
        <w:rPr>
          <w:b w:val="0"/>
          <w:highlight w:val="none"/>
        </w:rPr>
        <w:t xml:space="preserve">Due to this </w:t>
      </w:r>
      <w:r>
        <w:rPr>
          <w:b w:val="0"/>
          <w:highlight w:val="none"/>
        </w:rPr>
        <w:t xml:space="preserve">ARI might not be appropriate to evaluate URE</w:t>
      </w:r>
      <w:r>
        <w:rPr>
          <w:b w:val="0"/>
          <w:highlight w:val="none"/>
        </w:rPr>
      </w:r>
      <w:r/>
    </w:p>
    <w:p>
      <w:r>
        <w:rPr>
          <w:b w:val="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080" cy="4439190"/>
                <wp:effectExtent l="0" t="0" r="0" b="0"/>
                <wp:wrapTopAndBottom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28201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830080" cy="44391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3072;o:allowoverlap:true;o:allowincell:true;mso-position-horizontal-relative:text;margin-left:0.0pt;mso-position-horizontal:absolute;mso-position-vertical-relative:text;margin-top:0.0pt;mso-position-vertical:absolute;width:459.1pt;height:349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l-PL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1">
    <w:name w:val="Heading 2 Char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2022-04-11T19:46:50Z</dcterms:modified>
</cp:coreProperties>
</file>