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Fonts w:cs="Segoe UI" w:ascii="Segoe UI" w:hAnsi="Segoe UI"/>
          <w:sz w:val="28"/>
          <w:szCs w:val="28"/>
          <w:lang w:val="ru-RU"/>
        </w:rPr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Учреждение образования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 xml:space="preserve">Дисциплина: </w:t>
      </w:r>
      <w:r>
        <w:rPr>
          <w:rFonts w:cs="Times New Roman"/>
        </w:rPr>
        <w:t>Методы защиты информации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ОТЧЕТ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к лабораторной работе №</w:t>
      </w:r>
      <w:r>
        <w:rPr>
          <w:rStyle w:val="Normaltextrun"/>
          <w:rFonts w:cs="Times New Roman"/>
          <w:lang w:eastAsia="en-US" w:bidi="ar-SA"/>
        </w:rPr>
        <w:t>1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на тему</w:t>
      </w:r>
    </w:p>
    <w:p>
      <w:pPr>
        <w:pStyle w:val="Style26"/>
        <w:rPr>
          <w:rStyle w:val="Normaltextrun"/>
          <w:rFonts w:cs="Times New Roman"/>
          <w:b/>
          <w:b/>
          <w:bCs/>
          <w:lang w:eastAsia="en-US" w:bidi="ar-SA"/>
        </w:rPr>
      </w:pPr>
      <w:r>
        <w:rPr>
          <w:rFonts w:cs="Times New Roman"/>
          <w:b/>
          <w:bCs/>
          <w:lang w:eastAsia="en-US" w:bidi="ar-SA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Симметричная криптография. Стандарт</w:t>
      </w:r>
    </w:p>
    <w:p>
      <w:pPr>
        <w:pStyle w:val="Style26"/>
        <w:spacing w:lineRule="auto" w:line="276"/>
        <w:rPr>
          <w:rFonts w:cs="Times New Roman"/>
        </w:rPr>
      </w:pPr>
      <w:r>
        <w:rPr>
          <w:rStyle w:val="Normaltextrun"/>
          <w:rFonts w:cs="Times New Roman"/>
          <w:b/>
          <w:bCs/>
          <w:lang w:eastAsia="en-US" w:bidi="ar-SA"/>
        </w:rPr>
        <w:t>шифрования ГОСТ 28147-89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 xml:space="preserve">          Д</w:t>
      </w:r>
      <w:r>
        <w:rPr>
          <w:rFonts w:eastAsia="Times New Roman" w:cs="Times New Roman"/>
          <w:color w:val="000000" w:themeColor="text1"/>
          <w:sz w:val="28"/>
          <w:szCs w:val="28"/>
        </w:rPr>
        <w:t>.С. Шевцова</w:t>
      </w:r>
    </w:p>
    <w:p>
      <w:pPr>
        <w:pStyle w:val="Normal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contextualSpacing w:val="false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Проверил 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 xml:space="preserve">            </w:t>
        <w:tab/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Е.А. Лещенко </w:t>
      </w:r>
    </w:p>
    <w:p>
      <w:pPr>
        <w:pStyle w:val="Style26"/>
        <w:spacing w:lineRule="auto" w:line="276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>
      <w:pPr>
        <w:pStyle w:val="Normal"/>
        <w:spacing w:before="0" w:after="0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3027557"/>
      <w:r>
        <w:rPr>
          <w:rFonts w:cs="Times New Roman"/>
          <w:sz w:val="28"/>
          <w:szCs w:val="28"/>
        </w:rPr>
        <w:t>Минск 202</w:t>
      </w:r>
      <w:bookmarkEnd w:id="1"/>
      <w:r>
        <w:rPr>
          <w:rFonts w:cs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240" w:before="0" w:after="0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22"/>
            <w:jc w:val="both"/>
            <w:rPr/>
          </w:pPr>
          <w:r>
            <w:rPr/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587588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 Краткие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2 Результаты выполнения лабораторной работы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7</w:t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6">
            <w:r>
              <w:rPr>
                <w:webHidden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Приложение А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49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(обязательное)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50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Листинг кода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9</w:t>
          </w:r>
        </w:p>
        <w:p>
          <w:pPr>
            <w:pStyle w:val="22"/>
            <w:jc w:val="both"/>
            <w:rPr>
              <w:rFonts w:eastAsia="" w:eastAsiaTheme="minorEastAsia"/>
              <w:lang w:eastAsia="ru-RU"/>
            </w:rPr>
          </w:pPr>
          <w:r>
            <w:rPr>
              <w:rFonts w:eastAsia="" w:eastAsiaTheme="minorEastAsia"/>
              <w:lang w:eastAsia="ru-RU"/>
            </w:rPr>
          </w:r>
          <w:r>
            <w:rPr>
              <w:rFonts w:eastAsia="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contextualSpacing w:val="fals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cs="Times New Roman" w:ascii="Times New Roman" w:hAnsi="Times New Roman"/>
          <w:color w:val="auto"/>
          <w:sz w:val="32"/>
          <w:szCs w:val="32"/>
        </w:rPr>
        <w:t>ВВЕДЕНИЕ</w:t>
      </w:r>
      <w:bookmarkEnd w:id="2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/>
      </w:pPr>
      <w:r>
        <w:rPr>
          <w:rFonts w:cs="Times New Roman"/>
          <w:sz w:val="28"/>
          <w:szCs w:val="28"/>
        </w:rPr>
        <w:t>Цель</w:t>
      </w:r>
      <w:r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 xml:space="preserve"> данной лабораторной работы </w:t>
      </w:r>
      <w:r>
        <w:rPr>
          <w:rFonts w:cs="Times New Roman"/>
          <w:sz w:val="28"/>
          <w:szCs w:val="28"/>
        </w:rPr>
        <w:t>является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</w:t>
      </w:r>
      <w:r>
        <w:rPr>
          <w:rFonts w:cs="Times New Roman"/>
          <w:sz w:val="28"/>
          <w:szCs w:val="28"/>
        </w:rPr>
        <w:t>еализ</w:t>
      </w:r>
      <w:r>
        <w:rPr>
          <w:rFonts w:cs="Times New Roman"/>
          <w:sz w:val="28"/>
          <w:szCs w:val="28"/>
        </w:rPr>
        <w:t>ация</w:t>
      </w:r>
      <w:r>
        <w:rPr>
          <w:rFonts w:cs="Times New Roman"/>
          <w:sz w:val="28"/>
          <w:szCs w:val="28"/>
        </w:rPr>
        <w:t xml:space="preserve"> программны</w:t>
      </w:r>
      <w:r>
        <w:rPr>
          <w:rFonts w:cs="Times New Roman"/>
          <w:sz w:val="28"/>
          <w:szCs w:val="28"/>
        </w:rPr>
        <w:t>х</w:t>
      </w:r>
      <w:r>
        <w:rPr>
          <w:rFonts w:cs="Times New Roman"/>
          <w:sz w:val="28"/>
          <w:szCs w:val="28"/>
        </w:rPr>
        <w:t xml:space="preserve"> средств шифрования и дешифрования </w:t>
      </w:r>
      <w:r>
        <w:rPr>
          <w:rFonts w:eastAsia="Times New Roman" w:cs="Times New Roman"/>
          <w:sz w:val="28"/>
          <w:szCs w:val="28"/>
        </w:rPr>
        <w:t xml:space="preserve">текстовых файлов при помощи стандарта шифрования ГОСТ 28147-89 в </w:t>
      </w:r>
      <w:r>
        <w:rPr>
          <w:rFonts w:eastAsia="Times New Roman" w:cs="Times New Roman"/>
          <w:sz w:val="28"/>
          <w:szCs w:val="28"/>
        </w:rPr>
        <w:t>режиме простой замены.</w:t>
      </w:r>
      <w:r>
        <w:br w:type="page"/>
      </w:r>
    </w:p>
    <w:p>
      <w:pPr>
        <w:pStyle w:val="2"/>
        <w:spacing w:before="0" w:after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8758844"/>
      <w:r>
        <w:rPr>
          <w:rFonts w:cs="Times New Roman" w:ascii="Times New Roman" w:hAnsi="Times New Roman"/>
          <w:color w:val="auto"/>
          <w:sz w:val="32"/>
          <w:szCs w:val="32"/>
        </w:rPr>
        <w:t>1 КРАТКИЕ ТЕОРЕТИЧЕСКИЕ СВЕДЕНИЯ</w:t>
      </w:r>
      <w:bookmarkEnd w:id="3"/>
    </w:p>
    <w:p>
      <w:pPr>
        <w:pStyle w:val="Normal"/>
        <w:rPr/>
      </w:pPr>
      <w:r>
        <w:rPr/>
      </w:r>
    </w:p>
    <w:p>
      <w:pPr>
        <w:pStyle w:val="Style27"/>
        <w:rPr/>
      </w:pPr>
      <w:r>
        <w:rPr/>
        <w:t>ГОСТ 28147-89 представляет собой симметричный 64-битовый блочный алгоритм с 256-битовым ключом.</w:t>
      </w:r>
    </w:p>
    <w:p>
      <w:pPr>
        <w:pStyle w:val="Style27"/>
        <w:rPr/>
      </w:pPr>
      <w:r>
        <w:rPr/>
        <w:t>Этот алгоритм криптографического преобразования данных предназначен для аппаратной и программной реализации, удовлетворяет криптографическим требованиям и не накладывает ограничений на степень секретности защищаемой информации.</w:t>
      </w:r>
      <w:bookmarkStart w:id="4" w:name="_Toc116323928"/>
      <w:bookmarkStart w:id="5" w:name="_Toc116305984"/>
      <w:bookmarkEnd w:id="4"/>
      <w:bookmarkEnd w:id="5"/>
    </w:p>
    <w:p>
      <w:pPr>
        <w:pStyle w:val="Style27"/>
        <w:rPr/>
      </w:pPr>
      <w:r>
        <w:rPr/>
        <w:t xml:space="preserve">Данные, подлежащие зашифровке, разбивают на 64-разрядные блоки. </w:t>
      </w:r>
    </w:p>
    <w:p>
      <w:pPr>
        <w:pStyle w:val="Style27"/>
        <w:rPr/>
      </w:pPr>
      <w:r>
        <w:rPr>
          <w:lang w:val="ru-RU"/>
        </w:rPr>
        <w:t xml:space="preserve">Эти блоки разбиваются на два субблока </w:t>
      </w:r>
      <w:r>
        <w:rPr/>
        <w:t>N</w:t>
      </w:r>
      <w:r>
        <w:rPr>
          <w:lang w:val="ru-RU"/>
        </w:rPr>
        <w:t xml:space="preserve">1 и </w:t>
      </w:r>
      <w:r>
        <w:rPr/>
        <w:t>N</w:t>
      </w:r>
      <w:r>
        <w:rPr>
          <w:lang w:val="ru-RU"/>
        </w:rPr>
        <w:t xml:space="preserve">2 по 32 бит. </w:t>
      </w:r>
      <w:r>
        <w:rPr>
          <w:lang w:val="ru-RU"/>
        </w:rPr>
        <w:t xml:space="preserve">На рисунке </w:t>
      </w:r>
      <w:r>
        <w:rPr>
          <w:lang w:val="ru-RU"/>
        </w:rPr>
        <w:t>1.</w:t>
      </w:r>
      <w:r>
        <w:rPr>
          <w:lang w:val="ru-RU"/>
        </w:rPr>
        <w:t>1 представлена схема одного раунда замены.</w:t>
      </w:r>
    </w:p>
    <w:p>
      <w:pPr>
        <w:pStyle w:val="Style27"/>
        <w:rPr>
          <w:lang w:val="ru-RU"/>
        </w:rPr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  <w:drawing>
          <wp:inline distT="0" distB="0" distL="0" distR="0">
            <wp:extent cx="3328035" cy="3733165"/>
            <wp:effectExtent l="0" t="0" r="0" b="0"/>
            <wp:docPr id="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  <w:t xml:space="preserve">Рисунок </w:t>
      </w:r>
      <w:r>
        <w:rPr/>
        <w:t>1.</w:t>
      </w:r>
      <w:r>
        <w:rPr/>
        <w:t xml:space="preserve">1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/>
        <w:t>Структура одного раунда ГОСТ 28147-89</w:t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both"/>
        <w:rPr/>
      </w:pPr>
      <w:r>
        <w:rPr/>
        <w:t xml:space="preserve">На рисунке </w:t>
      </w:r>
      <w:r>
        <w:rPr/>
        <w:t>1.</w:t>
      </w:r>
      <w:r>
        <w:rPr/>
        <w:t>2 представлен</w:t>
      </w:r>
      <w:r>
        <w:rPr/>
        <w:t>а</w:t>
      </w:r>
      <w:r>
        <w:rPr/>
        <w:t xml:space="preserve"> </w:t>
      </w:r>
      <w:r>
        <w:rPr/>
        <w:t>схема</w:t>
      </w:r>
      <w:r>
        <w:rPr/>
        <w:t xml:space="preserve"> работы простого шифра замены.</w:t>
      </w:r>
    </w:p>
    <w:p>
      <w:pPr>
        <w:pStyle w:val="Style27"/>
        <w:rPr/>
      </w:pPr>
      <w:r>
        <w:rPr/>
        <w:t xml:space="preserve">Шифруемый блок данных разбивается на две части, которые затем обрабатываются как отдельные 32-битовые целые числа без знака. </w:t>
      </w:r>
      <w:r>
        <w:rPr>
          <w:lang w:val="ru-RU"/>
        </w:rPr>
        <w:t xml:space="preserve">Сначала правая половина блока и подключ раунда складываются по модулю </w:t>
      </w:r>
      <w:r>
        <w:rPr/>
        <w:t>2</w:t>
      </w:r>
      <w:r>
        <w:rPr/>
        <w:t>^</w:t>
      </w:r>
      <w:r>
        <w:rPr/>
        <w:t xml:space="preserve">32.  Затем производится поблочная подстановка. </w:t>
      </w:r>
    </w:p>
    <w:p>
      <w:pPr>
        <w:pStyle w:val="Style27"/>
        <w:rPr/>
      </w:pPr>
      <w:r>
        <w:rPr>
          <w:lang w:val="ru-RU"/>
        </w:rPr>
        <w:t xml:space="preserve">32-битовое значение, полученное на предыдущем шаге (обозначим его </w:t>
      </w:r>
      <w:r>
        <w:rPr/>
        <w:t>S</w:t>
      </w:r>
      <w:r>
        <w:rPr>
          <w:lang w:val="ru-RU"/>
        </w:rPr>
        <w:t xml:space="preserve">), интерпретируется как массив из восьми 4-битовых блоков кода: </w:t>
      </w:r>
      <w:r>
        <w:rPr/>
        <w:t>S</w:t>
      </w:r>
      <w:r>
        <w:rPr>
          <w:lang w:val="ru-RU"/>
        </w:rPr>
        <w:t>=(</w:t>
      </w:r>
      <w:r>
        <w:rPr/>
        <w:t>S</w:t>
      </w:r>
      <w:r>
        <w:rPr>
          <w:lang w:val="ru-RU"/>
        </w:rPr>
        <w:t>0,</w:t>
      </w:r>
      <w:r>
        <w:rPr/>
        <w:t>S</w:t>
      </w:r>
      <w:r>
        <w:rPr>
          <w:lang w:val="ru-RU"/>
        </w:rPr>
        <w:t>1,</w:t>
      </w:r>
      <w:r>
        <w:rPr/>
        <w:t>S</w:t>
      </w:r>
      <w:r>
        <w:rPr>
          <w:lang w:val="ru-RU"/>
        </w:rPr>
        <w:t>2,</w:t>
      </w:r>
      <w:r>
        <w:rPr/>
        <w:t>S</w:t>
      </w:r>
      <w:r>
        <w:rPr>
          <w:lang w:val="ru-RU"/>
        </w:rPr>
        <w:t>3,</w:t>
      </w:r>
      <w:r>
        <w:rPr/>
        <w:t>S</w:t>
      </w:r>
      <w:r>
        <w:rPr>
          <w:lang w:val="ru-RU"/>
        </w:rPr>
        <w:t>4,</w:t>
      </w:r>
      <w:r>
        <w:rPr/>
        <w:t>S</w:t>
      </w:r>
      <w:r>
        <w:rPr>
          <w:lang w:val="ru-RU"/>
        </w:rPr>
        <w:t>5,</w:t>
      </w:r>
      <w:r>
        <w:rPr/>
        <w:t>S</w:t>
      </w:r>
      <w:r>
        <w:rPr>
          <w:lang w:val="ru-RU"/>
        </w:rPr>
        <w:t>6,</w:t>
      </w:r>
      <w:r>
        <w:rPr/>
        <w:t>S</w:t>
      </w:r>
      <w:r>
        <w:rPr>
          <w:lang w:val="ru-RU"/>
        </w:rPr>
        <w:t xml:space="preserve">7). </w:t>
      </w:r>
    </w:p>
    <w:p>
      <w:pPr>
        <w:pStyle w:val="Style27"/>
        <w:rPr/>
      </w:pPr>
      <w:r>
        <w:rPr/>
        <w:t xml:space="preserve">Далее значение каждого из восьми блоков заменяется на новое, которое выбирается по таблице замен, </w:t>
      </w:r>
      <w:r>
        <w:rPr/>
        <w:t xml:space="preserve">представленной на рисунке </w:t>
      </w:r>
      <w:r>
        <w:rPr/>
        <w:t>1.</w:t>
      </w:r>
      <w:r>
        <w:rPr/>
        <w:t>3.</w:t>
      </w:r>
    </w:p>
    <w:p>
      <w:pPr>
        <w:pStyle w:val="Style27"/>
        <w:rPr/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  <w:drawing>
          <wp:inline distT="0" distB="0" distL="0" distR="0">
            <wp:extent cx="3272790" cy="2585720"/>
            <wp:effectExtent l="0" t="0" r="0" b="0"/>
            <wp:docPr id="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  <w:t xml:space="preserve">Рисунок </w:t>
      </w:r>
      <w:r>
        <w:rPr/>
        <w:t>1.</w:t>
      </w:r>
      <w:r>
        <w:rPr/>
        <w:t>2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Схема простого шифра замены</w:t>
      </w:r>
      <w:r>
        <w:rPr/>
        <w:t xml:space="preserve"> ГОСТ 28147-89</w:t>
      </w:r>
    </w:p>
    <w:p>
      <w:pPr>
        <w:pStyle w:val="Style27"/>
        <w:rPr/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both"/>
        <w:rPr/>
      </w:pPr>
      <w:r>
        <w:rPr/>
        <w:drawing>
          <wp:inline distT="0" distB="0" distL="0" distR="0">
            <wp:extent cx="5731510" cy="3302000"/>
            <wp:effectExtent l="0" t="0" r="0" b="0"/>
            <wp:docPr id="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both"/>
        <w:rPr/>
      </w:pPr>
      <w:r>
        <w:rPr/>
      </w:r>
    </w:p>
    <w:p>
      <w:pPr>
        <w:pStyle w:val="Style27"/>
        <w:widowControl w:val="false"/>
        <w:suppressAutoHyphens w:val="true"/>
        <w:bidi w:val="0"/>
        <w:spacing w:lineRule="auto" w:line="276" w:before="0" w:after="0"/>
        <w:ind w:left="57" w:right="0" w:hanging="0"/>
        <w:contextualSpacing/>
        <w:jc w:val="center"/>
        <w:rPr/>
      </w:pPr>
      <w:r>
        <w:rPr/>
        <w:t xml:space="preserve">Рисунок </w:t>
      </w:r>
      <w:r>
        <w:rPr/>
        <w:t>1.</w:t>
      </w:r>
      <w:r>
        <w:rPr/>
        <w:t>3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Таблица замен</w:t>
      </w:r>
      <w:r>
        <w:rPr/>
        <w:t xml:space="preserve"> ГОСТ 28147-89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 xml:space="preserve">В каждой строке таблицы замен записаны числа от 0 до 15 в произвольном порядке без повторений. </w:t>
      </w:r>
    </w:p>
    <w:p>
      <w:pPr>
        <w:pStyle w:val="Style27"/>
        <w:rPr/>
      </w:pPr>
      <w:r>
        <w:rPr/>
        <w:t xml:space="preserve">Значения элементов таблицы замен взяты от 0 до 15, так как в четырех битах, которые подвергаются подстановке, может быть записано целое число без знака в диапазоне от 0 до 15. </w:t>
      </w:r>
    </w:p>
    <w:p>
      <w:pPr>
        <w:pStyle w:val="Style27"/>
        <w:rPr/>
      </w:pPr>
      <w:r>
        <w:rPr>
          <w:lang w:val="ru-RU"/>
        </w:rPr>
        <w:t xml:space="preserve">Значение блока </w:t>
      </w:r>
      <w:r>
        <w:rPr/>
        <w:t>S</w:t>
      </w:r>
      <w:r>
        <w:rPr>
          <w:lang w:val="ru-RU"/>
        </w:rPr>
        <w:t xml:space="preserve">1 (четыре младших бита 32-разрядного числа </w:t>
      </w:r>
      <w:r>
        <w:rPr/>
        <w:t>S</w:t>
      </w:r>
      <w:r>
        <w:rPr>
          <w:lang w:val="ru-RU"/>
        </w:rPr>
        <w:t xml:space="preserve">) заменится на число, стоящее на позиции, номер которой равен значению заменяемого блока. </w:t>
      </w:r>
    </w:p>
    <w:p>
      <w:pPr>
        <w:pStyle w:val="Style27"/>
        <w:rPr/>
      </w:pPr>
      <w:r>
        <w:rPr>
          <w:lang w:val="ru-RU"/>
        </w:rPr>
        <w:t xml:space="preserve">Например, в этом случае </w:t>
      </w:r>
      <w:r>
        <w:rPr/>
        <w:t>S</w:t>
      </w:r>
      <w:r>
        <w:rPr>
          <w:lang w:val="ru-RU"/>
        </w:rPr>
        <w:t xml:space="preserve">1=0 заменится на 4, если </w:t>
      </w:r>
      <w:r>
        <w:rPr/>
        <w:t>S</w:t>
      </w:r>
      <w:r>
        <w:rPr>
          <w:lang w:val="ru-RU"/>
        </w:rPr>
        <w:t>1=1, то оно заменится на 10 и т.д.</w:t>
      </w:r>
    </w:p>
    <w:p>
      <w:pPr>
        <w:pStyle w:val="Style27"/>
        <w:rPr/>
      </w:pPr>
      <w:r>
        <w:rPr/>
        <w:t xml:space="preserve">После выполнения подстановки все 4-битовые блоки снова объединяются в единое 32-битное слово, которое затем циклически сдвигается на 11 битов влево. </w:t>
      </w:r>
      <w:r>
        <w:rPr>
          <w:lang w:val="ru-RU"/>
        </w:rPr>
        <w:t xml:space="preserve">Наконец, с помощью побитовой операции "сумма по модулю 2" результат объединяется с левой половиной, вследствие чего получается новая правая половина </w:t>
      </w:r>
      <w:r>
        <w:rPr/>
        <w:t>Ri</w:t>
      </w:r>
      <w:r>
        <w:rPr>
          <w:lang w:val="ru-RU"/>
        </w:rPr>
        <w:t xml:space="preserve">. Новая левая часть </w:t>
      </w:r>
      <w:r>
        <w:rPr/>
        <w:t>Li</w:t>
      </w:r>
      <w:r>
        <w:rPr>
          <w:lang w:val="ru-RU"/>
        </w:rPr>
        <w:t xml:space="preserve"> берется равной младшей части преобразуемого блока: </w:t>
      </w:r>
      <w:r>
        <w:rPr/>
        <w:t>Li</w:t>
      </w:r>
      <w:r>
        <w:rPr>
          <w:lang w:val="ru-RU"/>
        </w:rPr>
        <w:t xml:space="preserve">= </w:t>
      </w:r>
      <w:r>
        <w:rPr/>
        <w:t>Ri</w:t>
      </w:r>
      <w:r>
        <w:rPr>
          <w:lang w:val="ru-RU"/>
        </w:rPr>
        <w:t xml:space="preserve">-1. </w:t>
      </w:r>
      <w:r>
        <w:rPr/>
        <w:t>Полученное значение преобразуемого блока рассматривается как результат выполнения одного раунда алгоритма шифрования.</w:t>
      </w:r>
    </w:p>
    <w:p>
      <w:pPr>
        <w:pStyle w:val="Style27"/>
        <w:rPr/>
      </w:pPr>
      <w:r>
        <w:rPr/>
        <w:t xml:space="preserve">ГОСТ 28147-89 является блочным шифром, поэтому преобразование данных осуществляется блоками в так называемых базовых циклах. Базовые циклы заключаются в многократном выполнении для блока данных основного раунда, рассмотренного нами ранее, с использованием разных элементов ключа и отличаются друг от друга порядком использования ключевых элементов. </w:t>
      </w:r>
      <w:r>
        <w:rPr/>
        <w:t xml:space="preserve">Мною выполнялся режим простой замены. А именно </w:t>
      </w:r>
      <w:r>
        <w:rPr>
          <w:b w:val="false"/>
          <w:bCs w:val="false"/>
          <w:lang w:val="ru-RU"/>
        </w:rPr>
        <w:t>все блоки шифруются независимо друг от друга с разными подключами в разных раундах. Для одинаковых блоков сообщения М блоки шифр текста будут одинаковыми.</w:t>
      </w:r>
    </w:p>
    <w:p>
      <w:pPr>
        <w:pStyle w:val="Style27"/>
        <w:ind w:right="0" w:hanging="0"/>
        <w:rPr>
          <w:lang w:val="ru-RU"/>
        </w:rPr>
      </w:pPr>
      <w:r>
        <w:rPr/>
      </w:r>
      <w:bookmarkStart w:id="6" w:name="_Toc158758845"/>
      <w:bookmarkStart w:id="7" w:name="_Toc158758845"/>
    </w:p>
    <w:p>
      <w:pPr>
        <w:pStyle w:val="Style27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firstLine="708"/>
        <w:rPr>
          <w:rFonts w:ascii="Times New Roman" w:hAnsi="Times New Roman" w:eastAsia="Calibri" w:cs="Times New Roman"/>
          <w:kern w:val="2"/>
          <w:sz w:val="28"/>
          <w:szCs w:val="28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14:ligatures w14:val="standardContextual"/>
        </w:rPr>
      </w:r>
    </w:p>
    <w:p>
      <w:pPr>
        <w:pStyle w:val="Normal"/>
        <w:ind w:firstLine="708"/>
        <w:rPr>
          <w:rFonts w:ascii="Times New Roman" w:hAnsi="Times New Roman" w:eastAsia="Calibri" w:cs="Times New Roman"/>
          <w:kern w:val="2"/>
          <w:sz w:val="28"/>
          <w:szCs w:val="28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14:ligatures w14:val="standardContextual"/>
        </w:rPr>
      </w:r>
      <w:r>
        <w:br w:type="page"/>
      </w:r>
    </w:p>
    <w:p>
      <w:pPr>
        <w:pStyle w:val="1"/>
        <w:spacing w:before="0" w:after="0"/>
        <w:ind w:firstLine="709"/>
        <w:contextualSpacing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  <w:sz w:val="32"/>
          <w:szCs w:val="32"/>
        </w:rPr>
        <w:t>2</w:t>
      </w:r>
      <w:r>
        <w:rPr>
          <w:rFonts w:cs="Times New Roman" w:ascii="Times New Roman" w:hAnsi="Times New Roman"/>
          <w:color w:val="auto"/>
        </w:rPr>
        <w:t> </w:t>
      </w:r>
      <w:r>
        <w:rPr>
          <w:rFonts w:cs="Times New Roman" w:ascii="Times New Roman" w:hAnsi="Times New Roman"/>
          <w:color w:val="auto"/>
          <w:sz w:val="32"/>
          <w:szCs w:val="32"/>
        </w:rPr>
        <w:t>РЕЗУЛЬТАТЫ ВЫПОЛНЕНИЯ ЛАБОРАТОРНОЙ</w:t>
        <w:br/>
        <w:t xml:space="preserve">            РАБОТЫ</w:t>
      </w:r>
      <w:bookmarkEnd w:id="7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На вход подается текстовый файл с содержимым для шифрации и для последующей расшифрации. На рисунке 2.1 представлен файл с текстом для шифрации, на рисунке 2.2 зашифрованный текст, а на рисунке 3.3 результат расшифрации. 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6667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2.1 – </w:t>
      </w:r>
      <w:r>
        <w:rPr>
          <w:rFonts w:cs="Times New Roman"/>
          <w:sz w:val="28"/>
          <w:szCs w:val="28"/>
        </w:rPr>
        <w:t>Исходный текст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1390650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2.2 – Зашифрованный текст</w:t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85725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Расшифрованный</w:t>
      </w:r>
      <w:r>
        <w:rPr>
          <w:rFonts w:cs="Times New Roman"/>
          <w:sz w:val="28"/>
          <w:szCs w:val="28"/>
        </w:rPr>
        <w:t xml:space="preserve"> текст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8758846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8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ходе выполнения данной лабораторной работы был</w:t>
      </w:r>
      <w:r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</w:t>
      </w:r>
      <w:r>
        <w:rPr>
          <w:rFonts w:eastAsia="Times New Roman" w:cs="Times New Roman"/>
          <w:sz w:val="28"/>
          <w:szCs w:val="28"/>
        </w:rPr>
        <w:t>еализова</w:t>
      </w:r>
      <w:r>
        <w:rPr>
          <w:rFonts w:eastAsia="Times New Roman" w:cs="Times New Roman"/>
          <w:sz w:val="28"/>
          <w:szCs w:val="28"/>
        </w:rPr>
        <w:t>ны</w:t>
      </w:r>
      <w:r>
        <w:rPr>
          <w:rFonts w:eastAsia="Times New Roman" w:cs="Times New Roman"/>
          <w:sz w:val="28"/>
          <w:szCs w:val="28"/>
        </w:rPr>
        <w:t xml:space="preserve"> программные средства шифрования и дешифрования текстовых файлов при помощи стандарта шифрования ГОСТ 28147-89 </w:t>
      </w:r>
      <w:r>
        <w:rPr>
          <w:rFonts w:eastAsia="Times New Roman" w:cs="Times New Roman"/>
          <w:sz w:val="28"/>
          <w:szCs w:val="28"/>
        </w:rPr>
        <w:t>режиме простой замены. Также были изучены теоретические сведения в данной области.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bookmarkStart w:id="9" w:name="_Toc158758848"/>
      <w:r>
        <w:rPr>
          <w:rStyle w:val="Heading1Char"/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ПРИЛОЖЕНИЕ А</w:t>
      </w:r>
      <w:bookmarkEnd w:id="9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5670725"/>
      <w:bookmarkStart w:id="11" w:name="_Toc158758849"/>
      <w:bookmarkStart w:id="12" w:name="_Toc157960239"/>
      <w:bookmarkStart w:id="13" w:name="_Toc146631504"/>
      <w:bookmarkStart w:id="14" w:name="_Toc146622153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Start w:id="15" w:name="_Hlk146619354"/>
      <w:bookmarkEnd w:id="10"/>
      <w:bookmarkEnd w:id="11"/>
      <w:bookmarkEnd w:id="12"/>
      <w:bookmarkEnd w:id="13"/>
      <w:bookmarkEnd w:id="14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58758850"/>
      <w:r>
        <w:rPr>
          <w:rFonts w:cs="Times New Roman" w:ascii="Times New Roman" w:hAnsi="Times New Roman"/>
          <w:color w:val="auto"/>
          <w:sz w:val="28"/>
          <w:szCs w:val="28"/>
        </w:rPr>
        <w:t>Листинг кода</w:t>
      </w:r>
      <w:bookmarkEnd w:id="15"/>
      <w:bookmarkEnd w:id="16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lab1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py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os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Определяем размер файла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filesize(filename):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os.path.getsize(filename)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Добавление padding (PKCS7) для заполнения до 8 байт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add_padding(data):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pad_len = 8 - len(data)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data + bytes([pad_len] * pad_len)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Удаление padding (PKCS7) после расшифрования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remove_padding(data):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pad_len = data[-1]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0 &lt; pad_len &lt;= 8: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data[:-pad_len]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data  # Если что-то пошло не так, возвращаем данные как есть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Функция, реализующая работу ГОСТ 28147-89 в режиме простой замены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rpz(rezh, opener, saver):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Таблица замен (8x16)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Tab_Z = [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[0x0, 0x1, 0x2, 0x3, 0x4, 0x5, 0x6, 0x7, 0x8, 0x9, 0xA, 0xB, 0xC, 0xD, 0xE, 0xF]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Ключ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 = [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0x0123,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0x4567,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0x89AB,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0xCDEF,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0x0123,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0x4567,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0x89AB,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0xCDEF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 = bytearray(4)  # 32-разрядный накопитель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n1 = n2 = SUM232 = 0  # Накопители N1, N2, и сумматор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with open(opener, "rb") as f_begin, open(saver, "wb") as f_end: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data = f_begin.read()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# Добавляем padding при шифровании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rezh ==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data = add_padding(data)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block_count = (len(data) * 8 + 63) // 64  # Определим количество блоков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sh = min(len(data), 4)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sh1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flag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# Чтение и преобразование блоков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i in range(block_count):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N[:] = bytearray(4)  # Записываем в накопитель N1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(sh1 + sh) &lt; len(data):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N[:] = data[sh1:sh1 + sh]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sh1 += sh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sh = len(data) - sh1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N[:] = data[sh1:sh1 + sh]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flag = 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n1 = int.from_bytes(N, 'little')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N[:] = bytearray(4)  # Записываем в накопитель N2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(sh1 + sh) &lt; len(data):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N[:] = data[sh1:sh1 + sh]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sh1 += sh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if not flag: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sh = len(data) - sh1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N[:] = data[sh1:sh1 + sh]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n2 = int.from_bytes(N, 'little')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# 32 цикла простой замены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 =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for k in range(32):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if rezh == 1 and k == 24: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7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elif rezh == 2 and k == 8: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7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# Суммируем в сумматоре СМ1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SUM232 = (key[c] + n1) &amp; 0xFFFFFFFF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# Заменяем по таблице замен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for q in range(4):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zam_symbol = (SUM232 &gt;&gt; (q * 8)) &amp; 0xFF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first_byte = (zam_symbol &amp; 0xF0) &gt;&gt; 4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second_byte = zam_symbol &amp; 0x0F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first_byte = Tab_Z[2 * q][first_byte]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second_byte = Tab_Z[2 * q + 1][second_byte]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zam_symbol = (first_byte &lt;&lt; 4) | second_byte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SUM232 = (SUM232 &amp; ~(0xFF &lt;&lt; (q * 8))) | (zam_symbol &lt;&lt; (q * 8))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SUM232 = ((SUM232 &lt;&lt; 11) &amp; 0xFFFFFFFF) | (SUM232 &gt;&gt; 21)  # Циклический сдвиг на 11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SUM232 ^= n2  # Складываем в сумматоре СМ2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if k &lt; 31: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n2 = n1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n1 = SUM232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if rezh ==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if k &lt; 24: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(c + 1)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(c - 1)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if k &lt; 8: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(c + 1)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</w:t>
      </w:r>
      <w:r>
        <w:rPr>
          <w:rFonts w:cs="Courier New" w:ascii="Courier New" w:hAnsi="Courier New"/>
          <w:sz w:val="20"/>
          <w:szCs w:val="20"/>
          <w:lang w:val="en-US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en-US"/>
        </w:rPr>
        <w:t>c = (c - 1) % 8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n2 = SUM232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# Вывод результата в файл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f_end.write(n1.to_bytes(4, 'little'))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f_end.write(n2.to_bytes(4, 'little'))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Удаляем padding при дешифровании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rezh == 2: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with open(saver, "rb") as f_end: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decrypted_data = f_end.read()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decrypted_data = remove_padding(decrypted_data)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with open(saver, "wb") as f_end: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f_end.write(decrypted_data)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Основная программа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main():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Шифруем файл text.txt в encryp.bin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rpz(1, 'text.txt', 'encryp.bin')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Дешифруем файл encryp.bin в descryp.txt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rpz(2, 'encryp.bin', 'descryp.txt')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if __name__ == "__main__":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main()</w:t>
      </w:r>
    </w:p>
    <w:sectPr>
      <w:footerReference w:type="default" r:id="rId8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856439"/>
    </w:sdtPr>
    <w:sdtContent>
      <w:p>
        <w:pPr>
          <w:pStyle w:val="Style23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 xml:space="preserve"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11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contextualSpacing w:val="false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before="200" w:after="0"/>
      <w:contextualSpacing w:val="false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40" w:after="0"/>
      <w:contextualSpacing w:val="false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a42e8a"/>
    <w:rPr/>
  </w:style>
  <w:style w:type="character" w:styleId="FooterChar" w:customStyle="1">
    <w:name w:val="Footer Char"/>
    <w:basedOn w:val="DefaultParagraphFont"/>
    <w:uiPriority w:val="99"/>
    <w:qFormat/>
    <w:rsid w:val="00a42e8a"/>
    <w:rPr/>
  </w:style>
  <w:style w:type="character" w:styleId="Style11">
    <w:name w:val="Интернет-ссылка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3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Style12">
    <w:name w:val="Выделение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  <w:contextualSpacing w:val="false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  <w:contextualSpacing w:val="false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 w:val="false"/>
    </w:pPr>
    <w:rPr/>
  </w:style>
  <w:style w:type="paragraph" w:styleId="Style23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contextualSpacing w:val="false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  <w:contextualSpacing w:val="false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TOC 1"/>
    <w:basedOn w:val="Normal"/>
    <w:next w:val="Normal"/>
    <w:autoRedefine/>
    <w:uiPriority w:val="39"/>
    <w:unhideWhenUsed/>
    <w:rsid w:val="00093a84"/>
    <w:pPr>
      <w:spacing w:before="0" w:after="100"/>
      <w:contextualSpacing w:val="false"/>
    </w:pPr>
    <w:rPr/>
  </w:style>
  <w:style w:type="paragraph" w:styleId="31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 w:hanging="0"/>
      <w:contextualSpacing w:val="false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 w:hanging="0"/>
      <w:contextualSpacing w:val="false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 w:hanging="0"/>
      <w:contextualSpacing w:val="false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 w:hanging="0"/>
      <w:contextualSpacing w:val="false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 w:hanging="0"/>
      <w:contextualSpacing w:val="false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 w:hanging="0"/>
      <w:contextualSpacing w:val="false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 w:hanging="0"/>
      <w:contextualSpacing w:val="false"/>
    </w:pPr>
    <w:rPr>
      <w:rFonts w:eastAsia="" w:eastAsiaTheme="minorEastAsia"/>
      <w:lang w:eastAsia="ru-RU"/>
    </w:rPr>
  </w:style>
  <w:style w:type="paragraph" w:styleId="Style2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contextualSpacing w:val="false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3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contextualSpacing w:val="false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27">
    <w:name w:val="отчеты"/>
    <w:basedOn w:val="Normal"/>
    <w:qFormat/>
    <w:pPr>
      <w:widowControl w:val="false"/>
      <w:suppressAutoHyphens w:val="true"/>
      <w:bidi w:val="0"/>
      <w:spacing w:lineRule="auto" w:line="276" w:before="0" w:after="0"/>
      <w:ind w:left="57" w:right="0" w:firstLine="624"/>
      <w:contextualSpacing/>
      <w:jc w:val="both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576C-EBD9-4F06-B13A-026C6825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11</Pages>
  <Words>1202</Words>
  <Characters>6565</Characters>
  <CharactersWithSpaces>8948</CharactersWithSpaces>
  <Paragraphs>177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2024-03-15T12:22:00Z</dcterms:created>
  <dc:creator>Lenovo</dc:creator>
  <dc:description/>
  <dc:language>ru-RU</dc:language>
  <cp:lastModifiedBy/>
  <cp:lastPrinted>2024-03-15T13:14:00Z</cp:lastPrinted>
  <dcterms:modified xsi:type="dcterms:W3CDTF">2024-09-05T11:09:15Z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