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Fonts w:cs="Segoe UI" w:ascii="Segoe UI" w:hAnsi="Segoe UI"/>
          <w:sz w:val="28"/>
          <w:szCs w:val="28"/>
          <w:lang w:val="ru-RU"/>
        </w:rPr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Учреждение образования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Дисциплина: Методы защиты информации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ОТЧЕТ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к лабораторной работе №</w:t>
      </w:r>
      <w:r>
        <w:rPr>
          <w:rStyle w:val="Normaltextrun"/>
          <w:rFonts w:cs="Times New Roman"/>
          <w:lang w:eastAsia="en-US" w:bidi="ar-SA"/>
        </w:rPr>
        <w:t>3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на тему</w:t>
      </w:r>
    </w:p>
    <w:p>
      <w:pPr>
        <w:pStyle w:val="Style26"/>
        <w:rPr>
          <w:rStyle w:val="Normaltextrun"/>
          <w:rFonts w:cs="Times New Roman"/>
          <w:b/>
          <w:b/>
          <w:bCs/>
          <w:lang w:eastAsia="en-US" w:bidi="ar-SA"/>
        </w:rPr>
      </w:pPr>
      <w:r>
        <w:rPr>
          <w:rFonts w:cs="Times New Roman"/>
          <w:b/>
          <w:bCs/>
          <w:lang w:eastAsia="en-US" w:bidi="ar-SA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Асимметричная криптография.</w:t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Криптосистема Рабина.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 xml:space="preserve">          Д</w:t>
      </w:r>
      <w:r>
        <w:rPr>
          <w:rFonts w:eastAsia="Times New Roman" w:cs="Times New Roman"/>
          <w:color w:val="000000" w:themeColor="text1"/>
          <w:sz w:val="28"/>
          <w:szCs w:val="28"/>
        </w:rPr>
        <w:t>.С. Шевцова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Проверил 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 xml:space="preserve">            </w:t>
        <w:tab/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Е.А. Лещенко </w:t>
      </w:r>
    </w:p>
    <w:p>
      <w:pPr>
        <w:pStyle w:val="Style26"/>
        <w:spacing w:lineRule="auto" w:line="276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3027557"/>
      <w:r>
        <w:rPr>
          <w:rFonts w:cs="Times New Roman"/>
          <w:sz w:val="28"/>
          <w:szCs w:val="28"/>
        </w:rPr>
        <w:t>Минск 202</w:t>
      </w:r>
      <w:bookmarkEnd w:id="1"/>
      <w:r>
        <w:rPr>
          <w:rFonts w:cs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240" w:before="0" w:after="0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22"/>
            <w:jc w:val="both"/>
            <w:rPr/>
          </w:pPr>
          <w:r>
            <w:rPr/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587588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 Краткие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2 Результаты выполнения лабораторной работы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7</w:t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6">
            <w:r>
              <w:rPr>
                <w:webHidden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Приложение А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49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(обязательное)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50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Листинг кода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9</w:t>
          </w:r>
        </w:p>
        <w:p>
          <w:pPr>
            <w:pStyle w:val="22"/>
            <w:jc w:val="both"/>
            <w:rPr>
              <w:rFonts w:eastAsia="" w:eastAsiaTheme="minorEastAsia"/>
              <w:lang w:eastAsia="ru-RU"/>
            </w:rPr>
          </w:pPr>
          <w:r>
            <w:rPr>
              <w:rFonts w:eastAsia="" w:eastAsiaTheme="minorEastAsia"/>
              <w:lang w:eastAsia="ru-RU"/>
            </w:rPr>
          </w:r>
          <w:r>
            <w:rPr>
              <w:rFonts w:eastAsia="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cs="Times New Roman" w:ascii="Times New Roman" w:hAnsi="Times New Roman"/>
          <w:color w:val="auto"/>
          <w:sz w:val="32"/>
          <w:szCs w:val="32"/>
        </w:rPr>
        <w:t>ВВЕДЕНИЕ</w:t>
      </w:r>
      <w:bookmarkEnd w:id="2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Целью данной лабораторной работы является реализация программных средств шифрования и дешифрования </w:t>
      </w:r>
      <w:r>
        <w:rPr>
          <w:rFonts w:eastAsia="Times New Roman" w:cs="Times New Roman"/>
          <w:sz w:val="28"/>
          <w:szCs w:val="28"/>
        </w:rPr>
        <w:t xml:space="preserve">текстовых файлов при помощи </w:t>
      </w:r>
      <w:r>
        <w:rPr>
          <w:rFonts w:eastAsia="Times New Roman" w:cs="Times New Roman"/>
          <w:sz w:val="28"/>
          <w:szCs w:val="28"/>
        </w:rPr>
        <w:t>криптосистемы Рабина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Style27"/>
        <w:rPr/>
      </w:pPr>
      <w:r>
        <w:rPr/>
        <w:t xml:space="preserve">Также необходимо добавить интерфейс командной строки, который позволит выбирать файл для шифрования/дешифрования, задавать ключи и </w:t>
      </w:r>
      <w:r>
        <w:rPr>
          <w:i w:val="false"/>
          <w:iCs w:val="false"/>
        </w:rPr>
        <w:t>режимы операций и предусмотреть обработку возможных ошибок (неверный формат файла, невалидный ключ, …).</w:t>
      </w:r>
      <w:r>
        <w:br w:type="page"/>
      </w:r>
    </w:p>
    <w:p>
      <w:pPr>
        <w:pStyle w:val="2"/>
        <w:spacing w:before="0" w:after="0"/>
        <w:ind w:firstLine="709"/>
        <w:contextualSpacing/>
        <w:rPr>
          <w:i w:val="false"/>
          <w:i w:val="false"/>
          <w:iCs w:val="false"/>
        </w:rPr>
      </w:pPr>
      <w:bookmarkStart w:id="3" w:name="_Toc158758844"/>
      <w:r>
        <w:rPr>
          <w:rFonts w:cs="Times New Roman" w:ascii="Times New Roman" w:hAnsi="Times New Roman"/>
          <w:i w:val="false"/>
          <w:iCs w:val="false"/>
          <w:color w:val="auto"/>
          <w:sz w:val="32"/>
          <w:szCs w:val="32"/>
        </w:rPr>
        <w:t>1 КРАТКИЕ ТЕОРЕТИЧЕСКИЕ СВЕДЕНИЯ</w:t>
      </w:r>
      <w:bookmarkEnd w:id="3"/>
    </w:p>
    <w:p>
      <w:pPr>
        <w:pStyle w:val="Normal"/>
        <w:spacing w:before="0" w:after="0"/>
        <w:ind w:firstLine="709"/>
        <w:contextualSpacing/>
        <w:rPr>
          <w:rFonts w:ascii="Times New Roman" w:hAnsi="Times New Roman" w:cs="Times New Roman"/>
          <w:i w:val="false"/>
          <w:i w:val="false"/>
          <w:iCs w:val="false"/>
          <w:color w:val="auto"/>
          <w:sz w:val="32"/>
          <w:szCs w:val="32"/>
        </w:rPr>
      </w:pPr>
      <w:r>
        <w:rPr>
          <w:rFonts w:cs="Times New Roman"/>
          <w:i w:val="false"/>
          <w:iCs w:val="false"/>
          <w:color w:val="auto"/>
          <w:sz w:val="32"/>
          <w:szCs w:val="32"/>
        </w:rPr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Криптосистема Рабина </w:t>
      </w:r>
      <w:r>
        <w:rPr>
          <w:rFonts w:cs="Times New Roman"/>
          <w:i w:val="false"/>
          <w:iCs w:val="false"/>
          <w:sz w:val="28"/>
          <w:szCs w:val="28"/>
        </w:rPr>
        <w:t>–</w:t>
      </w:r>
      <w:r>
        <w:rPr>
          <w:i w:val="false"/>
          <w:iCs w:val="false"/>
        </w:rPr>
        <w:t xml:space="preserve"> криптографическая система с открытым ключом, безопасность которой обеспечивается сложностью поиска квадратных корней в кольце остатков по модулю составного числа. Безопасность системы, как и безопасность метода RSA, обусловлена сложностью разложения на множители больших чисел. Зашифрованное сообщение можно расшифровать 4 способами. Недостатком системы является необходимость выбора истинного сообщения из 4-х возможных.</w:t>
      </w:r>
    </w:p>
    <w:p>
      <w:pPr>
        <w:pStyle w:val="Style1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Система Рабина, как и любая асимметричная криптосистема, использует открытый и закрытый ключи. Открытый ключ используется для шифрования сообщений и может быть опубликован для всеобщего обозрения. Закрытый ключ необходим для расшифровки и должен быть известен только получателям зашифрованных сообщений.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Процесс генерации ключей следующий: выбираются два случайных числа p и q с учётом следующих требований: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>1 </w:t>
      </w:r>
      <w:r>
        <w:rPr>
          <w:i w:val="false"/>
          <w:iCs w:val="false"/>
        </w:rPr>
        <w:t xml:space="preserve">числа должны быть большими;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>2 </w:t>
      </w:r>
      <w:r>
        <w:rPr>
          <w:i w:val="false"/>
          <w:iCs w:val="false"/>
        </w:rPr>
        <w:t xml:space="preserve">числа должны быть простыми;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>3 </w:t>
      </w:r>
      <w:r>
        <w:rPr>
          <w:i w:val="false"/>
          <w:iCs w:val="false"/>
        </w:rPr>
        <w:t>должно выполняться условие: p ≡ q ≡ 3 mod 4.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Выполнение этих требований сильно ускоряет процедуру извлечения корней по модулю р и q, </w:t>
      </w:r>
      <w:r>
        <w:rPr>
          <w:i w:val="false"/>
          <w:iCs w:val="false"/>
        </w:rPr>
        <w:t>вы</w:t>
      </w:r>
      <w:r>
        <w:rPr>
          <w:i w:val="false"/>
          <w:iCs w:val="false"/>
        </w:rPr>
        <w:t xml:space="preserve">числяется число n = p · q, </w:t>
      </w:r>
      <w:r>
        <w:rPr>
          <w:i w:val="false"/>
          <w:iCs w:val="false"/>
        </w:rPr>
        <w:t xml:space="preserve">где </w:t>
      </w:r>
      <w:r>
        <w:rPr>
          <w:i w:val="false"/>
          <w:iCs w:val="false"/>
        </w:rPr>
        <w:t xml:space="preserve">число n </w:t>
      </w:r>
      <w:r>
        <w:rPr>
          <w:rFonts w:cs="Times New Roman"/>
          <w:i w:val="false"/>
          <w:iCs w:val="false"/>
          <w:sz w:val="28"/>
          <w:szCs w:val="28"/>
        </w:rPr>
        <w:t>–</w:t>
      </w:r>
      <w:r>
        <w:rPr>
          <w:i w:val="false"/>
          <w:iCs w:val="false"/>
        </w:rPr>
        <w:t xml:space="preserve"> открытый ключ; числа p и q </w:t>
      </w:r>
      <w:r>
        <w:rPr>
          <w:rFonts w:cs="Times New Roman"/>
          <w:i w:val="false"/>
          <w:iCs w:val="false"/>
          <w:sz w:val="28"/>
          <w:szCs w:val="28"/>
        </w:rPr>
        <w:t>–</w:t>
      </w:r>
      <w:r>
        <w:rPr>
          <w:i w:val="false"/>
          <w:iCs w:val="false"/>
        </w:rPr>
        <w:t xml:space="preserve"> закрытый.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Исходное сообщение m (текст) шифруется с помощью открытого ключа </w:t>
      </w:r>
      <w:r>
        <w:rPr>
          <w:rFonts w:cs="Times New Roman"/>
          <w:i w:val="false"/>
          <w:iCs w:val="false"/>
          <w:sz w:val="28"/>
          <w:szCs w:val="28"/>
        </w:rPr>
        <w:t>–</w:t>
      </w:r>
      <w:r>
        <w:rPr>
          <w:i w:val="false"/>
          <w:iCs w:val="false"/>
        </w:rPr>
        <w:t xml:space="preserve"> числа n по следующей формуле: c = m² mod n.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Благодаря использованию умножения по модулю скорость шифрования системы Рабина больше, чем скорость шифрования по методу RSA, даже если в последнем случае выбрать небольшое значение экспоненты.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>Для расшифровки сообщения необходим закрытый ключ </w:t>
      </w:r>
      <w:r>
        <w:rPr>
          <w:rFonts w:cs="Times New Roman"/>
          <w:i w:val="false"/>
          <w:iCs w:val="false"/>
          <w:sz w:val="28"/>
          <w:szCs w:val="28"/>
        </w:rPr>
        <w:t>–</w:t>
      </w:r>
      <w:r>
        <w:rPr>
          <w:i w:val="false"/>
          <w:iCs w:val="false"/>
        </w:rPr>
        <w:t xml:space="preserve"> числа p и q. Процесс расшифровки выглядит следующим образом: </w:t>
      </w:r>
    </w:p>
    <w:p>
      <w:pPr>
        <w:pStyle w:val="Style27"/>
        <w:numPr>
          <w:ilvl w:val="0"/>
          <w:numId w:val="0"/>
        </w:numPr>
        <w:ind w:left="57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1 </w:t>
      </w:r>
      <w:r>
        <w:rPr>
          <w:i w:val="false"/>
          <w:iCs w:val="false"/>
        </w:rPr>
        <w:t xml:space="preserve">сначала, используя алгоритм Евклида, из уравнения </w:t>
      </w:r>
      <w:r>
        <w:rPr>
          <w:i w:val="false"/>
          <w:iCs w:val="false"/>
        </w:rPr>
        <w:drawing>
          <wp:inline distT="0" distB="0" distL="0" distR="0">
            <wp:extent cx="14605" cy="14605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t xml:space="preserve"> находят числа </w:t>
      </w:r>
      <w:r>
        <w:rPr>
          <w:i w:val="false"/>
          <w:iCs w:val="false"/>
        </w:rPr>
        <w:drawing>
          <wp:inline distT="0" distB="0" distL="0" distR="0">
            <wp:extent cx="14605" cy="14605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t>y_p</w:t>
      </w:r>
      <w:r>
        <w:rPr>
          <w:i w:val="false"/>
          <w:iCs w:val="false"/>
        </w:rPr>
        <w:t xml:space="preserve"> и </w:t>
      </w:r>
      <w:r>
        <w:rPr>
          <w:i w:val="false"/>
          <w:iCs w:val="false"/>
        </w:rPr>
        <w:t>y_q</w:t>
      </w:r>
      <w:r>
        <w:rPr>
          <w:i w:val="false"/>
          <w:iCs w:val="false"/>
        </w:rPr>
        <w:drawing>
          <wp:inline distT="0" distB="0" distL="0" distR="0">
            <wp:extent cx="14605" cy="14605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t xml:space="preserve">; </w:t>
      </w:r>
    </w:p>
    <w:p>
      <w:pPr>
        <w:pStyle w:val="Style27"/>
        <w:numPr>
          <w:ilvl w:val="0"/>
          <w:numId w:val="0"/>
        </w:numPr>
        <w:ind w:left="57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2 </w:t>
      </w:r>
      <w:r>
        <w:rPr>
          <w:i w:val="false"/>
          <w:iCs w:val="false"/>
        </w:rPr>
        <w:t>далее, используя китайскую теорему об остатках, вычисляют четыре числа: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885825"/>
            <wp:effectExtent l="0" t="0" r="0" b="0"/>
            <wp:wrapSquare wrapText="largest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14605" cy="14605"/>
            <wp:effectExtent l="0" t="0" r="0" b="0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t xml:space="preserve"> </w:t>
      </w:r>
    </w:p>
    <w:p>
      <w:pPr>
        <w:pStyle w:val="Style27"/>
        <w:rPr>
          <w:i w:val="false"/>
          <w:i w:val="false"/>
          <w:iCs w:val="false"/>
        </w:rPr>
      </w:pPr>
      <w:r>
        <w:rPr>
          <w:i w:val="false"/>
          <w:iCs w:val="false"/>
        </w:rPr>
        <w:t>Одно из этих чисел является истинным открытым текстом m.</w:t>
      </w:r>
      <w:r>
        <w:br w:type="page"/>
      </w:r>
    </w:p>
    <w:p>
      <w:pPr>
        <w:pStyle w:val="1"/>
        <w:spacing w:before="0" w:after="0"/>
        <w:ind w:firstLine="709"/>
        <w:contextualSpacing/>
        <w:rPr>
          <w:rFonts w:ascii="Times New Roman" w:hAnsi="Times New Roman" w:cs="Times New Roman"/>
          <w:color w:val="auto"/>
        </w:rPr>
      </w:pPr>
      <w:bookmarkStart w:id="4" w:name="_Toc158758845"/>
      <w:r>
        <w:rPr>
          <w:rFonts w:cs="Times New Roman" w:ascii="Times New Roman" w:hAnsi="Times New Roman"/>
          <w:color w:val="auto"/>
          <w:sz w:val="32"/>
          <w:szCs w:val="32"/>
        </w:rPr>
        <w:t>2</w:t>
      </w:r>
      <w:r>
        <w:rPr>
          <w:rFonts w:cs="Times New Roman" w:ascii="Times New Roman" w:hAnsi="Times New Roman"/>
          <w:color w:val="auto"/>
        </w:rPr>
        <w:t> </w:t>
      </w:r>
      <w:r>
        <w:rPr>
          <w:rFonts w:cs="Times New Roman" w:ascii="Times New Roman" w:hAnsi="Times New Roman"/>
          <w:color w:val="auto"/>
          <w:sz w:val="32"/>
          <w:szCs w:val="32"/>
        </w:rPr>
        <w:t>РЕЗУЛЬТАТЫ ВЫПОЛНЕНИЯ ЛАБОРАТОРНОЙ</w:t>
        <w:br/>
        <w:t xml:space="preserve">            РАБОТЫ</w:t>
      </w:r>
      <w:bookmarkEnd w:id="4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Для шифрования и дешифрования файлом используется интерфейс командной строки, где указывается путь к файлу, также режим, а именно шифрования или дешифрования, длина ключа в битах. При дешифровании указываются также значения открытого и закрытых ключей. На рисунке 2.1 указан</w:t>
      </w:r>
      <w:r>
        <w:rPr>
          <w:rFonts w:cs="Times New Roman"/>
          <w:sz w:val="28"/>
          <w:szCs w:val="28"/>
        </w:rPr>
        <w:t>а команда для шифрования, а также данные ключей. На рисунках 2.2 и 2.3 указаны команда для расшифрации и расшифрованные данные. Также предусмотрена обработка некорректных данных, таких как неверный формат файла, неверные ключи или отсутствие файлов.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6619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2.1 – </w:t>
      </w:r>
      <w:r>
        <w:rPr>
          <w:rFonts w:cs="Times New Roman"/>
          <w:sz w:val="28"/>
          <w:szCs w:val="28"/>
        </w:rPr>
        <w:t>Команда для  шифрования и начальные данные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0101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– </w:t>
      </w:r>
      <w:r>
        <w:rPr>
          <w:rFonts w:cs="Times New Roman"/>
          <w:sz w:val="28"/>
          <w:szCs w:val="28"/>
        </w:rPr>
        <w:t>Команда для дешифрования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63817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2.3 – Расшифрованный текст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8758846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5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ходе выполнения данной лабораторной работы был</w:t>
      </w:r>
      <w:r>
        <w:rPr>
          <w:rFonts w:eastAsia="Times New Roman" w:cs="Times New Roman"/>
          <w:sz w:val="28"/>
          <w:szCs w:val="28"/>
        </w:rPr>
        <w:t xml:space="preserve">а написана реализация программных средств шифрования и дешифрования текстовых файлов при помощи </w:t>
      </w:r>
      <w:r>
        <w:rPr>
          <w:rFonts w:eastAsia="Times New Roman" w:cs="Times New Roman"/>
          <w:sz w:val="28"/>
          <w:szCs w:val="28"/>
        </w:rPr>
        <w:t>криптосистемы Рабина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Также был добавлен интерфейс командной строки, который позволяет выбирать файл для шифрования/дешифрования, задавать ключи и </w:t>
      </w:r>
      <w:r>
        <w:rPr>
          <w:rFonts w:eastAsia="Times New Roman" w:cs="Times New Roman"/>
          <w:i w:val="false"/>
          <w:iCs w:val="false"/>
          <w:sz w:val="28"/>
          <w:szCs w:val="28"/>
        </w:rPr>
        <w:t>режимы операций и предусмотреть обработку возможных ошибок.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bookmarkStart w:id="6" w:name="_Toc158758848"/>
      <w:r>
        <w:rPr>
          <w:rStyle w:val="Heading1Char"/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ПРИЛОЖЕНИЕ А</w:t>
      </w:r>
      <w:bookmarkEnd w:id="6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22153"/>
      <w:bookmarkStart w:id="8" w:name="_Toc146631504"/>
      <w:bookmarkStart w:id="9" w:name="_Toc157960239"/>
      <w:bookmarkStart w:id="10" w:name="_Toc158758849"/>
      <w:bookmarkStart w:id="11" w:name="_Toc145670725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8758850"/>
      <w:r>
        <w:rPr>
          <w:rFonts w:cs="Times New Roman" w:ascii="Times New Roman" w:hAnsi="Times New Roman"/>
          <w:color w:val="auto"/>
          <w:sz w:val="28"/>
          <w:szCs w:val="28"/>
        </w:rPr>
        <w:t>Листинг кода</w:t>
      </w:r>
      <w:bookmarkEnd w:id="12"/>
      <w:bookmarkEnd w:id="13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lab</w:t>
      </w:r>
      <w:r>
        <w:rPr>
          <w:rFonts w:cs="Times New Roman"/>
          <w:sz w:val="28"/>
          <w:szCs w:val="28"/>
          <w:lang w:val="en-US"/>
        </w:rPr>
        <w:t>3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py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random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from sympy import isprime, mod_inverse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mod_sqrt(a, p):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assert isprime(p), "p should be simple"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Если p ≡ 3 (mod 4), можно использовать упрощенный случай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p % 4 == 3: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pow(a, (p + 1) // 4,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Алгоритм Тонелли-Шенкса для общего случая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legendre_symbol(a, p):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pow(a, (p - 1) // 2,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find_non_residue(p):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range(2, p):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legendre_symbol(i, p) == p - 1: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 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None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Находим квадратичный невычет z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z = find_non_residue(p)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 = p - 1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q % 2 == 0: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q //= 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 +=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Инициализация переменных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 = 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 = pow(z, q,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 = pow(a, q,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 = pow(a, (q + 1) // 2,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t !=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t2i = 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range(1, m):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t2i = pow(t2i, 2,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t2i ==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 = pow(c, 1 &lt;&lt; (m - i - 1),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 = 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 = pow(b, 2,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 = (t * c) % p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 = (r * b) % p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Генерация простых чисел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generate_large_prime(bits):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True: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candidate = random.getrandbits(bits)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isprime(candidate):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candidate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Генерация ключей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make_key_pair(length):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length &lt; 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ValueError('Key pair length must be greater than 4')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Генерация двух больших простых чисел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 = generate_large_prime(length // 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 = generate_large_prime(length // 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 = p * q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print("p = {}, q = {}".format(p, q))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n, p, q  # Возвращаем открытый ключ n и закрытые ключи p, q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Шифрование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encrypt(data, n):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encrypted_data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char in data: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 = ord(char)  # Преобразуем символ в число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 = pow(m, 2, n)  # m^2 % n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encrypted_data.append(c)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encrypted_data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decrypt(encrypted_data, p, q):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 = p * q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decrypted_message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c in encrypted_data: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c &lt; 0 or c &gt;= n: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ValueError(f"Encrypted value {c} is out of range for modulus n={n}")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# Найти квадратные корни по модулям p и q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roots_p = mod_sqrt(c, p)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roots_q = mod_sqrt(c, q)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roots_p is None or roots_q is None: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ValueError(f"Cannot find sqrt for {c}")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# Применяем китайскую теорему об остатках (CRT)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possible_solutions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r_p in [roots_p, -roots_p % p]: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for r_q in [roots_q, -roots_q % q]: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m = (r_p * q * mod_inverse(q, p) + r_q * p * mod_inverse(p, q)) % n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possible_solutions.append(m)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# Для простоты берем первое решение, которое является символом ASCII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solution in possible_solutions: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32 &lt;= solution &lt;= 126:  # Диапазон печатных символов ASCII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decrypted_message.append(chr(solution))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# Если не нашли подходящего символа, просто добавляем знак вопроса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decrypted_message.append('?')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''.join(decrypted_message)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Запись в файл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write_to_file(file_name, data):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with open(file_name, "w") as file: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file.write(str(data))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Чтение из файла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read_from_file(file_name):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with open(file_name, "r") as file: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file.read()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Times New Roman" w:hAnsi="Times New Roman"/>
        </w:rPr>
      </w:pPr>
      <w:r>
        <w:rPr/>
        <w:t>main.py</w:t>
      </w:r>
    </w:p>
    <w:p>
      <w:pPr>
        <w:pStyle w:val="Normal"/>
        <w:spacing w:before="0" w:after="0"/>
        <w:contextualSpacing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argparse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os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lab3 import *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validate_file(file_name):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"""Проверяет существование и формат файла (только .txt)."""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not os.path.exists(file_name):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raise FileNotFoundError(f"Файл {file_name} не найден.")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not os.path.isfile(file_name):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raise ValueError(f"{file_name} не является файлом.")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not file_name.endswith(".txt"):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raise ValueError(f"Файл {file_name} не является .txt файлом. Можно шифровать только .txt файлы.")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validate_keys(p, q, n):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"""Проверяет корректность переданных ключей."""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p * q != n: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raise ValueError(f"Неверные ключи: p={p}, q={q} не дают n={n}.")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 = argparse.ArgumentParser(description="Шифрование/дешифрование данных.")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parser.add_argument("file", help="Имя файла для шифрования или дешифрования.")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parser.add_argument("--mode", choices=["encrypt", "decrypt"], required=True, help="Режим работы: encrypt или decrypt.")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parser.add_argument("--key-length", type=int, help="Длина ключа (только для шифрования).")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parser.add_argument("--n", type=int, help="Параметр n (для дешифрования).")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parser.add_argument("--p", type=int, help="Простое число p (для дешифрования).")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parser.add_argument("--q", type=int, help="Простое число q (для дешифрования).")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args = parser.parse_args()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try: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Проверка на существование и формат файла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validate_file(args.file)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args.mode == "encrypt":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Генерация ключей для шифрования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args.key_length is None: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raise ValueError("Для шифрования необходимо указать длину ключа через --key-length.")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data = read_from_file(args.file)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print(f"Data from {args.file}: {data}\n")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Генерация ключей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n, p, q = make_key_pair(args.key_length)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print(f"Generated keys: n={n}, p={p}, q={q}")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Шифрование данных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encrypted_data = encrypt(data, n)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write_to_file("encrypted.txt", encrypted_data)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print("Encrypted data saved to 'encrypted.txt'.")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elif args.mode == "decrypt":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Проверка на наличие ключей для дешифрования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None in [args.n, args.p, args.q]: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raise ValueError("Для дешифрования необходимо указать ключи через --n, --p, --q.")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# Проверка ключей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validate_keys(args.p, args.q, args.n)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encrypted_data = eval(read_from_file(args.file))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decrypted_data = decrypt(encrypted_data, args.p, args.q)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write_to_file("decrypted.txt", decrypted_data)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print("Decrypted data saved to 'decrypted.txt'.")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except FileNotFoundError as fnf_error: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print(f"Ошибка: {fnf_error}")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except ValueError as ve: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print(f"Ошибка: {ve}")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except Exception as 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print(f"Непредвиденная ошибка: {e}")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if __name__ == '__main__':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main()</w:t>
      </w:r>
    </w:p>
    <w:sectPr>
      <w:footerReference w:type="default" r:id="rId10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28659320"/>
    </w:sdtPr>
    <w:sdtContent>
      <w:p>
        <w:pPr>
          <w:pStyle w:val="Style23"/>
          <w:jc w:val="right"/>
          <w:rPr>
            <w:rFonts w:ascii="Times New Roman" w:hAnsi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240" w:after="24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lineRule="auto" w:line="276" w:before="0" w:after="0"/>
      <w:jc w:val="both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a42e8a"/>
    <w:rPr/>
  </w:style>
  <w:style w:type="character" w:styleId="FooterChar" w:customStyle="1">
    <w:name w:val="Footer Char"/>
    <w:basedOn w:val="DefaultParagraphFont"/>
    <w:uiPriority w:val="99"/>
    <w:qFormat/>
    <w:rsid w:val="00a42e8a"/>
    <w:rPr/>
  </w:style>
  <w:style w:type="character" w:styleId="Style11">
    <w:name w:val="Интернет-ссылка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3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Style12">
    <w:name w:val="Выделение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TOC 1"/>
    <w:basedOn w:val="Normal"/>
    <w:next w:val="Normal"/>
    <w:autoRedefine/>
    <w:uiPriority w:val="39"/>
    <w:unhideWhenUsed/>
    <w:rsid w:val="00093a84"/>
    <w:pPr>
      <w:spacing w:before="0" w:after="100"/>
    </w:pPr>
    <w:rPr/>
  </w:style>
  <w:style w:type="paragraph" w:styleId="31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 w:hanging="0"/>
    </w:pPr>
    <w:rPr>
      <w:rFonts w:eastAsia="" w:eastAsiaTheme="minorEastAsia"/>
      <w:lang w:eastAsia="ru-RU"/>
    </w:rPr>
  </w:style>
  <w:style w:type="paragraph" w:styleId="Style2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3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27">
    <w:name w:val="отчеты"/>
    <w:basedOn w:val="Normal"/>
    <w:qFormat/>
    <w:pPr>
      <w:widowControl w:val="false"/>
      <w:suppressAutoHyphens w:val="true"/>
      <w:bidi w:val="0"/>
      <w:spacing w:lineRule="auto" w:line="276" w:before="0" w:after="0"/>
      <w:ind w:left="57" w:right="0" w:firstLine="624"/>
      <w:contextualSpacing/>
      <w:jc w:val="both"/>
    </w:pPr>
    <w:rPr>
      <w:rFonts w:ascii="Times New Roman" w:hAnsi="Times New Roman"/>
      <w:sz w:val="28"/>
      <w:szCs w:val="28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списка"/>
    <w:basedOn w:val="Normal"/>
    <w:qFormat/>
    <w:pPr>
      <w:ind w:left="567" w:hanging="0"/>
    </w:pPr>
    <w:rPr/>
  </w:style>
  <w:style w:type="paragraph" w:styleId="Style30">
    <w:name w:val="Заголовок списка"/>
    <w:basedOn w:val="Normal"/>
    <w:next w:val="Style29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576C-EBD9-4F06-B13A-026C6825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11</Pages>
  <Words>1246</Words>
  <Characters>7754</Characters>
  <CharactersWithSpaces>9903</CharactersWithSpaces>
  <Paragraphs>209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2024-03-15T12:22:00Z</dcterms:created>
  <dc:creator>Lenovo</dc:creator>
  <dc:description/>
  <dc:language>ru-RU</dc:language>
  <cp:lastModifiedBy/>
  <cp:lastPrinted>2024-03-15T13:14:00Z</cp:lastPrinted>
  <dcterms:modified xsi:type="dcterms:W3CDTF">2024-09-07T12:43:09Z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