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rtfj71u51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 Wireframe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wireframe focuses on the data processing and model training aspects of your project. It doesn't include the evaluation part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accuracy_score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classification_report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Screen: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Predictive Model for Customer Reviews (or similar)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Loading: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 of datasets to be loaded (orders, products, sellers, etc.)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to "Load Data"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Checkbox: "Remove missing values"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Section for data transformation (optional):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Text explaining the conversion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review_score</w:t>
      </w:r>
      <w:r w:rsidDel="00000000" w:rsidR="00000000" w:rsidRPr="00000000">
        <w:rPr>
          <w:rtl w:val="0"/>
        </w:rPr>
        <w:t xml:space="preserve"> to binary (1 if &gt;= 4, 0 otherwise)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(You can include this section or implement it directly in the code)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 of features used (product_id, seller_id, price, freight_value, product_category_name)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Checkbox: "Encode categorical variables" (for product_category_name)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Training: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Section for selecting the model (e.g., dropdown menu with options like RandomForestClassifier)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to "Train Model"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Text box displaying the training progress or success message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Interactions: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clicks "Load Data" to read all the datasets.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selects options for data preprocessing (remove missing values).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selects features and chooses to encode categorical variables.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selects the model type.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clicks "Train Model" to initiate training.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box displays training progress or success message.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