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56"/>
        </w:rPr>
        <w:t>Multimodal Intelligent Book Recommendation System Using Computer Vision, OCR, and Machine Learning</w:t>
      </w:r>
    </w:p>
    <w:p>
      <w:pPr>
        <w:pStyle w:val="Heading2"/>
      </w:pPr>
      <w:r>
        <w:rPr>
          <w:rFonts w:ascii="Times New Roman" w:hAnsi="Times New Roman" w:eastAsia="Times New Roman"/>
          <w:b/>
          <w:sz w:val="36"/>
        </w:rPr>
        <w:t>Abstract</w:t>
      </w:r>
    </w:p>
    <w:p>
      <w:r>
        <w:rPr>
          <w:rFonts w:ascii="Times New Roman" w:hAnsi="Times New Roman" w:eastAsia="Times New Roman"/>
          <w:sz w:val="24"/>
        </w:rPr>
        <w:t>Readers browsing a library or bookstore cannot easily tell which of the visible books suit their taste, and book catalogues are usually built by hand. This project presents a Python/Streamlit application that collects book information through photographs, video or webcam frames, Excel/CSV files, manual entry and an optional VR input bridge. Text is extracted with Tesseract OCR after OpenCV-based preprocessing and region detection, then matched to local or Open Library metadata. All inputs feed one SQLite catalogue, kept separate from each user's reading history. An explainable hybrid recommender combines TF-IDF content similarity, genre-preference scores, K-Means theme groups, author affinity and, when enough data exist, user-based collaborative filtering. A shelf-photo mode separates books recognised in the picture, books matched to the catalogue and books recommended. Automated tests cover import/export, duplicates, OCR failure, empty data, ranking, clustering and matching. The system is a demonstrable prototype: detection is heuristic and the demonstration dataset is too small to support accuracy claims.</w:t>
      </w:r>
    </w:p>
    <w:p>
      <w:r>
        <w:rPr>
          <w:rFonts w:ascii="Times New Roman" w:hAnsi="Times New Roman" w:eastAsia="Times New Roman"/>
          <w:b/>
          <w:sz w:val="24"/>
        </w:rPr>
        <w:t>Keywords:</w:t>
      </w:r>
      <w:r>
        <w:rPr>
          <w:rFonts w:ascii="Times New Roman" w:hAnsi="Times New Roman" w:eastAsia="Times New Roman"/>
          <w:sz w:val="24"/>
        </w:rPr>
        <w:t xml:space="preserve"> book recommendation, OCR, computer vision, hybrid recommender, K-Means, TF-IDF, Streamlit, explainable AI.</w:t>
      </w:r>
    </w:p>
    <w:p>
      <w:pPr>
        <w:pStyle w:val="Heading2"/>
      </w:pPr>
      <w:r>
        <w:rPr>
          <w:rFonts w:ascii="Times New Roman" w:hAnsi="Times New Roman" w:eastAsia="Times New Roman"/>
          <w:b/>
          <w:sz w:val="36"/>
        </w:rPr>
        <w:t>1. Problem Statement</w:t>
      </w:r>
    </w:p>
    <w:p>
      <w:r>
        <w:rPr>
          <w:rFonts w:ascii="Times New Roman" w:hAnsi="Times New Roman" w:eastAsia="Times New Roman"/>
          <w:sz w:val="24"/>
        </w:rPr>
        <w:t>Given photographs, videos or spreadsheets of books and a user's reading history, identify the books, store them in a consistent catalogue, learn the user's preferences, and recommend suitable books — including only those visible in a photographed shelf — with a human-readable justification.</w:t>
      </w:r>
    </w:p>
    <w:p>
      <w:pPr>
        <w:pStyle w:val="Heading2"/>
      </w:pPr>
      <w:r>
        <w:rPr>
          <w:rFonts w:ascii="Times New Roman" w:hAnsi="Times New Roman" w:eastAsia="Times New Roman"/>
          <w:b/>
          <w:sz w:val="36"/>
        </w:rPr>
        <w:t>2. Motivation and Objectives</w:t>
      </w:r>
    </w:p>
    <w:p>
      <w:r>
        <w:rPr>
          <w:rFonts w:ascii="Times New Roman" w:hAnsi="Times New Roman" w:eastAsia="Times New Roman"/>
          <w:sz w:val="24"/>
        </w:rPr>
        <w:t>Motivation: manual cataloguing is slow; shelf browsing is unguided; opaque recommenders reduce trust.</w:t>
      </w:r>
    </w:p>
    <w:p>
      <w:r>
        <w:rPr>
          <w:rFonts w:ascii="Times New Roman" w:hAnsi="Times New Roman" w:eastAsia="Times New Roman"/>
          <w:sz w:val="24"/>
        </w:rPr>
        <w:t>Objectives: (1) multimodal book capture with human correction; (2) one persistent catalogue without silent overwrites; (3) separate reading history from scanned inventory; (4) explainable hybrid recommendation; (5) shelf-photo recommendation; (6) honest handling of uncertainty, offline use and optional VR; (7) a tested, locally runnable system.</w:t>
      </w:r>
    </w:p>
    <w:p>
      <w:pPr>
        <w:pStyle w:val="Heading2"/>
      </w:pPr>
      <w:r>
        <w:rPr>
          <w:rFonts w:ascii="Times New Roman" w:hAnsi="Times New Roman" w:eastAsia="Times New Roman"/>
          <w:b/>
          <w:sz w:val="36"/>
        </w:rPr>
        <w:t>3. Existing Systems and Limitations</w:t>
      </w:r>
    </w:p>
    <w:p>
      <w:r>
        <w:rPr>
          <w:rFonts w:ascii="Times New Roman" w:hAnsi="Times New Roman" w:eastAsia="Times New Roman"/>
          <w:sz w:val="24"/>
        </w:rPr>
        <w:t>Typical online recommenders rely on large rating matrices and give little explanation. Library catalogues require manual entry or ISBN barcodes. Generic OCR apps read text but do not link it to a personal taste model. Few student-level systems accept shelf photos and tie them to a reading profile. Limitations common to these: cold start, opaque scoring, poor handling of uncertain recognition, no unified multi-input catalogue.</w:t>
      </w:r>
    </w:p>
    <w:p>
      <w:pPr>
        <w:pStyle w:val="Heading2"/>
      </w:pPr>
      <w:r>
        <w:rPr>
          <w:rFonts w:ascii="Times New Roman" w:hAnsi="Times New Roman" w:eastAsia="Times New Roman"/>
          <w:b/>
          <w:sz w:val="36"/>
        </w:rPr>
        <w:t>4. Proposed System</w:t>
      </w:r>
    </w:p>
    <w:p>
      <w:r>
        <w:rPr>
          <w:rFonts w:ascii="Times New Roman" w:hAnsi="Times New Roman" w:eastAsia="Times New Roman"/>
          <w:sz w:val="24"/>
        </w:rPr>
        <w:t>A modular pipeline: input → region detection → OCR → parsing → metadata enrichment → editable review → catalogue (SQLite) → feature extraction → clustering/profile → hybrid ranking → explanation. Excel import/export, manual forms and a VR inbox reuse the same catalogue. Differences from existing systems: unified catalogue, uncertainty shown as a confidence value, non-destructive imports, scanned ≠ read, transparent adjustable weights.</w:t>
      </w:r>
    </w:p>
    <w:p>
      <w:pPr>
        <w:pStyle w:val="Heading2"/>
      </w:pPr>
      <w:r>
        <w:rPr>
          <w:rFonts w:ascii="Times New Roman" w:hAnsi="Times New Roman" w:eastAsia="Times New Roman"/>
          <w:b/>
          <w:sz w:val="36"/>
        </w:rPr>
        <w:t>5. System Architecture and Data Flow</w:t>
      </w:r>
    </w:p>
    <w:p>
      <w:r>
        <w:rPr>
          <w:rFonts w:ascii="Courier New" w:hAnsi="Courier New" w:eastAsia="Courier New"/>
          <w:sz w:val="20"/>
        </w:rPr>
        <w:t>flowchart LR</w:t>
        <w:br/>
        <w:t xml:space="preserve">  A[Image upload] --&gt; P[Preprocess + region detection]</w:t>
        <w:br/>
        <w:t xml:space="preserve">  B[Video / webcam frames] --&gt; F[Frame sampling + near-duplicate skip] --&gt; P</w:t>
        <w:br/>
        <w:t xml:space="preserve">  V[VR inbox via HTTP bridge] --&gt; P</w:t>
        <w:br/>
        <w:t xml:space="preserve">  P --&gt; O[Tesseract OCR] --&gt; R[Parse title / author / ISBN]</w:t>
        <w:br/>
        <w:t xml:space="preserve">  R --&gt; M[Metadata: local -&gt; Open Library optional]</w:t>
        <w:br/>
        <w:t xml:space="preserve">  M --&gt; RV[Editable review table]</w:t>
        <w:br/>
        <w:t xml:space="preserve">  E[Excel / CSV] --&gt; RV</w:t>
        <w:br/>
        <w:t xml:space="preserve">  MN[Manual form] --&gt; C</w:t>
        <w:br/>
        <w:t xml:space="preserve">  RV --&gt; C[(SQLite catalogue)]</w:t>
        <w:br/>
        <w:t xml:space="preserve">  H[(Reading history)] --&gt; REC</w:t>
        <w:br/>
        <w:t xml:space="preserve">  C --&gt; FE[TF-IDF + genre features] --&gt; K[K-Means clusters] --&gt; REC[Hybrid recommender]</w:t>
        <w:br/>
        <w:t xml:space="preserve">  REC --&gt; X[Ranked books + explanations]</w:t>
        <w:br/>
        <w:t xml:space="preserve">  L[Library photo] --&gt; O</w:t>
        <w:br/>
        <w:t xml:space="preserve">  L --&gt; MT[Match to catalogue] --&gt; REC</w:t>
      </w:r>
    </w:p>
    <w:p>
      <w:pPr>
        <w:pStyle w:val="Heading2"/>
      </w:pPr>
      <w:r>
        <w:rPr>
          <w:rFonts w:ascii="Times New Roman" w:hAnsi="Times New Roman" w:eastAsia="Times New Roman"/>
          <w:b/>
          <w:sz w:val="36"/>
        </w:rPr>
        <w:t>6. UML Diagrams</w:t>
      </w:r>
    </w:p>
    <w:p>
      <w:r>
        <w:rPr>
          <w:rFonts w:ascii="Times New Roman" w:hAnsi="Times New Roman" w:eastAsia="Times New Roman"/>
          <w:b/>
          <w:sz w:val="24"/>
        </w:rPr>
        <w:t>Use case</w:t>
      </w:r>
    </w:p>
    <w:p>
      <w:r>
        <w:rPr>
          <w:rFonts w:ascii="Courier New" w:hAnsi="Courier New" w:eastAsia="Courier New"/>
          <w:sz w:val="20"/>
        </w:rPr>
        <w:t>flowchart LR</w:t>
        <w:br/>
        <w:t xml:space="preserve">  U((Reader)) --&gt; UC1[Scan book image]</w:t>
        <w:br/>
        <w:t xml:space="preserve">  U --&gt; UC2[Scan video / webcam]</w:t>
        <w:br/>
        <w:t xml:space="preserve">  U --&gt; UC3[Import / export Excel]</w:t>
        <w:br/>
        <w:t xml:space="preserve">  U --&gt; UC4[Add / edit book manually]</w:t>
        <w:br/>
        <w:t xml:space="preserve">  U --&gt; UC5[Record reading history]</w:t>
        <w:br/>
        <w:t xml:space="preserve">  U --&gt; UC6[Get recommendations]</w:t>
        <w:br/>
        <w:t xml:space="preserve">  U --&gt; UC7[Scan library shelf]</w:t>
        <w:br/>
        <w:t xml:space="preserve">  U --&gt; UC8[View clusters]</w:t>
        <w:br/>
        <w:t xml:space="preserve">  VR((VR client)) --&gt; UC9[Submit capture to inbox]</w:t>
      </w:r>
    </w:p>
    <w:p>
      <w:r>
        <w:rPr>
          <w:rFonts w:ascii="Times New Roman" w:hAnsi="Times New Roman" w:eastAsia="Times New Roman"/>
          <w:b/>
          <w:sz w:val="24"/>
        </w:rPr>
        <w:t>Activity (image scan)</w:t>
      </w:r>
    </w:p>
    <w:p>
      <w:r>
        <w:rPr>
          <w:rFonts w:ascii="Courier New" w:hAnsi="Courier New" w:eastAsia="Courier New"/>
          <w:sz w:val="20"/>
        </w:rPr>
        <w:t>flowchart TD</w:t>
        <w:br/>
        <w:t xml:space="preserve">  S([Start]) --&gt; U[Upload image] --&gt; D{Valid image?}</w:t>
        <w:br/>
        <w:t xml:space="preserve">  D -- no --&gt; E[Show error] --&gt; Z([End])</w:t>
        <w:br/>
        <w:t xml:space="preserve">  D -- yes --&gt; R[Detect regions] --&gt; O[OCR each region] --&gt; T{Text found?}</w:t>
        <w:br/>
        <w:t xml:space="preserve">  T -- no --&gt; W[Warn: try crop / manual add] --&gt; Z</w:t>
        <w:br/>
        <w:t xml:space="preserve">  T -- yes --&gt; M[Match metadata + confidence] --&gt; V[User reviews / edits] --&gt; SV[Save non-duplicates] --&gt; Z</w:t>
      </w:r>
    </w:p>
    <w:p>
      <w:r>
        <w:rPr>
          <w:rFonts w:ascii="Times New Roman" w:hAnsi="Times New Roman" w:eastAsia="Times New Roman"/>
          <w:b/>
          <w:sz w:val="24"/>
        </w:rPr>
        <w:t>Sequence (recommendation)</w:t>
      </w:r>
    </w:p>
    <w:p>
      <w:r>
        <w:rPr>
          <w:rFonts w:ascii="Courier New" w:hAnsi="Courier New" w:eastAsia="Courier New"/>
          <w:sz w:val="20"/>
        </w:rPr>
        <w:t>sequenceDiagram</w:t>
        <w:br/>
        <w:t xml:space="preserve">  participant U as User</w:t>
        <w:br/>
        <w:t xml:space="preserve">  participant UI as Streamlit UI</w:t>
        <w:br/>
        <w:t xml:space="preserve">  participant C as CatalogueService</w:t>
        <w:br/>
        <w:t xml:space="preserve">  participant H as UserService</w:t>
        <w:br/>
        <w:t xml:space="preserve">  participant R as Recommender</w:t>
        <w:br/>
        <w:t xml:space="preserve">  U-&gt;&gt;UI: Get recommendations</w:t>
        <w:br/>
        <w:t xml:space="preserve">  UI-&gt;&gt;C: list_books()</w:t>
        <w:br/>
        <w:t xml:space="preserve">  UI-&gt;&gt;H: get_history(user)</w:t>
        <w:br/>
        <w:t xml:space="preserve">  UI-&gt;&gt;R: Recommender(books).recommend(history, prefs, weights)</w:t>
        <w:br/>
        <w:t xml:space="preserve">  R--&gt;&gt;UI: ranked table + explanations</w:t>
        <w:br/>
        <w:t xml:space="preserve">  UI-&gt;&gt;H: log_recommendations()</w:t>
        <w:br/>
        <w:t xml:space="preserve">  UI--&gt;&gt;U: cards with reasons</w:t>
      </w:r>
    </w:p>
    <w:p>
      <w:r>
        <w:rPr>
          <w:rFonts w:ascii="Times New Roman" w:hAnsi="Times New Roman" w:eastAsia="Times New Roman"/>
          <w:b/>
          <w:sz w:val="24"/>
        </w:rPr>
        <w:t>Component</w:t>
      </w:r>
    </w:p>
    <w:p>
      <w:r>
        <w:rPr>
          <w:rFonts w:ascii="Courier New" w:hAnsi="Courier New" w:eastAsia="Courier New"/>
          <w:sz w:val="20"/>
        </w:rPr>
        <w:t>flowchart LR</w:t>
        <w:br/>
        <w:t xml:space="preserve">  subgraph UI[ui/*  + app.py]</w:t>
        <w:br/>
        <w:t xml:space="preserve">  end</w:t>
        <w:br/>
        <w:t xml:space="preserve">  subgraph Services</w:t>
        <w:br/>
        <w:t xml:space="preserve">    OCR[ocr_service] --- IS[image_scanner] --- VS[video_scanner]</w:t>
        <w:br/>
        <w:t xml:space="preserve">    MD[metadata_service]</w:t>
        <w:br/>
        <w:t xml:space="preserve">    CS[catalogue_service] --- DB[(SQLite)]</w:t>
        <w:br/>
        <w:t xml:space="preserve">    US[user_service] --- DB</w:t>
        <w:br/>
        <w:t xml:space="preserve">    XS[excel_service]</w:t>
        <w:br/>
        <w:t xml:space="preserve">    CL[clustering_service] --- RC[recommendation_service]</w:t>
        <w:br/>
        <w:t xml:space="preserve">    VRS[vr_service]</w:t>
        <w:br/>
        <w:t xml:space="preserve">  end</w:t>
        <w:br/>
        <w:t xml:space="preserve">  UI --&gt; Services</w:t>
        <w:br/>
        <w:t xml:space="preserve">  VRB[vr/bridge_server] --&gt; VRS</w:t>
      </w:r>
    </w:p>
    <w:p>
      <w:pPr>
        <w:pStyle w:val="Heading2"/>
      </w:pPr>
      <w:r>
        <w:rPr>
          <w:rFonts w:ascii="Times New Roman" w:hAnsi="Times New Roman" w:eastAsia="Times New Roman"/>
          <w:b/>
          <w:sz w:val="36"/>
        </w:rPr>
        <w:t>7. Data Schema</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Table</w:t>
            </w:r>
          </w:p>
        </w:tc>
        <w:tc>
          <w:tcPr>
            <w:tcW w:type="dxa" w:w="4320"/>
          </w:tcPr>
          <w:p>
            <w:r>
              <w:rPr>
                <w:rFonts w:ascii="Times New Roman" w:hAnsi="Times New Roman" w:eastAsia="Times New Roman"/>
                <w:b/>
                <w:sz w:val="22"/>
              </w:rPr>
              <w:t>Columns</w:t>
            </w:r>
          </w:p>
        </w:tc>
      </w:tr>
      <w:tr>
        <w:tc>
          <w:tcPr>
            <w:tcW w:type="dxa" w:w="4320"/>
          </w:tcPr>
          <w:p>
            <w:r>
              <w:rPr>
                <w:rFonts w:ascii="Times New Roman" w:hAnsi="Times New Roman" w:eastAsia="Times New Roman"/>
                <w:sz w:val="22"/>
              </w:rPr>
              <w:t>books</w:t>
            </w:r>
          </w:p>
        </w:tc>
        <w:tc>
          <w:tcPr>
            <w:tcW w:type="dxa" w:w="4320"/>
          </w:tcPr>
          <w:p>
            <w:r>
              <w:rPr>
                <w:rFonts w:ascii="Times New Roman" w:hAnsi="Times New Roman" w:eastAsia="Times New Roman"/>
                <w:sz w:val="22"/>
              </w:rPr>
              <w:t>book_id (PK), title, author, genre, subgenre, isbn, description, publication_year, language, source, scan_confidence, availability, norm_title, norm_surname, timestamps</w:t>
            </w:r>
          </w:p>
        </w:tc>
      </w:tr>
      <w:tr>
        <w:tc>
          <w:tcPr>
            <w:tcW w:type="dxa" w:w="4320"/>
          </w:tcPr>
          <w:p>
            <w:r>
              <w:rPr>
                <w:rFonts w:ascii="Times New Roman" w:hAnsi="Times New Roman" w:eastAsia="Times New Roman"/>
                <w:sz w:val="22"/>
              </w:rPr>
              <w:t>users</w:t>
            </w:r>
          </w:p>
        </w:tc>
        <w:tc>
          <w:tcPr>
            <w:tcW w:type="dxa" w:w="4320"/>
          </w:tcPr>
          <w:p>
            <w:r>
              <w:rPr>
                <w:rFonts w:ascii="Times New Roman" w:hAnsi="Times New Roman" w:eastAsia="Times New Roman"/>
                <w:sz w:val="22"/>
              </w:rPr>
              <w:t>user_id (PK), name, pref_genres, pref_authors</w:t>
            </w:r>
          </w:p>
        </w:tc>
      </w:tr>
      <w:tr>
        <w:tc>
          <w:tcPr>
            <w:tcW w:type="dxa" w:w="4320"/>
          </w:tcPr>
          <w:p>
            <w:r>
              <w:rPr>
                <w:rFonts w:ascii="Times New Roman" w:hAnsi="Times New Roman" w:eastAsia="Times New Roman"/>
                <w:sz w:val="22"/>
              </w:rPr>
              <w:t>reading_history</w:t>
            </w:r>
          </w:p>
        </w:tc>
        <w:tc>
          <w:tcPr>
            <w:tcW w:type="dxa" w:w="4320"/>
          </w:tcPr>
          <w:p>
            <w:r>
              <w:rPr>
                <w:rFonts w:ascii="Times New Roman" w:hAnsi="Times New Roman" w:eastAsia="Times New Roman"/>
                <w:sz w:val="22"/>
              </w:rPr>
              <w:t>id, user_id (FK), book_id (FK), status ∈ {read, reading, interested}, rating 1–5, liked ∈ {1,0,−1}, read_date; UNIQUE(user_id, book_id)</w:t>
            </w:r>
          </w:p>
        </w:tc>
      </w:tr>
      <w:tr>
        <w:tc>
          <w:tcPr>
            <w:tcW w:type="dxa" w:w="4320"/>
          </w:tcPr>
          <w:p>
            <w:r>
              <w:rPr>
                <w:rFonts w:ascii="Times New Roman" w:hAnsi="Times New Roman" w:eastAsia="Times New Roman"/>
                <w:sz w:val="22"/>
              </w:rPr>
              <w:t>recommendation_log</w:t>
            </w:r>
          </w:p>
        </w:tc>
        <w:tc>
          <w:tcPr>
            <w:tcW w:type="dxa" w:w="4320"/>
          </w:tcPr>
          <w:p>
            <w:r>
              <w:rPr>
                <w:rFonts w:ascii="Times New Roman" w:hAnsi="Times New Roman" w:eastAsia="Times New Roman"/>
                <w:sz w:val="22"/>
              </w:rPr>
              <w:t>id, user_id, book_id, score, explanation, created_at, selected</w:t>
            </w:r>
          </w:p>
        </w:tc>
      </w:tr>
      <w:tr>
        <w:tc>
          <w:tcPr>
            <w:tcW w:type="dxa" w:w="4320"/>
          </w:tcPr>
          <w:p>
            <w:r>
              <w:rPr>
                <w:rFonts w:ascii="Times New Roman" w:hAnsi="Times New Roman" w:eastAsia="Times New Roman"/>
                <w:sz w:val="22"/>
              </w:rPr>
              <w:t>scan_logs</w:t>
            </w:r>
          </w:p>
        </w:tc>
        <w:tc>
          <w:tcPr>
            <w:tcW w:type="dxa" w:w="4320"/>
          </w:tcPr>
          <w:p>
            <w:r>
              <w:rPr>
                <w:rFonts w:ascii="Times New Roman" w:hAnsi="Times New Roman" w:eastAsia="Times New Roman"/>
                <w:sz w:val="22"/>
              </w:rPr>
              <w:t>id, timestamp, input_type, filename, items_found, items_saved, notes</w:t>
            </w:r>
          </w:p>
        </w:tc>
      </w:tr>
    </w:tbl>
    <w:p>
      <w:r>
        <w:rPr>
          <w:rFonts w:ascii="Times New Roman" w:hAnsi="Times New Roman" w:eastAsia="Times New Roman"/>
          <w:sz w:val="24"/>
        </w:rPr>
        <w:t>Excel workbook sheets: Book Catalogue, Reading History, Recommendations, Scan Logs.</w:t>
      </w:r>
    </w:p>
    <w:p>
      <w:pPr>
        <w:pStyle w:val="Heading2"/>
      </w:pPr>
      <w:r>
        <w:rPr>
          <w:rFonts w:ascii="Times New Roman" w:hAnsi="Times New Roman" w:eastAsia="Times New Roman"/>
          <w:b/>
          <w:sz w:val="36"/>
        </w:rPr>
        <w:t>8. Algorithms</w:t>
      </w:r>
    </w:p>
    <w:p>
      <w:r>
        <w:rPr>
          <w:rFonts w:ascii="Times New Roman" w:hAnsi="Times New Roman" w:eastAsia="Times New Roman"/>
          <w:b/>
          <w:sz w:val="24"/>
        </w:rPr>
        <w:t>8.1 Region detection.</w:t>
      </w:r>
      <w:r>
        <w:rPr>
          <w:rFonts w:ascii="Times New Roman" w:hAnsi="Times New Roman" w:eastAsia="Times New Roman"/>
          <w:sz w:val="24"/>
        </w:rPr>
        <w:t xml:space="preserve"> Shelf: Sobel-x → threshold → vertical morphological opening → column coverage profile → greedy peak picking with minimum spacing → spine segments. Covers: Canny → dilation → contours → area/aspect filter → non-maximum suppression. Fallback: whole image.</w:t>
      </w:r>
    </w:p>
    <w:p>
      <w:r>
        <w:rPr>
          <w:rFonts w:ascii="Times New Roman" w:hAnsi="Times New Roman" w:eastAsia="Times New Roman"/>
          <w:b/>
          <w:sz w:val="24"/>
        </w:rPr>
        <w:t>8.2 OCR and parsing.</w:t>
      </w:r>
      <w:r>
        <w:rPr>
          <w:rFonts w:ascii="Times New Roman" w:hAnsi="Times New Roman" w:eastAsia="Times New Roman"/>
          <w:sz w:val="24"/>
        </w:rPr>
        <w:t xml:space="preserve"> Region → grayscale, upscaling if small, CLAHE, denoise → Tesseract word boxes grouped into lines (rotations 90°/270° tried for tall regions, inversion if weak). Title = contiguous tallest-font lines; author = “by …” or name-shaped line; ISBN = regex + checksum.</w:t>
      </w:r>
    </w:p>
    <w:p>
      <w:r>
        <w:rPr>
          <w:rFonts w:ascii="Courier New" w:hAnsi="Courier New" w:eastAsia="Courier New"/>
          <w:sz w:val="20"/>
        </w:rPr>
        <w:t>function SCAN(image):</w:t>
        <w:br/>
        <w:t xml:space="preserve">    regions = DETECT(preprocess(image))</w:t>
        <w:br/>
        <w:t xml:space="preserve">    for r in regions:</w:t>
        <w:br/>
        <w:t xml:space="preserve">        lines = OCR_BEST(r)                    # rotations/inversion, keep highest sum(conf*len)</w:t>
        <w:br/>
        <w:t xml:space="preserve">        parsed = PARSE(lines)                  # title, author, isbn, ocr_conf</w:t>
        <w:br/>
        <w:t xml:space="preserve">        meta = IDENTIFY(parsed)                # local ISBN/title/text match, else Open Library (optional)</w:t>
        <w:br/>
        <w:t xml:space="preserve">        conf = 0.4*ocr_conf + 0.6*meta.score if meta else 0.6*ocr_conf   # &gt;=0.9 if valid ISBN matched</w:t>
        <w:br/>
        <w:t xml:space="preserve">        emit record(source, conf)</w:t>
      </w:r>
    </w:p>
    <w:p>
      <w:r>
        <w:rPr>
          <w:rFonts w:ascii="Times New Roman" w:hAnsi="Times New Roman" w:eastAsia="Times New Roman"/>
          <w:b/>
          <w:sz w:val="24"/>
        </w:rPr>
        <w:t>8.3 Duplicate handling.</w:t>
      </w:r>
      <w:r>
        <w:rPr>
          <w:rFonts w:ascii="Times New Roman" w:hAnsi="Times New Roman" w:eastAsia="Times New Roman"/>
          <w:sz w:val="24"/>
        </w:rPr>
        <w:t xml:space="preserve"> key = normalised title (no articles/punctuation) + author surname, or equal valid ISBN; merge fills blank fields only.</w:t>
      </w:r>
    </w:p>
    <w:p>
      <w:r>
        <w:rPr>
          <w:rFonts w:ascii="Times New Roman" w:hAnsi="Times New Roman" w:eastAsia="Times New Roman"/>
          <w:b/>
          <w:sz w:val="24"/>
        </w:rPr>
        <w:t>8.4 Features and clustering.</w:t>
      </w:r>
      <w:r>
        <w:rPr>
          <w:rFonts w:ascii="Times New Roman" w:hAnsi="Times New Roman" w:eastAsia="Times New Roman"/>
          <w:sz w:val="24"/>
        </w:rPr>
        <w:t xml:space="preserve"> TF-IDF (unigrams+bigrams, English stop-words) of description (title if missing) + subgenre; genre one-hot × 0.6; L2-normalised. K-Means (k ∈ [2, min(8, n−1)], best silhouette); n&lt;4 or indistinguishable books → one cluster. Limitation: sparse short texts; clusters describe books, not reader interest.</w:t>
      </w:r>
    </w:p>
    <w:p>
      <w:r>
        <w:rPr>
          <w:rFonts w:ascii="Times New Roman" w:hAnsi="Times New Roman" w:eastAsia="Times New Roman"/>
          <w:b/>
          <w:sz w:val="24"/>
        </w:rPr>
        <w:t>8.5 Recommendation.</w:t>
      </w:r>
    </w:p>
    <w:p>
      <w:r>
        <w:rPr>
          <w:rFonts w:ascii="Courier New" w:hAnsi="Courier New" w:eastAsia="Courier New"/>
          <w:sz w:val="20"/>
        </w:rPr>
        <w:t>profile  = signed weights per history row (read 5★ 1.0 … 1★ −0.5; reading 0.7; interested 0.5)</w:t>
        <w:br/>
        <w:t>taste    = Σ weight_i · tfidf_i ;  content = cos(tfidf_candidate, taste) / max over candidates</w:t>
        <w:br/>
        <w:t>genre    = Σ weights per genre (+0.5 prior per chosen genre) / max</w:t>
        <w:br/>
        <w:t>cluster  = positive weight mass in candidate's cluster / max</w:t>
        <w:br/>
        <w:t>author   = 1 if user liked another book by that author</w:t>
        <w:br/>
        <w:t>collab   = user-based cosine CF (only if ≥5 users, ≥3 signals each, overlap exists)</w:t>
        <w:br/>
        <w:t>score    = Σ w_c · component_c   (weights renormalised; collab weight 0 if unavailable)</w:t>
        <w:br/>
        <w:t>exclude  = read, reading, disliked (optional)  -&gt;  rank  -&gt;  explain top-2 contributing components</w:t>
      </w:r>
    </w:p>
    <w:p>
      <w:r>
        <w:rPr>
          <w:rFonts w:ascii="Times New Roman" w:hAnsi="Times New Roman" w:eastAsia="Times New Roman"/>
          <w:b/>
          <w:sz w:val="24"/>
        </w:rPr>
        <w:t>8.6 Library photo mode.</w:t>
      </w:r>
      <w:r>
        <w:rPr>
          <w:rFonts w:ascii="Times New Roman" w:hAnsi="Times New Roman" w:eastAsia="Times New Roman"/>
          <w:sz w:val="24"/>
        </w:rPr>
        <w:t xml:space="preserve"> detect → OCR → fuzzy match each record to catalogue (ISBN exact; title similarity, containment, author blend; ≥0.80 matched, 0.65–0.80 uncertain) → recommend only among matched IDs when selected.</w:t>
      </w:r>
    </w:p>
    <w:p>
      <w:pPr>
        <w:pStyle w:val="Heading2"/>
      </w:pPr>
      <w:r>
        <w:rPr>
          <w:rFonts w:ascii="Times New Roman" w:hAnsi="Times New Roman" w:eastAsia="Times New Roman"/>
          <w:b/>
          <w:sz w:val="36"/>
        </w:rPr>
        <w:t>9. Implementation Details</w:t>
      </w:r>
    </w:p>
    <w:p>
      <w:r>
        <w:rPr>
          <w:rFonts w:ascii="Times New Roman" w:hAnsi="Times New Roman" w:eastAsia="Times New Roman"/>
          <w:sz w:val="24"/>
        </w:rPr>
        <w:t>Python 3.12, Streamlit UI (</w:t>
      </w:r>
      <w:r>
        <w:rPr>
          <w:rFonts w:ascii="Courier New" w:hAnsi="Courier New" w:eastAsia="Courier New"/>
          <w:sz w:val="22"/>
        </w:rPr>
        <w:t>ui/</w:t>
      </w:r>
      <w:r>
        <w:rPr>
          <w:rFonts w:ascii="Times New Roman" w:hAnsi="Times New Roman" w:eastAsia="Times New Roman"/>
          <w:sz w:val="24"/>
        </w:rPr>
        <w:t xml:space="preserve"> modules), OpenCV/Pillow, pytesseract, pandas/NumPy, scikit-learn, openpyxl, SQLite, Plotly. External access is optional (Open Library with a 5 s timeout and a circuit breaker). See README for layout, setup and design decisions.</w:t>
      </w:r>
    </w:p>
    <w:p>
      <w:pPr>
        <w:pStyle w:val="Heading2"/>
      </w:pPr>
      <w:r>
        <w:rPr>
          <w:rFonts w:ascii="Times New Roman" w:hAnsi="Times New Roman" w:eastAsia="Times New Roman"/>
          <w:b/>
          <w:sz w:val="36"/>
        </w:rPr>
        <w:t>10. Test Cases and Actual Results</w:t>
      </w:r>
    </w:p>
    <w:p>
      <w:r>
        <w:rPr>
          <w:rFonts w:ascii="Times New Roman" w:hAnsi="Times New Roman" w:eastAsia="Times New Roman"/>
          <w:sz w:val="24"/>
        </w:rPr>
        <w:t xml:space="preserve">Command: </w:t>
      </w:r>
      <w:r>
        <w:rPr>
          <w:rFonts w:ascii="Courier New" w:hAnsi="Courier New" w:eastAsia="Courier New"/>
          <w:sz w:val="22"/>
        </w:rPr>
        <w:t>python -m unittest discover -s tests -t . -v</w:t>
      </w:r>
      <w:r>
        <w:rPr>
          <w:rFonts w:ascii="Times New Roman" w:hAnsi="Times New Roman" w:eastAsia="Times New Roman"/>
          <w:sz w:val="24"/>
        </w:rPr>
        <w:t>, executed in the build environment (Python 3.12, Linux, Tesseract present, Streamlit not installed).</w:t>
      </w:r>
    </w:p>
    <w:p>
      <w:r>
        <w:rPr>
          <w:rFonts w:ascii="Times New Roman" w:hAnsi="Times New Roman" w:eastAsia="Times New Roman"/>
          <w:b/>
          <w:sz w:val="24"/>
        </w:rPr>
        <w:t>Result: 64 tests run, 63 passed, 0 failed, 1 skipped (real-Streamlit UI test `tests/test_ui_smoke.py`), ≈17 s.</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sz w:val="22"/>
              </w:rPr>
              <w:t>Area</w:t>
            </w:r>
          </w:p>
        </w:tc>
        <w:tc>
          <w:tcPr>
            <w:tcW w:type="dxa" w:w="4320"/>
          </w:tcPr>
          <w:p>
            <w:r>
              <w:rPr>
                <w:rFonts w:ascii="Times New Roman" w:hAnsi="Times New Roman" w:eastAsia="Times New Roman"/>
                <w:b/>
                <w:sz w:val="22"/>
              </w:rPr>
              <w:t>Representative checks</w:t>
            </w:r>
          </w:p>
        </w:tc>
      </w:tr>
      <w:tr>
        <w:tc>
          <w:tcPr>
            <w:tcW w:type="dxa" w:w="4320"/>
          </w:tcPr>
          <w:p>
            <w:r>
              <w:rPr>
                <w:rFonts w:ascii="Times New Roman" w:hAnsi="Times New Roman" w:eastAsia="Times New Roman"/>
                <w:sz w:val="22"/>
              </w:rPr>
              <w:t>Excel</w:t>
            </w:r>
          </w:p>
        </w:tc>
        <w:tc>
          <w:tcPr>
            <w:tcW w:type="dxa" w:w="4320"/>
          </w:tcPr>
          <w:p>
            <w:r>
              <w:rPr>
                <w:rFonts w:ascii="Times New Roman" w:hAnsi="Times New Roman" w:eastAsia="Times New Roman"/>
                <w:sz w:val="22"/>
              </w:rPr>
              <w:t>template round-trip; 4 sheet names; aliases; missing/blank titles; in-file duplicates; invalid ISBN; corrupt, unsupported and CSV files; history import; non-destructive import</w:t>
            </w:r>
          </w:p>
        </w:tc>
      </w:tr>
      <w:tr>
        <w:tc>
          <w:tcPr>
            <w:tcW w:type="dxa" w:w="4320"/>
          </w:tcPr>
          <w:p>
            <w:r>
              <w:rPr>
                <w:rFonts w:ascii="Times New Roman" w:hAnsi="Times New Roman" w:eastAsia="Times New Roman"/>
                <w:sz w:val="22"/>
              </w:rPr>
              <w:t>Missing/malformed data</w:t>
            </w:r>
          </w:p>
        </w:tc>
        <w:tc>
          <w:tcPr>
            <w:tcW w:type="dxa" w:w="4320"/>
          </w:tcPr>
          <w:p>
            <w:r>
              <w:rPr>
                <w:rFonts w:ascii="Times New Roman" w:hAnsi="Times New Roman" w:eastAsia="Times New Roman"/>
                <w:sz w:val="22"/>
              </w:rPr>
              <w:t>blank/NaN titles rejected; year/confidence/ISBN coercion</w:t>
            </w:r>
          </w:p>
        </w:tc>
      </w:tr>
      <w:tr>
        <w:tc>
          <w:tcPr>
            <w:tcW w:type="dxa" w:w="4320"/>
          </w:tcPr>
          <w:p>
            <w:r>
              <w:rPr>
                <w:rFonts w:ascii="Times New Roman" w:hAnsi="Times New Roman" w:eastAsia="Times New Roman"/>
                <w:sz w:val="22"/>
              </w:rPr>
              <w:t>Duplicates</w:t>
            </w:r>
          </w:p>
        </w:tc>
        <w:tc>
          <w:tcPr>
            <w:tcW w:type="dxa" w:w="4320"/>
          </w:tcPr>
          <w:p>
            <w:r>
              <w:rPr>
                <w:rFonts w:ascii="Times New Roman" w:hAnsi="Times New Roman" w:eastAsia="Times New Roman"/>
                <w:sz w:val="22"/>
              </w:rPr>
              <w:t>case/article/punctuation/author-format variants; ISBN duplicate; merge never overwrites</w:t>
            </w:r>
          </w:p>
        </w:tc>
      </w:tr>
      <w:tr>
        <w:tc>
          <w:tcPr>
            <w:tcW w:type="dxa" w:w="4320"/>
          </w:tcPr>
          <w:p>
            <w:r>
              <w:rPr>
                <w:rFonts w:ascii="Times New Roman" w:hAnsi="Times New Roman" w:eastAsia="Times New Roman"/>
                <w:sz w:val="22"/>
              </w:rPr>
              <w:t>OCR failure</w:t>
            </w:r>
          </w:p>
        </w:tc>
        <w:tc>
          <w:tcPr>
            <w:tcW w:type="dxa" w:w="4320"/>
          </w:tcPr>
          <w:p>
            <w:r>
              <w:rPr>
                <w:rFonts w:ascii="Times New Roman" w:hAnsi="Times New Roman" w:eastAsia="Times New Roman"/>
                <w:sz w:val="22"/>
              </w:rPr>
              <w:t>Tesseract unavailable (mocked); per-region engine error; blank image; unreadable lines</w:t>
            </w:r>
          </w:p>
        </w:tc>
      </w:tr>
      <w:tr>
        <w:tc>
          <w:tcPr>
            <w:tcW w:type="dxa" w:w="4320"/>
          </w:tcPr>
          <w:p>
            <w:r>
              <w:rPr>
                <w:rFonts w:ascii="Times New Roman" w:hAnsi="Times New Roman" w:eastAsia="Times New Roman"/>
                <w:sz w:val="22"/>
              </w:rPr>
              <w:t>Empty data</w:t>
            </w:r>
          </w:p>
        </w:tc>
        <w:tc>
          <w:tcPr>
            <w:tcW w:type="dxa" w:w="4320"/>
          </w:tcPr>
          <w:p>
            <w:r>
              <w:rPr>
                <w:rFonts w:ascii="Times New Roman" w:hAnsi="Times New Roman" w:eastAsia="Times New Roman"/>
                <w:sz w:val="22"/>
              </w:rPr>
              <w:t>empty catalogue, history, recommender, clusters, evaluation</w:t>
            </w:r>
          </w:p>
        </w:tc>
      </w:tr>
      <w:tr>
        <w:tc>
          <w:tcPr>
            <w:tcW w:type="dxa" w:w="4320"/>
          </w:tcPr>
          <w:p>
            <w:r>
              <w:rPr>
                <w:rFonts w:ascii="Times New Roman" w:hAnsi="Times New Roman" w:eastAsia="Times New Roman"/>
                <w:sz w:val="22"/>
              </w:rPr>
              <w:t>Ranking</w:t>
            </w:r>
          </w:p>
        </w:tc>
        <w:tc>
          <w:tcPr>
            <w:tcW w:type="dxa" w:w="4320"/>
          </w:tcPr>
          <w:p>
            <w:r>
              <w:rPr>
                <w:rFonts w:ascii="Times New Roman" w:hAnsi="Times New Roman" w:eastAsia="Times New Roman"/>
                <w:sz w:val="22"/>
              </w:rPr>
              <w:t>read/disliked excluded; ordering; weights normalised; genre filter; candidate restriction; cold-start; starter picks; collaborative gating</w:t>
            </w:r>
          </w:p>
        </w:tc>
      </w:tr>
      <w:tr>
        <w:tc>
          <w:tcPr>
            <w:tcW w:type="dxa" w:w="4320"/>
          </w:tcPr>
          <w:p>
            <w:r>
              <w:rPr>
                <w:rFonts w:ascii="Times New Roman" w:hAnsi="Times New Roman" w:eastAsia="Times New Roman"/>
                <w:sz w:val="22"/>
              </w:rPr>
              <w:t>Clustering</w:t>
            </w:r>
          </w:p>
        </w:tc>
        <w:tc>
          <w:tcPr>
            <w:tcW w:type="dxa" w:w="4320"/>
          </w:tcPr>
          <w:p>
            <w:r>
              <w:rPr>
                <w:rFonts w:ascii="Times New Roman" w:hAnsi="Times New Roman" w:eastAsia="Times New Roman"/>
                <w:sz w:val="22"/>
              </w:rPr>
              <w:t>0/1/3 books; identical books; missing descriptions; sample data k≥2, forced k</w:t>
            </w:r>
          </w:p>
        </w:tc>
      </w:tr>
      <w:tr>
        <w:tc>
          <w:tcPr>
            <w:tcW w:type="dxa" w:w="4320"/>
          </w:tcPr>
          <w:p>
            <w:r>
              <w:rPr>
                <w:rFonts w:ascii="Times New Roman" w:hAnsi="Times New Roman" w:eastAsia="Times New Roman"/>
                <w:sz w:val="22"/>
              </w:rPr>
              <w:t>Library matching</w:t>
            </w:r>
          </w:p>
        </w:tc>
        <w:tc>
          <w:tcPr>
            <w:tcW w:type="dxa" w:w="4320"/>
          </w:tcPr>
          <w:p>
            <w:r>
              <w:rPr>
                <w:rFonts w:ascii="Times New Roman" w:hAnsi="Times New Roman" w:eastAsia="Times New Roman"/>
                <w:sz w:val="22"/>
              </w:rPr>
              <w:t>noisy titles; unknown titles unmatched; ISBN exact; recommendation restricted to photographed subset; synthetic three-cover photo end-to-end</w:t>
            </w:r>
          </w:p>
        </w:tc>
      </w:tr>
      <w:tr>
        <w:tc>
          <w:tcPr>
            <w:tcW w:type="dxa" w:w="4320"/>
          </w:tcPr>
          <w:p>
            <w:r>
              <w:rPr>
                <w:rFonts w:ascii="Times New Roman" w:hAnsi="Times New Roman" w:eastAsia="Times New Roman"/>
                <w:sz w:val="22"/>
              </w:rPr>
              <w:t>Invalid files</w:t>
            </w:r>
          </w:p>
        </w:tc>
        <w:tc>
          <w:tcPr>
            <w:tcW w:type="dxa" w:w="4320"/>
          </w:tcPr>
          <w:p>
            <w:r>
              <w:rPr>
                <w:rFonts w:ascii="Times New Roman" w:hAnsi="Times New Roman" w:eastAsia="Times New Roman"/>
                <w:sz w:val="22"/>
              </w:rPr>
              <w:t>corrupt/unsupported images, videos, spreadsheets, VR payloads</w:t>
            </w:r>
          </w:p>
        </w:tc>
      </w:tr>
      <w:tr>
        <w:tc>
          <w:tcPr>
            <w:tcW w:type="dxa" w:w="4320"/>
          </w:tcPr>
          <w:p>
            <w:r>
              <w:rPr>
                <w:rFonts w:ascii="Times New Roman" w:hAnsi="Times New Roman" w:eastAsia="Times New Roman"/>
                <w:sz w:val="22"/>
              </w:rPr>
              <w:t>Video / VR</w:t>
            </w:r>
          </w:p>
        </w:tc>
        <w:tc>
          <w:tcPr>
            <w:tcW w:type="dxa" w:w="4320"/>
          </w:tcPr>
          <w:p>
            <w:r>
              <w:rPr>
                <w:rFonts w:ascii="Times New Roman" w:hAnsi="Times New Roman" w:eastAsia="Times New Roman"/>
                <w:sz w:val="22"/>
              </w:rPr>
              <w:t>frame skipping, cross-frame de-duplication, synthetic video end-to-end, HTTP bridge round trip</w:t>
            </w:r>
          </w:p>
        </w:tc>
      </w:tr>
    </w:tbl>
    <w:p>
      <w:r>
        <w:rPr>
          <w:rFonts w:ascii="Times New Roman" w:hAnsi="Times New Roman" w:eastAsia="Times New Roman"/>
          <w:sz w:val="24"/>
        </w:rPr>
        <w:t xml:space="preserve">Additional manual verification in the build environment: all ten page </w:t>
      </w:r>
      <w:r>
        <w:rPr>
          <w:rFonts w:ascii="Courier New" w:hAnsi="Courier New" w:eastAsia="Courier New"/>
          <w:sz w:val="22"/>
        </w:rPr>
        <w:t>render()</w:t>
      </w:r>
      <w:r>
        <w:rPr>
          <w:rFonts w:ascii="Times New Roman" w:hAnsi="Times New Roman" w:eastAsia="Times New Roman"/>
          <w:sz w:val="24"/>
        </w:rPr>
        <w:t xml:space="preserve"> functions executed against empty and populated databases through a stub Streamlit harness (not a substitute for a browser test). </w:t>
      </w:r>
      <w:r>
        <w:rPr>
          <w:rFonts w:ascii="Times New Roman" w:hAnsi="Times New Roman" w:eastAsia="Times New Roman"/>
          <w:b/>
          <w:sz w:val="24"/>
        </w:rPr>
        <w:t>Not verified:</w:t>
      </w:r>
      <w:r>
        <w:rPr>
          <w:rFonts w:ascii="Times New Roman" w:hAnsi="Times New Roman" w:eastAsia="Times New Roman"/>
          <w:sz w:val="24"/>
        </w:rPr>
        <w:t xml:space="preserve"> real-browser behaviour (webcam widget, uploads, layout), real shelf photographs, real headset capture.</w:t>
      </w:r>
    </w:p>
    <w:p>
      <w:pPr>
        <w:pStyle w:val="Heading2"/>
      </w:pPr>
      <w:r>
        <w:rPr>
          <w:rFonts w:ascii="Times New Roman" w:hAnsi="Times New Roman" w:eastAsia="Times New Roman"/>
          <w:b/>
          <w:sz w:val="36"/>
        </w:rPr>
        <w:t>11. Evaluation Methodology</w:t>
      </w:r>
    </w:p>
    <w:p>
      <w:r>
        <w:rPr>
          <w:rFonts w:ascii="Times New Roman" w:hAnsi="Times New Roman" w:eastAsia="Times New Roman"/>
          <w:sz w:val="24"/>
        </w:rPr>
        <w:t xml:space="preserve">The bundled data are a </w:t>
      </w:r>
      <w:r>
        <w:rPr>
          <w:rFonts w:ascii="Times New Roman" w:hAnsi="Times New Roman" w:eastAsia="Times New Roman"/>
          <w:b/>
          <w:sz w:val="24"/>
        </w:rPr>
        <w:t>demonstration dataset</w:t>
      </w:r>
      <w:r>
        <w:rPr>
          <w:rFonts w:ascii="Times New Roman" w:hAnsi="Times New Roman" w:eastAsia="Times New Roman"/>
          <w:sz w:val="24"/>
        </w:rPr>
        <w:t xml:space="preserve"> (52 books, 5 hand-written users). Running the built-in leave-one-out check (</w:t>
      </w:r>
      <w:r>
        <w:rPr>
          <w:rFonts w:ascii="Courier New" w:hAnsi="Courier New" w:eastAsia="Courier New"/>
          <w:sz w:val="22"/>
        </w:rPr>
        <w:t>evaluate_leave_one_out</w:t>
      </w:r>
      <w:r>
        <w:rPr>
          <w:rFonts w:ascii="Times New Roman" w:hAnsi="Times New Roman" w:eastAsia="Times New Roman"/>
          <w:sz w:val="24"/>
        </w:rPr>
        <w:t xml:space="preserve">, Analytics page) on it gave 25 hold-out cases, HitRate@5 = 0.88 and MRR = 0.40 against a 52-book pool. These figures only show that the code runs end to end: the users are few, strongly genre-consistent and written by the authors, with no baselines, so they are </w:t>
      </w:r>
      <w:r>
        <w:rPr>
          <w:rFonts w:ascii="Times New Roman" w:hAnsi="Times New Roman" w:eastAsia="Times New Roman"/>
          <w:b/>
          <w:sz w:val="24"/>
        </w:rPr>
        <w:t>not evidence of accuracy</w:t>
      </w:r>
      <w:r>
        <w:rPr>
          <w:rFonts w:ascii="Times New Roman" w:hAnsi="Times New Roman" w:eastAsia="Times New Roman"/>
          <w:sz w:val="24"/>
        </w:rPr>
        <w:t>. A valid experiment requires (a) real interaction logs from many readers, (b) a time- or user-based train/test split without onboarding leakage, (c) baselines (random, popularity, genre-only), (d) metrics such as Precision@k, Recall@k, NDCG@k, MRR with confidence intervals, and (e) for OCR, a labelled image set reporting title-exact-match and character error rate by photo condition.</w:t>
      </w:r>
    </w:p>
    <w:p>
      <w:pPr>
        <w:pStyle w:val="Heading2"/>
      </w:pPr>
      <w:r>
        <w:rPr>
          <w:rFonts w:ascii="Times New Roman" w:hAnsi="Times New Roman" w:eastAsia="Times New Roman"/>
          <w:b/>
          <w:sz w:val="36"/>
        </w:rPr>
        <w:t>12. Limitations and Future Enhancements</w:t>
      </w:r>
    </w:p>
    <w:p>
      <w:r>
        <w:rPr>
          <w:rFonts w:ascii="Times New Roman" w:hAnsi="Times New Roman" w:eastAsia="Times New Roman"/>
          <w:sz w:val="24"/>
        </w:rPr>
        <w:t>Limitations: heuristic detection; OCR sensitive to glare/curvature/stylised fonts; synthetic-image testing; tiny sample data; offline metadata limited to catalogue and sample; availability unknown unless entered; VR path untested on hardware.</w:t>
      </w:r>
    </w:p>
    <w:p>
      <w:r>
        <w:rPr>
          <w:rFonts w:ascii="Times New Roman" w:hAnsi="Times New Roman" w:eastAsia="Times New Roman"/>
          <w:sz w:val="24"/>
        </w:rPr>
        <w:t>Future: trained spine/book detector, barcode/ISBN decoding, embedding-based text features, implicit-feedback models, larger real dataset and formal study, multi-language OCR, integration with library catalogue APIs, native Quest passthrough client.</w:t>
      </w:r>
    </w:p>
    <w:p>
      <w:pPr>
        <w:pStyle w:val="Heading2"/>
      </w:pPr>
      <w:r>
        <w:rPr>
          <w:rFonts w:ascii="Times New Roman" w:hAnsi="Times New Roman" w:eastAsia="Times New Roman"/>
          <w:b/>
          <w:sz w:val="36"/>
        </w:rPr>
        <w:t>13. Conclusion</w:t>
      </w:r>
    </w:p>
    <w:p>
      <w:r>
        <w:rPr>
          <w:rFonts w:ascii="Times New Roman" w:hAnsi="Times New Roman" w:eastAsia="Times New Roman"/>
          <w:sz w:val="24"/>
        </w:rPr>
        <w:t>The project delivers an integrated, locally runnable prototype in which all input modes share one catalogue and an explainable recommender, with careful handling of uncertainty, duplicates, offline use and scope limits. Its value is as a transparent engineering baseline; claims about real-world accuracy would require the evaluation described in §11.</w:t>
      </w:r>
    </w:p>
    <w:p>
      <w:pPr>
        <w:pStyle w:val="Heading2"/>
      </w:pPr>
      <w:r>
        <w:rPr>
          <w:rFonts w:ascii="Times New Roman" w:hAnsi="Times New Roman" w:eastAsia="Times New Roman"/>
          <w:b/>
          <w:sz w:val="36"/>
        </w:rPr>
        <w:t>References</w:t>
      </w:r>
    </w:p>
    <w:p>
      <w:r>
        <w:rPr>
          <w:rFonts w:ascii="Times New Roman" w:hAnsi="Times New Roman" w:eastAsia="Times New Roman"/>
          <w:i/>
          <w:sz w:val="24"/>
        </w:rPr>
        <w:t>Every entry is a real publication to the best of my knowledge, but details (volume/pages/year) must be checked against the publisher before citing. No recent (2022+) IEEE papers are listed because I could not verify specific titles/DOIs offline — search IEEE Xplore for “book spine recognition OCR”, “library shelf book detection”, “hybrid book recommender system” and add verified results.</w:t>
      </w:r>
    </w:p>
    <w:p>
      <w:pPr>
        <w:pStyle w:val="ListNumber"/>
      </w:pPr>
      <w:r>
        <w:rPr>
          <w:rFonts w:ascii="Times New Roman" w:hAnsi="Times New Roman" w:eastAsia="Times New Roman"/>
          <w:sz w:val="24"/>
        </w:rPr>
        <w:t xml:space="preserve">R. Smith, “An Overview of the Tesseract OCR Engine,” in Proc. 9th Int. Conf. Document Analysis and Recognition (ICDAR), 2007. </w:t>
      </w:r>
      <w:r>
        <w:rPr>
          <w:rFonts w:ascii="Times New Roman" w:hAnsi="Times New Roman" w:eastAsia="Times New Roman"/>
          <w:i/>
          <w:sz w:val="24"/>
        </w:rPr>
        <w:t>(IEEE — verify pages)</w:t>
      </w:r>
    </w:p>
    <w:p>
      <w:pPr>
        <w:pStyle w:val="ListNumber"/>
      </w:pPr>
      <w:r>
        <w:rPr>
          <w:rFonts w:ascii="Times New Roman" w:hAnsi="Times New Roman" w:eastAsia="Times New Roman"/>
          <w:sz w:val="24"/>
        </w:rPr>
        <w:t xml:space="preserve">Y. Koren, R. Bell, C. Volinsky, “Matrix Factorization Techniques for Recommender Systems,” IEEE Computer, vol. 42, no. 8, 2009. </w:t>
      </w:r>
      <w:r>
        <w:rPr>
          <w:rFonts w:ascii="Times New Roman" w:hAnsi="Times New Roman" w:eastAsia="Times New Roman"/>
          <w:i/>
          <w:sz w:val="24"/>
        </w:rPr>
        <w:t>(verify pages)</w:t>
      </w:r>
    </w:p>
    <w:p>
      <w:pPr>
        <w:pStyle w:val="ListNumber"/>
      </w:pPr>
      <w:r>
        <w:rPr>
          <w:rFonts w:ascii="Times New Roman" w:hAnsi="Times New Roman" w:eastAsia="Times New Roman"/>
          <w:sz w:val="24"/>
        </w:rPr>
        <w:t xml:space="preserve">G. Adomavicius, A. Tuzhilin, “Toward the Next Generation of Recommender Systems: A Survey of the State-of-the-Art and Possible Extensions,” IEEE Trans. Knowledge and Data Engineering, vol. 17, no. 6, 2005. </w:t>
      </w:r>
      <w:r>
        <w:rPr>
          <w:rFonts w:ascii="Times New Roman" w:hAnsi="Times New Roman" w:eastAsia="Times New Roman"/>
          <w:i/>
          <w:sz w:val="24"/>
        </w:rPr>
        <w:t>(verify pages)</w:t>
      </w:r>
    </w:p>
    <w:p>
      <w:pPr>
        <w:pStyle w:val="ListNumber"/>
      </w:pPr>
      <w:r>
        <w:rPr>
          <w:rFonts w:ascii="Times New Roman" w:hAnsi="Times New Roman" w:eastAsia="Times New Roman"/>
          <w:sz w:val="24"/>
        </w:rPr>
        <w:t xml:space="preserve">S. P. Lloyd, “Least Squares Quantization in PCM,” IEEE Trans. Information Theory, vol. 28, no. 2, 1982. </w:t>
      </w:r>
      <w:r>
        <w:rPr>
          <w:rFonts w:ascii="Times New Roman" w:hAnsi="Times New Roman" w:eastAsia="Times New Roman"/>
          <w:i/>
          <w:sz w:val="24"/>
        </w:rPr>
        <w:t>(verify pages)</w:t>
      </w:r>
    </w:p>
    <w:p>
      <w:pPr>
        <w:pStyle w:val="ListNumber"/>
      </w:pPr>
      <w:r>
        <w:rPr>
          <w:rFonts w:ascii="Times New Roman" w:hAnsi="Times New Roman" w:eastAsia="Times New Roman"/>
          <w:sz w:val="24"/>
        </w:rPr>
        <w:t xml:space="preserve">P. J. Rousseeuw, “Silhouettes: A Graphical Aid to the Interpretation and Validation of Cluster Analysis,” J. Computational and Applied Mathematics, vol. 20, 1987. </w:t>
      </w:r>
      <w:r>
        <w:rPr>
          <w:rFonts w:ascii="Times New Roman" w:hAnsi="Times New Roman" w:eastAsia="Times New Roman"/>
          <w:i/>
          <w:sz w:val="24"/>
        </w:rPr>
        <w:t>(verify pages)</w:t>
      </w:r>
    </w:p>
    <w:p>
      <w:pPr>
        <w:pStyle w:val="ListNumber"/>
      </w:pPr>
      <w:r>
        <w:rPr>
          <w:rFonts w:ascii="Times New Roman" w:hAnsi="Times New Roman" w:eastAsia="Times New Roman"/>
          <w:sz w:val="24"/>
        </w:rPr>
        <w:t xml:space="preserve">G. Salton, C. Buckley, “Term-Weighting Approaches in Automatic Text Retrieval,” Information Processing &amp; Management, vol. 24, no. 5, 1988. </w:t>
      </w:r>
      <w:r>
        <w:rPr>
          <w:rFonts w:ascii="Times New Roman" w:hAnsi="Times New Roman" w:eastAsia="Times New Roman"/>
          <w:i/>
          <w:sz w:val="24"/>
        </w:rPr>
        <w:t>(verify pages)</w:t>
      </w:r>
    </w:p>
    <w:p>
      <w:pPr>
        <w:pStyle w:val="ListNumber"/>
      </w:pPr>
      <w:r>
        <w:rPr>
          <w:rFonts w:ascii="Times New Roman" w:hAnsi="Times New Roman" w:eastAsia="Times New Roman"/>
          <w:sz w:val="24"/>
        </w:rPr>
        <w:t xml:space="preserve">B. Sarwar, G. Karypis, J. Konstan, J. Riedl, “Item-Based Collaborative Filtering Recommendation Algorithms,” Proc. WWW, 2001. </w:t>
      </w:r>
      <w:r>
        <w:rPr>
          <w:rFonts w:ascii="Times New Roman" w:hAnsi="Times New Roman" w:eastAsia="Times New Roman"/>
          <w:i/>
          <w:sz w:val="24"/>
        </w:rPr>
        <w:t>(verify)</w:t>
      </w:r>
    </w:p>
    <w:p>
      <w:pPr>
        <w:pStyle w:val="ListNumber"/>
      </w:pPr>
      <w:r>
        <w:rPr>
          <w:rFonts w:ascii="Times New Roman" w:hAnsi="Times New Roman" w:eastAsia="Times New Roman"/>
          <w:sz w:val="24"/>
        </w:rPr>
        <w:t xml:space="preserve">F. Pedregosa et al., “Scikit-learn: Machine Learning in Python,” J. Machine Learning Research, vol. 12, 2011. </w:t>
      </w:r>
      <w:r>
        <w:rPr>
          <w:rFonts w:ascii="Times New Roman" w:hAnsi="Times New Roman" w:eastAsia="Times New Roman"/>
          <w:i/>
          <w:sz w:val="24"/>
        </w:rPr>
        <w:t>(verify pages)</w:t>
      </w:r>
    </w:p>
    <w:p>
      <w:pPr>
        <w:pStyle w:val="ListNumber"/>
      </w:pPr>
      <w:r>
        <w:rPr>
          <w:rFonts w:ascii="Times New Roman" w:hAnsi="Times New Roman" w:eastAsia="Times New Roman"/>
          <w:sz w:val="24"/>
        </w:rPr>
        <w:t xml:space="preserve">G. Bradski, “The OpenCV Library,” Dr. Dobb’s Journal of Software Tools, 2000. </w:t>
      </w:r>
      <w:r>
        <w:rPr>
          <w:rFonts w:ascii="Times New Roman" w:hAnsi="Times New Roman" w:eastAsia="Times New Roman"/>
          <w:i/>
          <w:sz w:val="24"/>
        </w:rPr>
        <w:t>(verify)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