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  <w:r>
        <w:rPr>
          <w:b/>
          <w:color w:val="C87A1E"/>
          <w:sz w:val="32"/>
        </w:rPr>
        <w:t>Temple Platform</w:t>
      </w:r>
    </w:p>
    <w:p>
      <w:r>
        <w:rPr>
          <w:rFonts w:ascii="Georgia" w:hAnsi="Georgia"/>
          <w:b/>
          <w:color w:val="7B1A1A"/>
          <w:sz w:val="60"/>
        </w:rPr>
        <w:t>Budget Proposal</w:t>
      </w:r>
    </w:p>
    <w:p>
      <w:r>
        <w:rPr>
          <w:sz w:val="26"/>
        </w:rPr>
        <w:t>Cost estimate for future temple websites</w:t>
      </w:r>
    </w:p>
    <w:p>
      <w:r>
        <w:rPr>
          <w:i/>
        </w:rPr>
        <w:t>Based on the Sri Varasidhi Vinayaka Swamy Devasthanam, Thorur reference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fill="F5EFE6"/>
          </w:tcPr>
          <w:p>
            <w:r/>
            <w:r>
              <w:rPr>
                <w:b/>
                <w:sz w:val="19"/>
              </w:rPr>
              <w:t>Document version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1.0 (Draft)</w:t>
            </w:r>
          </w:p>
        </w:tc>
      </w:tr>
      <w:tr>
        <w:tc>
          <w:tcPr>
            <w:tcW w:type="dxa" w:w="2268"/>
            <w:shd w:val="clear" w:fill="F5EFE6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15 October 2026</w:t>
            </w:r>
          </w:p>
        </w:tc>
      </w:tr>
      <w:tr>
        <w:tc>
          <w:tcPr>
            <w:tcW w:type="dxa" w:w="2268"/>
            <w:shd w:val="clear" w:fill="F5EFE6"/>
          </w:tcPr>
          <w:p>
            <w:r/>
            <w:r>
              <w:rPr>
                <w:b/>
                <w:sz w:val="19"/>
              </w:rPr>
              <w:t>Prepared by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Chaithanya M — Vriksha Studio</w:t>
            </w:r>
          </w:p>
        </w:tc>
      </w:tr>
      <w:tr>
        <w:tc>
          <w:tcPr>
            <w:tcW w:type="dxa" w:w="2268"/>
            <w:shd w:val="clear" w:fill="F5EFE6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For client presentation</w:t>
            </w:r>
          </w:p>
        </w:tc>
      </w:tr>
    </w:tbl>
    <w:p/>
    <w:p>
      <w:r>
        <w:br w:type="page"/>
      </w:r>
    </w:p>
    <w:p>
      <w:pPr>
        <w:pStyle w:val="Heading1"/>
      </w:pPr>
      <w:r>
        <w:t>1. Summary</w:t>
      </w:r>
    </w:p>
    <w:p>
      <w:r>
        <w:rPr>
          <w:b w:val="0"/>
          <w:i w:val="0"/>
        </w:rPr>
        <w:t>Three packages, all built from one proven platform. Prices are estimates in Indian Rupees (INR), exclusive of GST (18%), and based on the assumptions in section 6. They are a starting point for discussion, not a final quotation.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608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154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Essential</w:t>
            </w:r>
          </w:p>
        </w:tc>
        <w:tc>
          <w:tcPr>
            <w:tcW w:type="dxa" w:w="2154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Standard</w:t>
            </w:r>
          </w:p>
        </w:tc>
        <w:tc>
          <w:tcPr>
            <w:tcW w:type="dxa" w:w="2154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Complete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Best for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Small temple needing an online presence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Temple taking seva bookings &amp; recording donations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Temple needing full accounts &amp; governance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Languages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Public website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Admin CMS &amp; user roles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Seva booking, devotee accounts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Donors, receipts (PDF)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Finance, members, audit, 2FA, QR scan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One-time build fee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₹55,000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₹140,000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₹260,000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Timeline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3–4 weeks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6–8 weeks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10–12 weeks</w:t>
            </w:r>
          </w:p>
        </w:tc>
      </w:tr>
    </w:tbl>
    <w:p/>
    <w:p>
      <w:pPr>
        <w:pStyle w:val="Heading1"/>
      </w:pPr>
      <w:r>
        <w:t>2. One-time costs (per temple)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969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701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Essential</w:t>
            </w:r>
          </w:p>
        </w:tc>
        <w:tc>
          <w:tcPr>
            <w:tcW w:type="dxa" w:w="1701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Standard</w:t>
            </w:r>
          </w:p>
        </w:tc>
        <w:tc>
          <w:tcPr>
            <w:tcW w:type="dxa" w:w="1701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Complete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Requirements &amp; content collection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₹5,000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₹10,000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₹15,000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Branding &amp; theme configuration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₹8,000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₹12,000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₹15,000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Public website setup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₹18,000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₹30,000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₹30,000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Admin panel &amp; roles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₹10,000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₹20,000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₹25,000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Seva booking, OTP, devotee accounts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₹35,000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₹35,000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Donors, donations, receipts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₹15,000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₹20,000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Finance, members, audit, 2FA, QR scan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₹70,000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Cloud setup, domain, TLS, email, backups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₹6,000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₹8,000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₹10,000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Testing, UAT, data load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₹4,000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₹8,000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₹25,000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Training &amp; handover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₹4,000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₹2,000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₹15,000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Total (excl. GST)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₹55,000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₹140,000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₹260,000</w:t>
            </w:r>
          </w:p>
        </w:tc>
      </w:tr>
    </w:tbl>
    <w:p/>
    <w:p>
      <w:r>
        <w:rPr>
          <w:b w:val="0"/>
          <w:i/>
        </w:rPr>
        <w:t>Check: Essential 5+8+18+10+6+4+4 = ₹55,000; Standard 10+12+30+20+35+15+8+8+2 = ₹140,000; Complete 15+15+30+25+35+20+70+10+25+15 = ₹260,000 (₹ thousands).</w:t>
      </w:r>
    </w:p>
    <w:p>
      <w:pPr>
        <w:pStyle w:val="Heading1"/>
      </w:pPr>
      <w:r>
        <w:t>3. Optional add-ons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85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Add-on</w:t>
            </w:r>
          </w:p>
        </w:tc>
        <w:tc>
          <w:tcPr>
            <w:tcW w:type="dxa" w:w="1701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Price (one-time)</w:t>
            </w:r>
          </w:p>
        </w:tc>
        <w:tc>
          <w:tcPr>
            <w:tcW w:type="dxa" w:w="3685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Online payment gateway (UPI/cards) for sevas &amp; donations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₹35,000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Gateway charges (~2% + GST) paid by temple/devotee; KYC by temple. Not in reference build.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Extra language (translation + QA)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₹6,000 each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Per language, for public site text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Admin panel in a local language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₹25,000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Translate admin UI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WhatsApp / SMS notifications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₹20,000 + usage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Provider fees extra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Content entry &amp; photo digitisation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₹8,000–20,000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Depends on volume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Professional photography / drone video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At actuals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Third party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Live darshan embed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₹8,000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Streaming costs separate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Annual DPDPA/legal text review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₹6,000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By legal advisor; optional</w:t>
            </w:r>
          </w:p>
        </w:tc>
      </w:tr>
    </w:tbl>
    <w:p/>
    <w:p>
      <w:pPr>
        <w:pStyle w:val="Heading1"/>
      </w:pPr>
      <w:r>
        <w:t>4. Recurring costs (per temple, per year)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835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247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Essential</w:t>
            </w:r>
          </w:p>
        </w:tc>
        <w:tc>
          <w:tcPr>
            <w:tcW w:type="dxa" w:w="1247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Standard</w:t>
            </w:r>
          </w:p>
        </w:tc>
        <w:tc>
          <w:tcPr>
            <w:tcW w:type="dxa" w:w="1247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Complete</w:t>
            </w:r>
          </w:p>
        </w:tc>
        <w:tc>
          <w:tcPr>
            <w:tcW w:type="dxa" w:w="2494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Basis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Cloud hosting (EC2 + storage + transfer)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₹10,000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₹10,000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₹14,000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~$8–11/mo (t4g.micro), t4g.small for Complete; free tier in year 1 if new AWS account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S3 storage &amp; requests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₹600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₹1,200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₹2,500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Gallery and PDFs; cents per GB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Email (SES)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₹300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₹1,500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₹3,000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$0.10 per 1,000 emails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Domain (.org / .in)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₹1,200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₹1,200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₹1,200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Registrar renewal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Backups &amp; monitoring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₹1,500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₹2,000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₹3,000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S3 backups, uptime checks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Infrastructure subtotal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₹13,600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₹15,900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₹23,700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Maintenance &amp; support retainer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₹24,000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₹48,000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₹84,000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₹2,000 / ₹4,000 / ₹7,000 per month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Total recurring (excl. GST)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₹37,600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₹63,900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₹107,700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rPr>
          <w:b w:val="0"/>
          <w:i w:val="0"/>
        </w:rPr>
        <w:t>Maintenance covers security patches, dependency upgrades, monitoring, backup verification, content-help requests (up to 2 / 4 / 8 hours a month) and the support SLA in the TRD. Feature work is quoted separately.</w:t>
      </w:r>
    </w:p>
    <w:p>
      <w:pPr>
        <w:pStyle w:val="Heading1"/>
      </w:pPr>
      <w:r>
        <w:t>5. Total cost of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118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1984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Essential</w:t>
            </w:r>
          </w:p>
        </w:tc>
        <w:tc>
          <w:tcPr>
            <w:tcW w:type="dxa" w:w="1984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Standard</w:t>
            </w:r>
          </w:p>
        </w:tc>
        <w:tc>
          <w:tcPr>
            <w:tcW w:type="dxa" w:w="1984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Complete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Year 1 (build + recurring)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₹92,600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₹203,900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₹367,700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Year 2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₹37,600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₹63,900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₹107,700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Year 3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₹37,600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₹63,900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₹107,700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3-year total (excl. GST)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₹167,800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₹331,700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₹583,100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Average per month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₹4,661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₹9,214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₹16,197</w:t>
            </w:r>
          </w:p>
        </w:tc>
      </w:tr>
    </w:tbl>
    <w:p/>
    <w:p>
      <w:pPr>
        <w:pStyle w:val="Heading1"/>
      </w:pPr>
      <w:r>
        <w:t>6. Multi-temple programme pricing</w:t>
      </w:r>
    </w:p>
    <w:p>
      <w:r>
        <w:rPr>
          <w:b w:val="0"/>
          <w:i w:val="0"/>
        </w:rPr>
        <w:t>Because the platform already exists, the first project in a group of temples funds productisation and later temples are much cheaper to deliver.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268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Cost</w:t>
            </w:r>
          </w:p>
        </w:tc>
        <w:tc>
          <w:tcPr>
            <w:tcW w:type="dxa" w:w="3685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Platform productisation (one-time, shared)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₹90,000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Move temple-specific strings/colours into config, new-temple provisioning script, onboarding guide, generate API types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2nd–5th temple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25% off build fee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Same package; content and translation still per temple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6th temple onward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35% off build fee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Shared maintenance across temples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10% off retainer from 3rd temple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Single release process</w:t>
            </w:r>
          </w:p>
        </w:tc>
      </w:tr>
    </w:tbl>
    <w:p/>
    <w:p>
      <w:r>
        <w:rPr>
          <w:b/>
          <w:i w:val="0"/>
        </w:rPr>
        <w:t>Illustration — 5 temples on the Standard package: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669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Line</w:t>
            </w:r>
          </w:p>
        </w:tc>
        <w:tc>
          <w:tcPr>
            <w:tcW w:type="dxa" w:w="3402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Amount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Productisation (once)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₹90,000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Temple 1 build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₹140,000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Temples 2–5 build (25% off)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₹420,000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One-time total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₹650,000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Recurring per year (5 × Standard)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₹319,500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Year-1 total (excl. GST)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₹969,500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Without programme pricing (5 × full build + recurring)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₹1,019,500</w:t>
            </w:r>
          </w:p>
        </w:tc>
      </w:tr>
    </w:tbl>
    <w:p/>
    <w:p>
      <w:pPr>
        <w:pStyle w:val="Heading1"/>
      </w:pPr>
      <w:r>
        <w:t>7. Assumptions and exclusions</w:t>
      </w:r>
    </w:p>
    <w:p>
      <w:pPr>
        <w:pStyle w:val="ListBullet"/>
      </w:pPr>
      <w:r>
        <w:t>Prices exclude GST (18%), third-party fees (payment gateway, SMS/WhatsApp, domain premium names) and temple-side translation effort.</w:t>
      </w:r>
    </w:p>
    <w:p>
      <w:pPr>
        <w:pStyle w:val="ListBullet"/>
      </w:pPr>
      <w:r>
        <w:t>Hosting figures use AWS list prices at an assumed ₹85 = US$1; AWS free tier assumed for the first 12 months of a new account (not deducted above — treat as upside).</w:t>
      </w:r>
    </w:p>
    <w:p>
      <w:pPr>
        <w:pStyle w:val="ListBullet"/>
      </w:pPr>
      <w:r>
        <w:t>Client supplies content (text, logo, photographs, timings, sevas, fees, committee) within the timeline; delays move go-live.</w:t>
      </w:r>
    </w:p>
    <w:p>
      <w:pPr>
        <w:pStyle w:val="ListBullet"/>
      </w:pPr>
      <w:r>
        <w:t>Traffic up to ~2,000 devotees/day on a single server; beyond that, hosting is re-quoted (managed database, CDN).</w:t>
      </w:r>
    </w:p>
    <w:p>
      <w:pPr>
        <w:pStyle w:val="ListBullet"/>
      </w:pPr>
      <w:r>
        <w:t>Two rounds of revisions on design/content are included; additional rounds billed at ₹1,000/hour.</w:t>
      </w:r>
    </w:p>
    <w:p>
      <w:pPr>
        <w:pStyle w:val="ListBullet"/>
      </w:pPr>
      <w:r>
        <w:t>Client owns the domain, AWS account (or we operate it on their behalf at pass-through cost) and all content and data.</w:t>
      </w:r>
    </w:p>
    <w:p>
      <w:pPr>
        <w:pStyle w:val="ListBullet"/>
      </w:pPr>
      <w:r>
        <w:t>Source-code licence: temple receives a perpetual right to use the deployed software; ownership of the reusable platform code remains with the developer unless otherwise agreed.</w:t>
      </w:r>
    </w:p>
    <w:p>
      <w:pPr>
        <w:pStyle w:val="ListBullet"/>
      </w:pPr>
      <w:r>
        <w:t>Figures are estimates from the reference project's stack and are subject to a signed quotation after requirements are confirmed.</w:t>
      </w:r>
    </w:p>
    <w:p>
      <w:pPr>
        <w:pStyle w:val="Heading1"/>
      </w:pPr>
      <w:r>
        <w:t>8. Payment schedule (suggested)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102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3969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Share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On signing / content kickoff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40%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Staging site ready for review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30%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Go-live and handover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30%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Maintenance retainer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Billed quarterly in advance</w:t>
            </w:r>
          </w:p>
        </w:tc>
      </w:tr>
    </w:tbl>
    <w:p/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7B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7B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7B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