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C87A1E"/>
          <w:sz w:val="32"/>
        </w:rPr>
        <w:t>Temple Platform</w:t>
      </w:r>
    </w:p>
    <w:p>
      <w:r>
        <w:rPr>
          <w:rFonts w:ascii="Georgia" w:hAnsi="Georgia"/>
          <w:b/>
          <w:color w:val="7B1A1A"/>
          <w:sz w:val="60"/>
        </w:rPr>
        <w:t>Software Requirements Specification</w:t>
      </w:r>
    </w:p>
    <w:p>
      <w:r>
        <w:rPr>
          <w:sz w:val="26"/>
        </w:rPr>
        <w:t>Temple website &amp; management platform</w:t>
      </w:r>
    </w:p>
    <w:p>
      <w:r>
        <w:rPr>
          <w:i/>
        </w:rPr>
        <w:t>Based on the Sri Varasidhi Vinayaka Swamy Devasthanam, Thorur reference implementation</w:t>
      </w:r>
    </w:p>
    <w:tbl>
      <w:tblPr>
        <w:tblStyle w:val="TableGrid"/>
        <w:tblW w:type="auto" w:w="0"/>
        <w:tblLook w:firstColumn="1" w:firstRow="1" w:lastColumn="0" w:lastRow="0" w:noHBand="0" w:noVBand="1" w:val="04A0"/>
      </w:tblPr>
      <w:tblGrid>
        <w:gridCol w:w="4873"/>
        <w:gridCol w:w="4873"/>
      </w:tblGrid>
      <w:tr>
        <w:tc>
          <w:tcPr>
            <w:tcW w:type="dxa" w:w="2268"/>
            <w:shd w:val="clear" w:fill="F5EFE6"/>
          </w:tcPr>
          <w:p>
            <w:r/>
            <w:r>
              <w:rPr>
                <w:b/>
                <w:sz w:val="19"/>
              </w:rPr>
              <w:t>Document version</w:t>
            </w:r>
          </w:p>
        </w:tc>
        <w:tc>
          <w:tcPr>
            <w:tcW w:type="dxa" w:w="5669"/>
          </w:tcPr>
          <w:p>
            <w:r/>
            <w:r>
              <w:rPr>
                <w:sz w:val="19"/>
              </w:rPr>
              <w:t>1.0 (Draft)</w:t>
            </w:r>
          </w:p>
        </w:tc>
      </w:tr>
      <w:tr>
        <w:tc>
          <w:tcPr>
            <w:tcW w:type="dxa" w:w="2268"/>
            <w:shd w:val="clear" w:fill="F5EFE6"/>
          </w:tcPr>
          <w:p>
            <w:r/>
            <w:r>
              <w:rPr>
                <w:b/>
                <w:sz w:val="19"/>
              </w:rPr>
              <w:t>Date</w:t>
            </w:r>
          </w:p>
        </w:tc>
        <w:tc>
          <w:tcPr>
            <w:tcW w:type="dxa" w:w="5669"/>
          </w:tcPr>
          <w:p>
            <w:r/>
            <w:r>
              <w:rPr>
                <w:sz w:val="19"/>
              </w:rPr>
              <w:t>15 October 2026</w:t>
            </w:r>
          </w:p>
        </w:tc>
      </w:tr>
      <w:tr>
        <w:tc>
          <w:tcPr>
            <w:tcW w:type="dxa" w:w="2268"/>
            <w:shd w:val="clear" w:fill="F5EFE6"/>
          </w:tcPr>
          <w:p>
            <w:r/>
            <w:r>
              <w:rPr>
                <w:b/>
                <w:sz w:val="19"/>
              </w:rPr>
              <w:t>Prepared by</w:t>
            </w:r>
          </w:p>
        </w:tc>
        <w:tc>
          <w:tcPr>
            <w:tcW w:type="dxa" w:w="5669"/>
          </w:tcPr>
          <w:p>
            <w:r/>
            <w:r>
              <w:rPr>
                <w:sz w:val="19"/>
              </w:rPr>
              <w:t>Chaithanya M — Vriksha Studio</w:t>
            </w:r>
          </w:p>
        </w:tc>
      </w:tr>
      <w:tr>
        <w:tc>
          <w:tcPr>
            <w:tcW w:type="dxa" w:w="2268"/>
            <w:shd w:val="clear" w:fill="F5EFE6"/>
          </w:tcPr>
          <w:p>
            <w:r/>
            <w:r>
              <w:rPr>
                <w:b/>
                <w:sz w:val="19"/>
              </w:rPr>
              <w:t>Status</w:t>
            </w:r>
          </w:p>
        </w:tc>
        <w:tc>
          <w:tcPr>
            <w:tcW w:type="dxa" w:w="5669"/>
          </w:tcPr>
          <w:p>
            <w:r/>
            <w:r>
              <w:rPr>
                <w:sz w:val="19"/>
              </w:rPr>
              <w:t>For client presentation</w:t>
            </w:r>
          </w:p>
        </w:tc>
      </w:tr>
    </w:tbl>
    <w:p/>
    <w:p>
      <w:r>
        <w:br w:type="page"/>
      </w:r>
    </w:p>
    <w:p>
      <w:pPr>
        <w:pStyle w:val="Heading1"/>
      </w:pPr>
      <w:r>
        <w:t>1. Introduction</w:t>
      </w:r>
    </w:p>
    <w:p>
      <w:pPr>
        <w:pStyle w:val="Heading2"/>
      </w:pPr>
      <w:r>
        <w:t>1.1 Purpose</w:t>
      </w:r>
    </w:p>
    <w:p>
      <w:r>
        <w:rPr>
          <w:b w:val="0"/>
          <w:i w:val="0"/>
        </w:rPr>
        <w:t>This document specifies the functional and non-functional requirements of a reusable temple website and management platform. It is derived from the working system built for Sri Varasidhi Vinayaka Swamy Devasthanam, Thorur (Andhra Pradesh), and is intended as the baseline for delivering the same platform to future temples.</w:t>
      </w:r>
    </w:p>
    <w:p>
      <w:pPr>
        <w:pStyle w:val="Heading2"/>
      </w:pPr>
      <w:r>
        <w:t>1.2 Scope</w:t>
      </w:r>
    </w:p>
    <w:p>
      <w:r>
        <w:rPr>
          <w:b w:val="0"/>
          <w:i w:val="0"/>
        </w:rPr>
        <w:t>The platform has two parts: (a) a public, multilingual website for devotees, and (b) a secure admin panel for temple staff and trustees. It covers temple information, darshan timings, poojas/sevas, festivals, announcements, gallery, online seva booking, donation records, finance ledger, member directory and audit trail.</w:t>
      </w:r>
    </w:p>
    <w:p>
      <w:pPr>
        <w:pStyle w:val="Heading2"/>
      </w:pPr>
      <w:r>
        <w:t>1.3 Definitions</w:t>
      </w:r>
    </w:p>
    <w:tbl>
      <w:tblPr>
        <w:tblStyle w:val="TableGrid"/>
        <w:tblW w:type="auto" w:w="0"/>
        <w:tblLook w:firstColumn="1" w:firstRow="1" w:lastColumn="0" w:lastRow="0" w:noHBand="0" w:noVBand="1" w:val="04A0"/>
      </w:tblPr>
      <w:tblGrid>
        <w:gridCol w:w="4873"/>
        <w:gridCol w:w="4873"/>
      </w:tblGrid>
      <w:tr>
        <w:tc>
          <w:tcPr>
            <w:tcW w:type="dxa" w:w="2268"/>
            <w:shd w:val="clear" w:fill="7B1A1A"/>
          </w:tcPr>
          <w:p>
            <w:r/>
            <w:r>
              <w:rPr>
                <w:b/>
                <w:color w:val="FFFFFF"/>
                <w:sz w:val="19"/>
              </w:rPr>
              <w:t>Term</w:t>
            </w:r>
          </w:p>
        </w:tc>
        <w:tc>
          <w:tcPr>
            <w:tcW w:type="dxa" w:w="6803"/>
            <w:shd w:val="clear" w:fill="7B1A1A"/>
          </w:tcPr>
          <w:p>
            <w:r/>
            <w:r>
              <w:rPr>
                <w:b/>
                <w:color w:val="FFFFFF"/>
                <w:sz w:val="19"/>
              </w:rPr>
              <w:t>Meaning</w:t>
            </w:r>
          </w:p>
        </w:tc>
      </w:tr>
      <w:tr>
        <w:tc>
          <w:tcPr>
            <w:tcW w:type="dxa" w:w="2268"/>
          </w:tcPr>
          <w:p>
            <w:r/>
            <w:r>
              <w:rPr>
                <w:sz w:val="19"/>
              </w:rPr>
              <w:t>Seva / Pooja</w:t>
            </w:r>
          </w:p>
        </w:tc>
        <w:tc>
          <w:tcPr>
            <w:tcW w:type="dxa" w:w="6803"/>
          </w:tcPr>
          <w:p>
            <w:r/>
            <w:r>
              <w:rPr>
                <w:sz w:val="19"/>
              </w:rPr>
              <w:t>A ritual offering a devotee can book or sponsor</w:t>
            </w:r>
          </w:p>
        </w:tc>
      </w:tr>
      <w:tr>
        <w:tc>
          <w:tcPr>
            <w:tcW w:type="dxa" w:w="2268"/>
          </w:tcPr>
          <w:p>
            <w:r/>
            <w:r>
              <w:rPr>
                <w:sz w:val="19"/>
              </w:rPr>
              <w:t>Darshan</w:t>
            </w:r>
          </w:p>
        </w:tc>
        <w:tc>
          <w:tcPr>
            <w:tcW w:type="dxa" w:w="6803"/>
          </w:tcPr>
          <w:p>
            <w:r/>
            <w:r>
              <w:rPr>
                <w:sz w:val="19"/>
              </w:rPr>
              <w:t>Public viewing hours of the deity</w:t>
            </w:r>
          </w:p>
        </w:tc>
      </w:tr>
      <w:tr>
        <w:tc>
          <w:tcPr>
            <w:tcW w:type="dxa" w:w="2268"/>
          </w:tcPr>
          <w:p>
            <w:r/>
            <w:r>
              <w:rPr>
                <w:sz w:val="19"/>
              </w:rPr>
              <w:t>Trustee</w:t>
            </w:r>
          </w:p>
        </w:tc>
        <w:tc>
          <w:tcPr>
            <w:tcW w:type="dxa" w:w="6803"/>
          </w:tcPr>
          <w:p>
            <w:r/>
            <w:r>
              <w:rPr>
                <w:sz w:val="19"/>
              </w:rPr>
              <w:t>Temple committee member with read-only oversight</w:t>
            </w:r>
          </w:p>
        </w:tc>
      </w:tr>
      <w:tr>
        <w:tc>
          <w:tcPr>
            <w:tcW w:type="dxa" w:w="2268"/>
          </w:tcPr>
          <w:p>
            <w:r/>
            <w:r>
              <w:rPr>
                <w:sz w:val="19"/>
              </w:rPr>
              <w:t>OTP</w:t>
            </w:r>
          </w:p>
        </w:tc>
        <w:tc>
          <w:tcPr>
            <w:tcW w:type="dxa" w:w="6803"/>
          </w:tcPr>
          <w:p>
            <w:r/>
            <w:r>
              <w:rPr>
                <w:sz w:val="19"/>
              </w:rPr>
              <w:t>One-time password sent by email</w:t>
            </w:r>
          </w:p>
        </w:tc>
      </w:tr>
      <w:tr>
        <w:tc>
          <w:tcPr>
            <w:tcW w:type="dxa" w:w="2268"/>
          </w:tcPr>
          <w:p>
            <w:r/>
            <w:r>
              <w:rPr>
                <w:sz w:val="19"/>
              </w:rPr>
              <w:t>RBAC</w:t>
            </w:r>
          </w:p>
        </w:tc>
        <w:tc>
          <w:tcPr>
            <w:tcW w:type="dxa" w:w="6803"/>
          </w:tcPr>
          <w:p>
            <w:r/>
            <w:r>
              <w:rPr>
                <w:sz w:val="19"/>
              </w:rPr>
              <w:t>Role-based access control</w:t>
            </w:r>
          </w:p>
        </w:tc>
      </w:tr>
      <w:tr>
        <w:tc>
          <w:tcPr>
            <w:tcW w:type="dxa" w:w="2268"/>
          </w:tcPr>
          <w:p>
            <w:r/>
            <w:r>
              <w:rPr>
                <w:sz w:val="19"/>
              </w:rPr>
              <w:t>DPDPA</w:t>
            </w:r>
          </w:p>
        </w:tc>
        <w:tc>
          <w:tcPr>
            <w:tcW w:type="dxa" w:w="6803"/>
          </w:tcPr>
          <w:p>
            <w:r/>
            <w:r>
              <w:rPr>
                <w:sz w:val="19"/>
              </w:rPr>
              <w:t>India's Digital Personal Data Protection Act, 2023</w:t>
            </w:r>
          </w:p>
        </w:tc>
      </w:tr>
    </w:tbl>
    <w:p/>
    <w:p>
      <w:pPr>
        <w:pStyle w:val="Heading2"/>
      </w:pPr>
      <w:r>
        <w:t>1.4 Stakeholders and users</w:t>
      </w:r>
    </w:p>
    <w:tbl>
      <w:tblPr>
        <w:tblStyle w:val="TableGrid"/>
        <w:tblW w:type="auto" w:w="0"/>
        <w:tblLook w:firstColumn="1" w:firstRow="1" w:lastColumn="0" w:lastRow="0" w:noHBand="0" w:noVBand="1" w:val="04A0"/>
      </w:tblPr>
      <w:tblGrid>
        <w:gridCol w:w="3249"/>
        <w:gridCol w:w="3249"/>
        <w:gridCol w:w="3249"/>
      </w:tblGrid>
      <w:tr>
        <w:tc>
          <w:tcPr>
            <w:tcW w:type="dxa" w:w="1984"/>
            <w:shd w:val="clear" w:fill="7B1A1A"/>
          </w:tcPr>
          <w:p>
            <w:r/>
            <w:r>
              <w:rPr>
                <w:b/>
                <w:color w:val="FFFFFF"/>
                <w:sz w:val="19"/>
              </w:rPr>
              <w:t>Role</w:t>
            </w:r>
          </w:p>
        </w:tc>
        <w:tc>
          <w:tcPr>
            <w:tcW w:type="dxa" w:w="3969"/>
            <w:shd w:val="clear" w:fill="7B1A1A"/>
          </w:tcPr>
          <w:p>
            <w:r/>
            <w:r>
              <w:rPr>
                <w:b/>
                <w:color w:val="FFFFFF"/>
                <w:sz w:val="19"/>
              </w:rPr>
              <w:t>Description</w:t>
            </w:r>
          </w:p>
        </w:tc>
        <w:tc>
          <w:tcPr>
            <w:tcW w:type="dxa" w:w="3118"/>
            <w:shd w:val="clear" w:fill="7B1A1A"/>
          </w:tcPr>
          <w:p>
            <w:r/>
            <w:r>
              <w:rPr>
                <w:b/>
                <w:color w:val="FFFFFF"/>
                <w:sz w:val="19"/>
              </w:rPr>
              <w:t>Access</w:t>
            </w:r>
          </w:p>
        </w:tc>
      </w:tr>
      <w:tr>
        <w:tc>
          <w:tcPr>
            <w:tcW w:type="dxa" w:w="1984"/>
          </w:tcPr>
          <w:p>
            <w:r/>
            <w:r>
              <w:rPr>
                <w:sz w:val="19"/>
              </w:rPr>
              <w:t>Visitor / Devotee</w:t>
            </w:r>
          </w:p>
        </w:tc>
        <w:tc>
          <w:tcPr>
            <w:tcW w:type="dxa" w:w="3969"/>
          </w:tcPr>
          <w:p>
            <w:r/>
            <w:r>
              <w:rPr>
                <w:sz w:val="19"/>
              </w:rPr>
              <w:t>Anyone browsing; may register to track bookings</w:t>
            </w:r>
          </w:p>
        </w:tc>
        <w:tc>
          <w:tcPr>
            <w:tcW w:type="dxa" w:w="3118"/>
          </w:tcPr>
          <w:p>
            <w:r/>
            <w:r>
              <w:rPr>
                <w:sz w:val="19"/>
              </w:rPr>
              <w:t>Public site; My Bookings</w:t>
            </w:r>
          </w:p>
        </w:tc>
      </w:tr>
      <w:tr>
        <w:tc>
          <w:tcPr>
            <w:tcW w:type="dxa" w:w="1984"/>
          </w:tcPr>
          <w:p>
            <w:r/>
            <w:r>
              <w:rPr>
                <w:sz w:val="19"/>
              </w:rPr>
              <w:t>Staff</w:t>
            </w:r>
          </w:p>
        </w:tc>
        <w:tc>
          <w:tcPr>
            <w:tcW w:type="dxa" w:w="3969"/>
          </w:tcPr>
          <w:p>
            <w:r/>
            <w:r>
              <w:rPr>
                <w:sz w:val="19"/>
              </w:rPr>
              <w:t>Temple office / counter staff</w:t>
            </w:r>
          </w:p>
        </w:tc>
        <w:tc>
          <w:tcPr>
            <w:tcW w:type="dxa" w:w="3118"/>
          </w:tcPr>
          <w:p>
            <w:r/>
            <w:r>
              <w:rPr>
                <w:sz w:val="19"/>
              </w:rPr>
              <w:t>Content, messages, seva tickets, scanning</w:t>
            </w:r>
          </w:p>
        </w:tc>
      </w:tr>
      <w:tr>
        <w:tc>
          <w:tcPr>
            <w:tcW w:type="dxa" w:w="1984"/>
          </w:tcPr>
          <w:p>
            <w:r/>
            <w:r>
              <w:rPr>
                <w:sz w:val="19"/>
              </w:rPr>
              <w:t>Trustee</w:t>
            </w:r>
          </w:p>
        </w:tc>
        <w:tc>
          <w:tcPr>
            <w:tcW w:type="dxa" w:w="3969"/>
          </w:tcPr>
          <w:p>
            <w:r/>
            <w:r>
              <w:rPr>
                <w:sz w:val="19"/>
              </w:rPr>
              <w:t>Committee oversight</w:t>
            </w:r>
          </w:p>
        </w:tc>
        <w:tc>
          <w:tcPr>
            <w:tcW w:type="dxa" w:w="3118"/>
          </w:tcPr>
          <w:p>
            <w:r/>
            <w:r>
              <w:rPr>
                <w:sz w:val="19"/>
              </w:rPr>
              <w:t>Read-only dashboards, donors, finance</w:t>
            </w:r>
          </w:p>
        </w:tc>
      </w:tr>
      <w:tr>
        <w:tc>
          <w:tcPr>
            <w:tcW w:type="dxa" w:w="1984"/>
          </w:tcPr>
          <w:p>
            <w:r/>
            <w:r>
              <w:rPr>
                <w:sz w:val="19"/>
              </w:rPr>
              <w:t>Admin</w:t>
            </w:r>
          </w:p>
        </w:tc>
        <w:tc>
          <w:tcPr>
            <w:tcW w:type="dxa" w:w="3969"/>
          </w:tcPr>
          <w:p>
            <w:r/>
            <w:r>
              <w:rPr>
                <w:sz w:val="19"/>
              </w:rPr>
              <w:t>Temple administrator</w:t>
            </w:r>
          </w:p>
        </w:tc>
        <w:tc>
          <w:tcPr>
            <w:tcW w:type="dxa" w:w="3118"/>
          </w:tcPr>
          <w:p>
            <w:r/>
            <w:r>
              <w:rPr>
                <w:sz w:val="19"/>
              </w:rPr>
              <w:t>All content, donors, finance, members</w:t>
            </w:r>
          </w:p>
        </w:tc>
      </w:tr>
      <w:tr>
        <w:tc>
          <w:tcPr>
            <w:tcW w:type="dxa" w:w="1984"/>
          </w:tcPr>
          <w:p>
            <w:r/>
            <w:r>
              <w:rPr>
                <w:sz w:val="19"/>
              </w:rPr>
              <w:t>Super Admin</w:t>
            </w:r>
          </w:p>
        </w:tc>
        <w:tc>
          <w:tcPr>
            <w:tcW w:type="dxa" w:w="3969"/>
          </w:tcPr>
          <w:p>
            <w:r/>
            <w:r>
              <w:rPr>
                <w:sz w:val="19"/>
              </w:rPr>
              <w:t>Technical/chief administrator</w:t>
            </w:r>
          </w:p>
        </w:tc>
        <w:tc>
          <w:tcPr>
            <w:tcW w:type="dxa" w:w="3118"/>
          </w:tcPr>
          <w:p>
            <w:r/>
            <w:r>
              <w:rPr>
                <w:sz w:val="19"/>
              </w:rPr>
              <w:t>Everything incl. user management &amp; audit log</w:t>
            </w:r>
          </w:p>
        </w:tc>
      </w:tr>
    </w:tbl>
    <w:p/>
    <w:p>
      <w:pPr>
        <w:pStyle w:val="Heading1"/>
      </w:pPr>
      <w:r>
        <w:t>2. Overall description</w:t>
      </w:r>
    </w:p>
    <w:p>
      <w:pPr>
        <w:pStyle w:val="Heading2"/>
      </w:pPr>
      <w:r>
        <w:t>2.1 Product perspective</w:t>
      </w:r>
    </w:p>
    <w:p>
      <w:r>
        <w:rPr>
          <w:b w:val="0"/>
          <w:i w:val="0"/>
        </w:rPr>
        <w:t>A web application (Next.js frontend + FastAPI backend + PostgreSQL) delivered per temple as an isolated deployment with its own domain, database and branding. No dependency between temples' data.</w:t>
      </w:r>
    </w:p>
    <w:p>
      <w:pPr>
        <w:pStyle w:val="Heading2"/>
      </w:pPr>
      <w:r>
        <w:t>2.2 Assumptions and constraints</w:t>
      </w:r>
    </w:p>
    <w:p>
      <w:pPr>
        <w:pStyle w:val="ListBullet"/>
      </w:pPr>
      <w:r>
        <w:t>Most devotees use mobile phones on average networks; the site must be mobile-first and lightweight.</w:t>
      </w:r>
    </w:p>
    <w:p>
      <w:pPr>
        <w:pStyle w:val="ListBullet"/>
      </w:pPr>
      <w:r>
        <w:t>Temple staff have limited technical skill; the admin panel must be self-explanatory.</w:t>
      </w:r>
    </w:p>
    <w:p>
      <w:pPr>
        <w:pStyle w:val="ListBullet"/>
      </w:pPr>
      <w:r>
        <w:t>Languages needed vary per temple; the reference build supports English, Telugu, Tamil, Kannada and Hindi.</w:t>
      </w:r>
    </w:p>
    <w:p>
      <w:pPr>
        <w:pStyle w:val="ListBullet"/>
      </w:pPr>
      <w:r>
        <w:t>Online payment gateway is NOT in the reference build (paid sevas are booked online and paid at the counter). It is offered as an optional add-on.</w:t>
      </w:r>
    </w:p>
    <w:p>
      <w:pPr>
        <w:pStyle w:val="ListBullet"/>
      </w:pPr>
      <w:r>
        <w:t>Personal data is handled per DPDPA; a privacy policy is shown on the site, in emails and on tickets.</w:t>
      </w:r>
    </w:p>
    <w:p>
      <w:pPr>
        <w:pStyle w:val="Heading1"/>
      </w:pPr>
      <w:r>
        <w:t>3. Functional requirements</w:t>
      </w:r>
    </w:p>
    <w:p>
      <w:pPr>
        <w:pStyle w:val="Heading2"/>
      </w:pPr>
      <w:r>
        <w:t>3.1 Public website</w:t>
      </w:r>
    </w:p>
    <w:tbl>
      <w:tblPr>
        <w:tblStyle w:val="TableGrid"/>
        <w:tblW w:type="auto" w:w="0"/>
        <w:tblLook w:firstColumn="1" w:firstRow="1" w:lastColumn="0" w:lastRow="0" w:noHBand="0" w:noVBand="1" w:val="04A0"/>
      </w:tblPr>
      <w:tblGrid>
        <w:gridCol w:w="3249"/>
        <w:gridCol w:w="3249"/>
        <w:gridCol w:w="3249"/>
      </w:tblGrid>
      <w:tr>
        <w:tc>
          <w:tcPr>
            <w:tcW w:type="dxa" w:w="1361"/>
            <w:shd w:val="clear" w:fill="7B1A1A"/>
          </w:tcPr>
          <w:p>
            <w:r/>
            <w:r>
              <w:rPr>
                <w:b/>
                <w:color w:val="FFFFFF"/>
                <w:sz w:val="19"/>
              </w:rPr>
              <w:t>ID</w:t>
            </w:r>
          </w:p>
        </w:tc>
        <w:tc>
          <w:tcPr>
            <w:tcW w:type="dxa" w:w="6350"/>
            <w:shd w:val="clear" w:fill="7B1A1A"/>
          </w:tcPr>
          <w:p>
            <w:r/>
            <w:r>
              <w:rPr>
                <w:b/>
                <w:color w:val="FFFFFF"/>
                <w:sz w:val="19"/>
              </w:rPr>
              <w:t>Requirement</w:t>
            </w:r>
          </w:p>
        </w:tc>
        <w:tc>
          <w:tcPr>
            <w:tcW w:type="dxa" w:w="1361"/>
            <w:shd w:val="clear" w:fill="7B1A1A"/>
          </w:tcPr>
          <w:p>
            <w:r/>
            <w:r>
              <w:rPr>
                <w:b/>
                <w:color w:val="FFFFFF"/>
                <w:sz w:val="19"/>
              </w:rPr>
              <w:t>Priority</w:t>
            </w:r>
          </w:p>
        </w:tc>
      </w:tr>
      <w:tr>
        <w:tc>
          <w:tcPr>
            <w:tcW w:type="dxa" w:w="1361"/>
          </w:tcPr>
          <w:p>
            <w:r/>
            <w:r>
              <w:rPr>
                <w:sz w:val="19"/>
              </w:rPr>
              <w:t>FR-PUB-01</w:t>
            </w:r>
          </w:p>
        </w:tc>
        <w:tc>
          <w:tcPr>
            <w:tcW w:type="dxa" w:w="6350"/>
          </w:tcPr>
          <w:p>
            <w:r/>
            <w:r>
              <w:rPr>
                <w:sz w:val="19"/>
              </w:rPr>
              <w:t>Home page with deity carousel, darshan timing strip and latest announcements</w:t>
            </w:r>
          </w:p>
        </w:tc>
        <w:tc>
          <w:tcPr>
            <w:tcW w:type="dxa" w:w="1361"/>
          </w:tcPr>
          <w:p>
            <w:r/>
            <w:r>
              <w:rPr>
                <w:sz w:val="19"/>
              </w:rPr>
              <w:t>Must</w:t>
            </w:r>
          </w:p>
        </w:tc>
      </w:tr>
      <w:tr>
        <w:tc>
          <w:tcPr>
            <w:tcW w:type="dxa" w:w="1361"/>
          </w:tcPr>
          <w:p>
            <w:r/>
            <w:r>
              <w:rPr>
                <w:sz w:val="19"/>
              </w:rPr>
              <w:t>FR-PUB-02</w:t>
            </w:r>
          </w:p>
        </w:tc>
        <w:tc>
          <w:tcPr>
            <w:tcW w:type="dxa" w:w="6350"/>
          </w:tcPr>
          <w:p>
            <w:r/>
            <w:r>
              <w:rPr>
                <w:sz w:val="19"/>
              </w:rPr>
              <w:t>Darshan timings page; timings editable by staff without developer help</w:t>
            </w:r>
          </w:p>
        </w:tc>
        <w:tc>
          <w:tcPr>
            <w:tcW w:type="dxa" w:w="1361"/>
          </w:tcPr>
          <w:p>
            <w:r/>
            <w:r>
              <w:rPr>
                <w:sz w:val="19"/>
              </w:rPr>
              <w:t>Must</w:t>
            </w:r>
          </w:p>
        </w:tc>
      </w:tr>
      <w:tr>
        <w:tc>
          <w:tcPr>
            <w:tcW w:type="dxa" w:w="1361"/>
          </w:tcPr>
          <w:p>
            <w:r/>
            <w:r>
              <w:rPr>
                <w:sz w:val="19"/>
              </w:rPr>
              <w:t>FR-PUB-03</w:t>
            </w:r>
          </w:p>
        </w:tc>
        <w:tc>
          <w:tcPr>
            <w:tcW w:type="dxa" w:w="6350"/>
          </w:tcPr>
          <w:p>
            <w:r/>
            <w:r>
              <w:rPr>
                <w:sz w:val="19"/>
              </w:rPr>
              <w:t>Poojas &amp; Sevas listing filtered by Daily / Special / Festival sevas</w:t>
            </w:r>
          </w:p>
        </w:tc>
        <w:tc>
          <w:tcPr>
            <w:tcW w:type="dxa" w:w="1361"/>
          </w:tcPr>
          <w:p>
            <w:r/>
            <w:r>
              <w:rPr>
                <w:sz w:val="19"/>
              </w:rPr>
              <w:t>Must</w:t>
            </w:r>
          </w:p>
        </w:tc>
      </w:tr>
      <w:tr>
        <w:tc>
          <w:tcPr>
            <w:tcW w:type="dxa" w:w="1361"/>
          </w:tcPr>
          <w:p>
            <w:r/>
            <w:r>
              <w:rPr>
                <w:sz w:val="19"/>
              </w:rPr>
              <w:t>FR-PUB-04</w:t>
            </w:r>
          </w:p>
        </w:tc>
        <w:tc>
          <w:tcPr>
            <w:tcW w:type="dxa" w:w="6350"/>
          </w:tcPr>
          <w:p>
            <w:r/>
            <w:r>
              <w:rPr>
                <w:sz w:val="19"/>
              </w:rPr>
              <w:t>Festivals calendar incl. Sankashti Chaturthi dates; auto-generated festival announcements</w:t>
            </w:r>
          </w:p>
        </w:tc>
        <w:tc>
          <w:tcPr>
            <w:tcW w:type="dxa" w:w="1361"/>
          </w:tcPr>
          <w:p>
            <w:r/>
            <w:r>
              <w:rPr>
                <w:sz w:val="19"/>
              </w:rPr>
              <w:t>Should</w:t>
            </w:r>
          </w:p>
        </w:tc>
      </w:tr>
      <w:tr>
        <w:tc>
          <w:tcPr>
            <w:tcW w:type="dxa" w:w="1361"/>
          </w:tcPr>
          <w:p>
            <w:r/>
            <w:r>
              <w:rPr>
                <w:sz w:val="19"/>
              </w:rPr>
              <w:t>FR-PUB-05</w:t>
            </w:r>
          </w:p>
        </w:tc>
        <w:tc>
          <w:tcPr>
            <w:tcW w:type="dxa" w:w="6350"/>
          </w:tcPr>
          <w:p>
            <w:r/>
            <w:r>
              <w:rPr>
                <w:sz w:val="19"/>
              </w:rPr>
              <w:t>Announcements feed</w:t>
            </w:r>
          </w:p>
        </w:tc>
        <w:tc>
          <w:tcPr>
            <w:tcW w:type="dxa" w:w="1361"/>
          </w:tcPr>
          <w:p>
            <w:r/>
            <w:r>
              <w:rPr>
                <w:sz w:val="19"/>
              </w:rPr>
              <w:t>Must</w:t>
            </w:r>
          </w:p>
        </w:tc>
      </w:tr>
      <w:tr>
        <w:tc>
          <w:tcPr>
            <w:tcW w:type="dxa" w:w="1361"/>
          </w:tcPr>
          <w:p>
            <w:r/>
            <w:r>
              <w:rPr>
                <w:sz w:val="19"/>
              </w:rPr>
              <w:t>FR-PUB-06</w:t>
            </w:r>
          </w:p>
        </w:tc>
        <w:tc>
          <w:tcPr>
            <w:tcW w:type="dxa" w:w="6350"/>
          </w:tcPr>
          <w:p>
            <w:r/>
            <w:r>
              <w:rPr>
                <w:sz w:val="19"/>
              </w:rPr>
              <w:t>Photo gallery and media page</w:t>
            </w:r>
          </w:p>
        </w:tc>
        <w:tc>
          <w:tcPr>
            <w:tcW w:type="dxa" w:w="1361"/>
          </w:tcPr>
          <w:p>
            <w:r/>
            <w:r>
              <w:rPr>
                <w:sz w:val="19"/>
              </w:rPr>
              <w:t>Should</w:t>
            </w:r>
          </w:p>
        </w:tc>
      </w:tr>
      <w:tr>
        <w:tc>
          <w:tcPr>
            <w:tcW w:type="dxa" w:w="1361"/>
          </w:tcPr>
          <w:p>
            <w:r/>
            <w:r>
              <w:rPr>
                <w:sz w:val="19"/>
              </w:rPr>
              <w:t>FR-PUB-07</w:t>
            </w:r>
          </w:p>
        </w:tc>
        <w:tc>
          <w:tcPr>
            <w:tcW w:type="dxa" w:w="6350"/>
          </w:tcPr>
          <w:p>
            <w:r/>
            <w:r>
              <w:rPr>
                <w:sz w:val="19"/>
              </w:rPr>
              <w:t>About / history, committee (publicly shown members) and information pages</w:t>
            </w:r>
          </w:p>
        </w:tc>
        <w:tc>
          <w:tcPr>
            <w:tcW w:type="dxa" w:w="1361"/>
          </w:tcPr>
          <w:p>
            <w:r/>
            <w:r>
              <w:rPr>
                <w:sz w:val="19"/>
              </w:rPr>
              <w:t>Must</w:t>
            </w:r>
          </w:p>
        </w:tc>
      </w:tr>
      <w:tr>
        <w:tc>
          <w:tcPr>
            <w:tcW w:type="dxa" w:w="1361"/>
          </w:tcPr>
          <w:p>
            <w:r/>
            <w:r>
              <w:rPr>
                <w:sz w:val="19"/>
              </w:rPr>
              <w:t>FR-PUB-08</w:t>
            </w:r>
          </w:p>
        </w:tc>
        <w:tc>
          <w:tcPr>
            <w:tcW w:type="dxa" w:w="6350"/>
          </w:tcPr>
          <w:p>
            <w:r/>
            <w:r>
              <w:rPr>
                <w:sz w:val="19"/>
              </w:rPr>
              <w:t>Contact form with auto-reply; spam/bot protection</w:t>
            </w:r>
          </w:p>
        </w:tc>
        <w:tc>
          <w:tcPr>
            <w:tcW w:type="dxa" w:w="1361"/>
          </w:tcPr>
          <w:p>
            <w:r/>
            <w:r>
              <w:rPr>
                <w:sz w:val="19"/>
              </w:rPr>
              <w:t>Must</w:t>
            </w:r>
          </w:p>
        </w:tc>
      </w:tr>
      <w:tr>
        <w:tc>
          <w:tcPr>
            <w:tcW w:type="dxa" w:w="1361"/>
          </w:tcPr>
          <w:p>
            <w:r/>
            <w:r>
              <w:rPr>
                <w:sz w:val="19"/>
              </w:rPr>
              <w:t>FR-PUB-09</w:t>
            </w:r>
          </w:p>
        </w:tc>
        <w:tc>
          <w:tcPr>
            <w:tcW w:type="dxa" w:w="6350"/>
          </w:tcPr>
          <w:p>
            <w:r/>
            <w:r>
              <w:rPr>
                <w:sz w:val="19"/>
              </w:rPr>
              <w:t>Donation information page and historical donor records archive</w:t>
            </w:r>
          </w:p>
        </w:tc>
        <w:tc>
          <w:tcPr>
            <w:tcW w:type="dxa" w:w="1361"/>
          </w:tcPr>
          <w:p>
            <w:r/>
            <w:r>
              <w:rPr>
                <w:sz w:val="19"/>
              </w:rPr>
              <w:t>Should</w:t>
            </w:r>
          </w:p>
        </w:tc>
      </w:tr>
      <w:tr>
        <w:tc>
          <w:tcPr>
            <w:tcW w:type="dxa" w:w="1361"/>
          </w:tcPr>
          <w:p>
            <w:r/>
            <w:r>
              <w:rPr>
                <w:sz w:val="19"/>
              </w:rPr>
              <w:t>FR-PUB-10</w:t>
            </w:r>
          </w:p>
        </w:tc>
        <w:tc>
          <w:tcPr>
            <w:tcW w:type="dxa" w:w="6350"/>
          </w:tcPr>
          <w:p>
            <w:r/>
            <w:r>
              <w:rPr>
                <w:sz w:val="19"/>
              </w:rPr>
              <w:t>Legal pages: privacy policy, terms, refund policy; help desk and feedback</w:t>
            </w:r>
          </w:p>
        </w:tc>
        <w:tc>
          <w:tcPr>
            <w:tcW w:type="dxa" w:w="1361"/>
          </w:tcPr>
          <w:p>
            <w:r/>
            <w:r>
              <w:rPr>
                <w:sz w:val="19"/>
              </w:rPr>
              <w:t>Must</w:t>
            </w:r>
          </w:p>
        </w:tc>
      </w:tr>
      <w:tr>
        <w:tc>
          <w:tcPr>
            <w:tcW w:type="dxa" w:w="1361"/>
          </w:tcPr>
          <w:p>
            <w:r/>
            <w:r>
              <w:rPr>
                <w:sz w:val="19"/>
              </w:rPr>
              <w:t>FR-PUB-11</w:t>
            </w:r>
          </w:p>
        </w:tc>
        <w:tc>
          <w:tcPr>
            <w:tcW w:type="dxa" w:w="6350"/>
          </w:tcPr>
          <w:p>
            <w:r/>
            <w:r>
              <w:rPr>
                <w:sz w:val="19"/>
              </w:rPr>
              <w:t>Language switcher; all public text translatable per locale</w:t>
            </w:r>
          </w:p>
        </w:tc>
        <w:tc>
          <w:tcPr>
            <w:tcW w:type="dxa" w:w="1361"/>
          </w:tcPr>
          <w:p>
            <w:r/>
            <w:r>
              <w:rPr>
                <w:sz w:val="19"/>
              </w:rPr>
              <w:t>Must</w:t>
            </w:r>
          </w:p>
        </w:tc>
      </w:tr>
      <w:tr>
        <w:tc>
          <w:tcPr>
            <w:tcW w:type="dxa" w:w="1361"/>
          </w:tcPr>
          <w:p>
            <w:r/>
            <w:r>
              <w:rPr>
                <w:sz w:val="19"/>
              </w:rPr>
              <w:t>FR-PUB-12</w:t>
            </w:r>
          </w:p>
        </w:tc>
        <w:tc>
          <w:tcPr>
            <w:tcW w:type="dxa" w:w="6350"/>
          </w:tcPr>
          <w:p>
            <w:r/>
            <w:r>
              <w:rPr>
                <w:sz w:val="19"/>
              </w:rPr>
              <w:t>SEO: per-locale canonical/hreflang, sitemap.xml, robots.txt, JSON-LD</w:t>
            </w:r>
          </w:p>
        </w:tc>
        <w:tc>
          <w:tcPr>
            <w:tcW w:type="dxa" w:w="1361"/>
          </w:tcPr>
          <w:p>
            <w:r/>
            <w:r>
              <w:rPr>
                <w:sz w:val="19"/>
              </w:rPr>
              <w:t>Must</w:t>
            </w:r>
          </w:p>
        </w:tc>
      </w:tr>
      <w:tr>
        <w:tc>
          <w:tcPr>
            <w:tcW w:type="dxa" w:w="1361"/>
          </w:tcPr>
          <w:p>
            <w:r/>
            <w:r>
              <w:rPr>
                <w:sz w:val="19"/>
              </w:rPr>
              <w:t>FR-PUB-13</w:t>
            </w:r>
          </w:p>
        </w:tc>
        <w:tc>
          <w:tcPr>
            <w:tcW w:type="dxa" w:w="6350"/>
          </w:tcPr>
          <w:p>
            <w:r/>
            <w:r>
              <w:rPr>
                <w:sz w:val="19"/>
              </w:rPr>
              <w:t>Installable look: favicon, home-screen icons, web manifest</w:t>
            </w:r>
          </w:p>
        </w:tc>
        <w:tc>
          <w:tcPr>
            <w:tcW w:type="dxa" w:w="1361"/>
          </w:tcPr>
          <w:p>
            <w:r/>
            <w:r>
              <w:rPr>
                <w:sz w:val="19"/>
              </w:rPr>
              <w:t>Could</w:t>
            </w:r>
          </w:p>
        </w:tc>
      </w:tr>
    </w:tbl>
    <w:p/>
    <w:p>
      <w:pPr>
        <w:pStyle w:val="Heading2"/>
      </w:pPr>
      <w:r>
        <w:t>3.2 Seva booking and devotee accounts</w:t>
      </w:r>
    </w:p>
    <w:tbl>
      <w:tblPr>
        <w:tblStyle w:val="TableGrid"/>
        <w:tblW w:type="auto" w:w="0"/>
        <w:tblLook w:firstColumn="1" w:firstRow="1" w:lastColumn="0" w:lastRow="0" w:noHBand="0" w:noVBand="1" w:val="04A0"/>
      </w:tblPr>
      <w:tblGrid>
        <w:gridCol w:w="3249"/>
        <w:gridCol w:w="3249"/>
        <w:gridCol w:w="3249"/>
      </w:tblGrid>
      <w:tr>
        <w:tc>
          <w:tcPr>
            <w:tcW w:type="dxa" w:w="1361"/>
            <w:shd w:val="clear" w:fill="7B1A1A"/>
          </w:tcPr>
          <w:p>
            <w:r/>
            <w:r>
              <w:rPr>
                <w:b/>
                <w:color w:val="FFFFFF"/>
                <w:sz w:val="19"/>
              </w:rPr>
              <w:t>ID</w:t>
            </w:r>
          </w:p>
        </w:tc>
        <w:tc>
          <w:tcPr>
            <w:tcW w:type="dxa" w:w="6350"/>
            <w:shd w:val="clear" w:fill="7B1A1A"/>
          </w:tcPr>
          <w:p>
            <w:r/>
            <w:r>
              <w:rPr>
                <w:b/>
                <w:color w:val="FFFFFF"/>
                <w:sz w:val="19"/>
              </w:rPr>
              <w:t>Requirement</w:t>
            </w:r>
          </w:p>
        </w:tc>
        <w:tc>
          <w:tcPr>
            <w:tcW w:type="dxa" w:w="1361"/>
            <w:shd w:val="clear" w:fill="7B1A1A"/>
          </w:tcPr>
          <w:p>
            <w:r/>
            <w:r>
              <w:rPr>
                <w:b/>
                <w:color w:val="FFFFFF"/>
                <w:sz w:val="19"/>
              </w:rPr>
              <w:t>Priority</w:t>
            </w:r>
          </w:p>
        </w:tc>
      </w:tr>
      <w:tr>
        <w:tc>
          <w:tcPr>
            <w:tcW w:type="dxa" w:w="1361"/>
          </w:tcPr>
          <w:p>
            <w:r/>
            <w:r>
              <w:rPr>
                <w:sz w:val="19"/>
              </w:rPr>
              <w:t>FR-BK-01</w:t>
            </w:r>
          </w:p>
        </w:tc>
        <w:tc>
          <w:tcPr>
            <w:tcW w:type="dxa" w:w="6350"/>
          </w:tcPr>
          <w:p>
            <w:r/>
            <w:r>
              <w:rPr>
                <w:sz w:val="19"/>
              </w:rPr>
              <w:t>Guest booking of a seva, verified by email OTP (no account needed)</w:t>
            </w:r>
          </w:p>
        </w:tc>
        <w:tc>
          <w:tcPr>
            <w:tcW w:type="dxa" w:w="1361"/>
          </w:tcPr>
          <w:p>
            <w:r/>
            <w:r>
              <w:rPr>
                <w:sz w:val="19"/>
              </w:rPr>
              <w:t>Must</w:t>
            </w:r>
          </w:p>
        </w:tc>
      </w:tr>
      <w:tr>
        <w:tc>
          <w:tcPr>
            <w:tcW w:type="dxa" w:w="1361"/>
          </w:tcPr>
          <w:p>
            <w:r/>
            <w:r>
              <w:rPr>
                <w:sz w:val="19"/>
              </w:rPr>
              <w:t>FR-BK-02</w:t>
            </w:r>
          </w:p>
        </w:tc>
        <w:tc>
          <w:tcPr>
            <w:tcW w:type="dxa" w:w="6350"/>
          </w:tcPr>
          <w:p>
            <w:r/>
            <w:r>
              <w:rPr>
                <w:sz w:val="19"/>
              </w:rPr>
              <w:t>Booking confirmation by email with ticket; QR code on ticket</w:t>
            </w:r>
          </w:p>
        </w:tc>
        <w:tc>
          <w:tcPr>
            <w:tcW w:type="dxa" w:w="1361"/>
          </w:tcPr>
          <w:p>
            <w:r/>
            <w:r>
              <w:rPr>
                <w:sz w:val="19"/>
              </w:rPr>
              <w:t>Must</w:t>
            </w:r>
          </w:p>
        </w:tc>
      </w:tr>
      <w:tr>
        <w:tc>
          <w:tcPr>
            <w:tcW w:type="dxa" w:w="1361"/>
          </w:tcPr>
          <w:p>
            <w:r/>
            <w:r>
              <w:rPr>
                <w:sz w:val="19"/>
              </w:rPr>
              <w:t>FR-BK-03</w:t>
            </w:r>
          </w:p>
        </w:tc>
        <w:tc>
          <w:tcPr>
            <w:tcW w:type="dxa" w:w="6350"/>
          </w:tcPr>
          <w:p>
            <w:r/>
            <w:r>
              <w:rPr>
                <w:sz w:val="19"/>
              </w:rPr>
              <w:t>Free sevas auto-confirm; paid sevas can be booked online and paid at counter (status PENDING)</w:t>
            </w:r>
          </w:p>
        </w:tc>
        <w:tc>
          <w:tcPr>
            <w:tcW w:type="dxa" w:w="1361"/>
          </w:tcPr>
          <w:p>
            <w:r/>
            <w:r>
              <w:rPr>
                <w:sz w:val="19"/>
              </w:rPr>
              <w:t>Must</w:t>
            </w:r>
          </w:p>
        </w:tc>
      </w:tr>
      <w:tr>
        <w:tc>
          <w:tcPr>
            <w:tcW w:type="dxa" w:w="1361"/>
          </w:tcPr>
          <w:p>
            <w:r/>
            <w:r>
              <w:rPr>
                <w:sz w:val="19"/>
              </w:rPr>
              <w:t>FR-BK-04</w:t>
            </w:r>
          </w:p>
        </w:tc>
        <w:tc>
          <w:tcPr>
            <w:tcW w:type="dxa" w:w="6350"/>
          </w:tcPr>
          <w:p>
            <w:r/>
            <w:r>
              <w:rPr>
                <w:sz w:val="19"/>
              </w:rPr>
              <w:t>Devotee self-registration, login, password reset by emailed link</w:t>
            </w:r>
          </w:p>
        </w:tc>
        <w:tc>
          <w:tcPr>
            <w:tcW w:type="dxa" w:w="1361"/>
          </w:tcPr>
          <w:p>
            <w:r/>
            <w:r>
              <w:rPr>
                <w:sz w:val="19"/>
              </w:rPr>
              <w:t>Should</w:t>
            </w:r>
          </w:p>
        </w:tc>
      </w:tr>
      <w:tr>
        <w:tc>
          <w:tcPr>
            <w:tcW w:type="dxa" w:w="1361"/>
          </w:tcPr>
          <w:p>
            <w:r/>
            <w:r>
              <w:rPr>
                <w:sz w:val="19"/>
              </w:rPr>
              <w:t>FR-BK-05</w:t>
            </w:r>
          </w:p>
        </w:tc>
        <w:tc>
          <w:tcPr>
            <w:tcW w:type="dxa" w:w="6350"/>
          </w:tcPr>
          <w:p>
            <w:r/>
            <w:r>
              <w:rPr>
                <w:sz w:val="19"/>
              </w:rPr>
              <w:t>'My Bookings' lists a signed-in devotee's tickets</w:t>
            </w:r>
          </w:p>
        </w:tc>
        <w:tc>
          <w:tcPr>
            <w:tcW w:type="dxa" w:w="1361"/>
          </w:tcPr>
          <w:p>
            <w:r/>
            <w:r>
              <w:rPr>
                <w:sz w:val="19"/>
              </w:rPr>
              <w:t>Should</w:t>
            </w:r>
          </w:p>
        </w:tc>
      </w:tr>
      <w:tr>
        <w:tc>
          <w:tcPr>
            <w:tcW w:type="dxa" w:w="1361"/>
          </w:tcPr>
          <w:p>
            <w:r/>
            <w:r>
              <w:rPr>
                <w:sz w:val="19"/>
              </w:rPr>
              <w:t>FR-BK-06</w:t>
            </w:r>
          </w:p>
        </w:tc>
        <w:tc>
          <w:tcPr>
            <w:tcW w:type="dxa" w:w="6350"/>
          </w:tcPr>
          <w:p>
            <w:r/>
            <w:r>
              <w:rPr>
                <w:sz w:val="19"/>
              </w:rPr>
              <w:t>Self-service account deletion; existing tickets unlinked, not orphaned</w:t>
            </w:r>
          </w:p>
        </w:tc>
        <w:tc>
          <w:tcPr>
            <w:tcW w:type="dxa" w:w="1361"/>
          </w:tcPr>
          <w:p>
            <w:r/>
            <w:r>
              <w:rPr>
                <w:sz w:val="19"/>
              </w:rPr>
              <w:t>Should</w:t>
            </w:r>
          </w:p>
        </w:tc>
      </w:tr>
      <w:tr>
        <w:tc>
          <w:tcPr>
            <w:tcW w:type="dxa" w:w="1361"/>
          </w:tcPr>
          <w:p>
            <w:r/>
            <w:r>
              <w:rPr>
                <w:sz w:val="19"/>
              </w:rPr>
              <w:t>FR-BK-07</w:t>
            </w:r>
          </w:p>
        </w:tc>
        <w:tc>
          <w:tcPr>
            <w:tcW w:type="dxa" w:w="6350"/>
          </w:tcPr>
          <w:p>
            <w:r/>
            <w:r>
              <w:rPr>
                <w:sz w:val="19"/>
              </w:rPr>
              <w:t>Optional occasion tag (birthday, anniversary) triggers a blessing email once paid</w:t>
            </w:r>
          </w:p>
        </w:tc>
        <w:tc>
          <w:tcPr>
            <w:tcW w:type="dxa" w:w="1361"/>
          </w:tcPr>
          <w:p>
            <w:r/>
            <w:r>
              <w:rPr>
                <w:sz w:val="19"/>
              </w:rPr>
              <w:t>Could</w:t>
            </w:r>
          </w:p>
        </w:tc>
      </w:tr>
      <w:tr>
        <w:tc>
          <w:tcPr>
            <w:tcW w:type="dxa" w:w="1361"/>
          </w:tcPr>
          <w:p>
            <w:r/>
            <w:r>
              <w:rPr>
                <w:sz w:val="19"/>
              </w:rPr>
              <w:t>FR-BK-08</w:t>
            </w:r>
          </w:p>
        </w:tc>
        <w:tc>
          <w:tcPr>
            <w:tcW w:type="dxa" w:w="6350"/>
          </w:tcPr>
          <w:p>
            <w:r/>
            <w:r>
              <w:rPr>
                <w:sz w:val="19"/>
              </w:rPr>
              <w:t>Devotees emailed when darshan timings change or an announcement is posted</w:t>
            </w:r>
          </w:p>
        </w:tc>
        <w:tc>
          <w:tcPr>
            <w:tcW w:type="dxa" w:w="1361"/>
          </w:tcPr>
          <w:p>
            <w:r/>
            <w:r>
              <w:rPr>
                <w:sz w:val="19"/>
              </w:rPr>
              <w:t>Could</w:t>
            </w:r>
          </w:p>
        </w:tc>
      </w:tr>
    </w:tbl>
    <w:p/>
    <w:p>
      <w:pPr>
        <w:pStyle w:val="Heading2"/>
      </w:pPr>
      <w:r>
        <w:t>3.3 Admin panel</w:t>
      </w:r>
    </w:p>
    <w:tbl>
      <w:tblPr>
        <w:tblStyle w:val="TableGrid"/>
        <w:tblW w:type="auto" w:w="0"/>
        <w:tblLook w:firstColumn="1" w:firstRow="1" w:lastColumn="0" w:lastRow="0" w:noHBand="0" w:noVBand="1" w:val="04A0"/>
      </w:tblPr>
      <w:tblGrid>
        <w:gridCol w:w="3249"/>
        <w:gridCol w:w="3249"/>
        <w:gridCol w:w="3249"/>
      </w:tblGrid>
      <w:tr>
        <w:tc>
          <w:tcPr>
            <w:tcW w:type="dxa" w:w="1361"/>
            <w:shd w:val="clear" w:fill="7B1A1A"/>
          </w:tcPr>
          <w:p>
            <w:r/>
            <w:r>
              <w:rPr>
                <w:b/>
                <w:color w:val="FFFFFF"/>
                <w:sz w:val="19"/>
              </w:rPr>
              <w:t>ID</w:t>
            </w:r>
          </w:p>
        </w:tc>
        <w:tc>
          <w:tcPr>
            <w:tcW w:type="dxa" w:w="6350"/>
            <w:shd w:val="clear" w:fill="7B1A1A"/>
          </w:tcPr>
          <w:p>
            <w:r/>
            <w:r>
              <w:rPr>
                <w:b/>
                <w:color w:val="FFFFFF"/>
                <w:sz w:val="19"/>
              </w:rPr>
              <w:t>Requirement</w:t>
            </w:r>
          </w:p>
        </w:tc>
        <w:tc>
          <w:tcPr>
            <w:tcW w:type="dxa" w:w="1361"/>
            <w:shd w:val="clear" w:fill="7B1A1A"/>
          </w:tcPr>
          <w:p>
            <w:r/>
            <w:r>
              <w:rPr>
                <w:b/>
                <w:color w:val="FFFFFF"/>
                <w:sz w:val="19"/>
              </w:rPr>
              <w:t>Priority</w:t>
            </w:r>
          </w:p>
        </w:tc>
      </w:tr>
      <w:tr>
        <w:tc>
          <w:tcPr>
            <w:tcW w:type="dxa" w:w="1361"/>
          </w:tcPr>
          <w:p>
            <w:r/>
            <w:r>
              <w:rPr>
                <w:sz w:val="19"/>
              </w:rPr>
              <w:t>FR-AD-01</w:t>
            </w:r>
          </w:p>
        </w:tc>
        <w:tc>
          <w:tcPr>
            <w:tcW w:type="dxa" w:w="6350"/>
          </w:tcPr>
          <w:p>
            <w:r/>
            <w:r>
              <w:rPr>
                <w:sz w:val="19"/>
              </w:rPr>
              <w:t>Dashboard with key statistics</w:t>
            </w:r>
          </w:p>
        </w:tc>
        <w:tc>
          <w:tcPr>
            <w:tcW w:type="dxa" w:w="1361"/>
          </w:tcPr>
          <w:p>
            <w:r/>
            <w:r>
              <w:rPr>
                <w:sz w:val="19"/>
              </w:rPr>
              <w:t>Must</w:t>
            </w:r>
          </w:p>
        </w:tc>
      </w:tr>
      <w:tr>
        <w:tc>
          <w:tcPr>
            <w:tcW w:type="dxa" w:w="1361"/>
          </w:tcPr>
          <w:p>
            <w:r/>
            <w:r>
              <w:rPr>
                <w:sz w:val="19"/>
              </w:rPr>
              <w:t>FR-AD-02</w:t>
            </w:r>
          </w:p>
        </w:tc>
        <w:tc>
          <w:tcPr>
            <w:tcW w:type="dxa" w:w="6350"/>
          </w:tcPr>
          <w:p>
            <w:r/>
            <w:r>
              <w:rPr>
                <w:sz w:val="19"/>
              </w:rPr>
              <w:t>CRUD for announcements, festivals, poojas/sevas, gallery, timings, temple profile</w:t>
            </w:r>
          </w:p>
        </w:tc>
        <w:tc>
          <w:tcPr>
            <w:tcW w:type="dxa" w:w="1361"/>
          </w:tcPr>
          <w:p>
            <w:r/>
            <w:r>
              <w:rPr>
                <w:sz w:val="19"/>
              </w:rPr>
              <w:t>Must</w:t>
            </w:r>
          </w:p>
        </w:tc>
      </w:tr>
      <w:tr>
        <w:tc>
          <w:tcPr>
            <w:tcW w:type="dxa" w:w="1361"/>
          </w:tcPr>
          <w:p>
            <w:r/>
            <w:r>
              <w:rPr>
                <w:sz w:val="19"/>
              </w:rPr>
              <w:t>FR-AD-03</w:t>
            </w:r>
          </w:p>
        </w:tc>
        <w:tc>
          <w:tcPr>
            <w:tcW w:type="dxa" w:w="6350"/>
          </w:tcPr>
          <w:p>
            <w:r/>
            <w:r>
              <w:rPr>
                <w:sz w:val="19"/>
              </w:rPr>
              <w:t>Contact-message inbox with status workflow (Open → Resolved/Closed) and reply</w:t>
            </w:r>
          </w:p>
        </w:tc>
        <w:tc>
          <w:tcPr>
            <w:tcW w:type="dxa" w:w="1361"/>
          </w:tcPr>
          <w:p>
            <w:r/>
            <w:r>
              <w:rPr>
                <w:sz w:val="19"/>
              </w:rPr>
              <w:t>Must</w:t>
            </w:r>
          </w:p>
        </w:tc>
      </w:tr>
      <w:tr>
        <w:tc>
          <w:tcPr>
            <w:tcW w:type="dxa" w:w="1361"/>
          </w:tcPr>
          <w:p>
            <w:r/>
            <w:r>
              <w:rPr>
                <w:sz w:val="19"/>
              </w:rPr>
              <w:t>FR-AD-04</w:t>
            </w:r>
          </w:p>
        </w:tc>
        <w:tc>
          <w:tcPr>
            <w:tcW w:type="dxa" w:w="6350"/>
          </w:tcPr>
          <w:p>
            <w:r/>
            <w:r>
              <w:rPr>
                <w:sz w:val="19"/>
              </w:rPr>
              <w:t>Seva tickets: counter sales, QR scan check-in; scan refuses tickets with payment pending; collect payment at scan</w:t>
            </w:r>
          </w:p>
        </w:tc>
        <w:tc>
          <w:tcPr>
            <w:tcW w:type="dxa" w:w="1361"/>
          </w:tcPr>
          <w:p>
            <w:r/>
            <w:r>
              <w:rPr>
                <w:sz w:val="19"/>
              </w:rPr>
              <w:t>Must</w:t>
            </w:r>
          </w:p>
        </w:tc>
      </w:tr>
      <w:tr>
        <w:tc>
          <w:tcPr>
            <w:tcW w:type="dxa" w:w="1361"/>
          </w:tcPr>
          <w:p>
            <w:r/>
            <w:r>
              <w:rPr>
                <w:sz w:val="19"/>
              </w:rPr>
              <w:t>FR-AD-05</w:t>
            </w:r>
          </w:p>
        </w:tc>
        <w:tc>
          <w:tcPr>
            <w:tcW w:type="dxa" w:w="6350"/>
          </w:tcPr>
          <w:p>
            <w:r/>
            <w:r>
              <w:rPr>
                <w:sz w:val="19"/>
              </w:rPr>
              <w:t>Donor and donation records; PDF receipt generation; receipt-issued records locked from edit/delete</w:t>
            </w:r>
          </w:p>
        </w:tc>
        <w:tc>
          <w:tcPr>
            <w:tcW w:type="dxa" w:w="1361"/>
          </w:tcPr>
          <w:p>
            <w:r/>
            <w:r>
              <w:rPr>
                <w:sz w:val="19"/>
              </w:rPr>
              <w:t>Must</w:t>
            </w:r>
          </w:p>
        </w:tc>
      </w:tr>
      <w:tr>
        <w:tc>
          <w:tcPr>
            <w:tcW w:type="dxa" w:w="1361"/>
          </w:tcPr>
          <w:p>
            <w:r/>
            <w:r>
              <w:rPr>
                <w:sz w:val="19"/>
              </w:rPr>
              <w:t>FR-AD-06</w:t>
            </w:r>
          </w:p>
        </w:tc>
        <w:tc>
          <w:tcPr>
            <w:tcW w:type="dxa" w:w="6350"/>
          </w:tcPr>
          <w:p>
            <w:r/>
            <w:r>
              <w:rPr>
                <w:sz w:val="19"/>
              </w:rPr>
              <w:t>Finance ledger auto-posted from paid tickets and donations; manual entries by Admin only; reports</w:t>
            </w:r>
          </w:p>
        </w:tc>
        <w:tc>
          <w:tcPr>
            <w:tcW w:type="dxa" w:w="1361"/>
          </w:tcPr>
          <w:p>
            <w:r/>
            <w:r>
              <w:rPr>
                <w:sz w:val="19"/>
              </w:rPr>
              <w:t>Should</w:t>
            </w:r>
          </w:p>
        </w:tc>
      </w:tr>
      <w:tr>
        <w:tc>
          <w:tcPr>
            <w:tcW w:type="dxa" w:w="1361"/>
          </w:tcPr>
          <w:p>
            <w:r/>
            <w:r>
              <w:rPr>
                <w:sz w:val="19"/>
              </w:rPr>
              <w:t>FR-AD-07</w:t>
            </w:r>
          </w:p>
        </w:tc>
        <w:tc>
          <w:tcPr>
            <w:tcW w:type="dxa" w:w="6350"/>
          </w:tcPr>
          <w:p>
            <w:r/>
            <w:r>
              <w:rPr>
                <w:sz w:val="19"/>
              </w:rPr>
              <w:t>Member/committee directory with photo upload and public-visibility flag</w:t>
            </w:r>
          </w:p>
        </w:tc>
        <w:tc>
          <w:tcPr>
            <w:tcW w:type="dxa" w:w="1361"/>
          </w:tcPr>
          <w:p>
            <w:r/>
            <w:r>
              <w:rPr>
                <w:sz w:val="19"/>
              </w:rPr>
              <w:t>Should</w:t>
            </w:r>
          </w:p>
        </w:tc>
      </w:tr>
      <w:tr>
        <w:tc>
          <w:tcPr>
            <w:tcW w:type="dxa" w:w="1361"/>
          </w:tcPr>
          <w:p>
            <w:r/>
            <w:r>
              <w:rPr>
                <w:sz w:val="19"/>
              </w:rPr>
              <w:t>FR-AD-08</w:t>
            </w:r>
          </w:p>
        </w:tc>
        <w:tc>
          <w:tcPr>
            <w:tcW w:type="dxa" w:w="6350"/>
          </w:tcPr>
          <w:p>
            <w:r/>
            <w:r>
              <w:rPr>
                <w:sz w:val="19"/>
              </w:rPr>
              <w:t>User management (create, role-assign, deactivate, delete) by Super Admin; forced password change on first login</w:t>
            </w:r>
          </w:p>
        </w:tc>
        <w:tc>
          <w:tcPr>
            <w:tcW w:type="dxa" w:w="1361"/>
          </w:tcPr>
          <w:p>
            <w:r/>
            <w:r>
              <w:rPr>
                <w:sz w:val="19"/>
              </w:rPr>
              <w:t>Must</w:t>
            </w:r>
          </w:p>
        </w:tc>
      </w:tr>
      <w:tr>
        <w:tc>
          <w:tcPr>
            <w:tcW w:type="dxa" w:w="1361"/>
          </w:tcPr>
          <w:p>
            <w:r/>
            <w:r>
              <w:rPr>
                <w:sz w:val="19"/>
              </w:rPr>
              <w:t>FR-AD-09</w:t>
            </w:r>
          </w:p>
        </w:tc>
        <w:tc>
          <w:tcPr>
            <w:tcW w:type="dxa" w:w="6350"/>
          </w:tcPr>
          <w:p>
            <w:r/>
            <w:r>
              <w:rPr>
                <w:sz w:val="19"/>
              </w:rPr>
              <w:t>Append-only audit log of every mutating action</w:t>
            </w:r>
          </w:p>
        </w:tc>
        <w:tc>
          <w:tcPr>
            <w:tcW w:type="dxa" w:w="1361"/>
          </w:tcPr>
          <w:p>
            <w:r/>
            <w:r>
              <w:rPr>
                <w:sz w:val="19"/>
              </w:rPr>
              <w:t>Must</w:t>
            </w:r>
          </w:p>
        </w:tc>
      </w:tr>
      <w:tr>
        <w:tc>
          <w:tcPr>
            <w:tcW w:type="dxa" w:w="1361"/>
          </w:tcPr>
          <w:p>
            <w:r/>
            <w:r>
              <w:rPr>
                <w:sz w:val="19"/>
              </w:rPr>
              <w:t>FR-AD-10</w:t>
            </w:r>
          </w:p>
        </w:tc>
        <w:tc>
          <w:tcPr>
            <w:tcW w:type="dxa" w:w="6350"/>
          </w:tcPr>
          <w:p>
            <w:r/>
            <w:r>
              <w:rPr>
                <w:sz w:val="19"/>
              </w:rPr>
              <w:t>Email alerts to admins for new bookings, donations, contact messages</w:t>
            </w:r>
          </w:p>
        </w:tc>
        <w:tc>
          <w:tcPr>
            <w:tcW w:type="dxa" w:w="1361"/>
          </w:tcPr>
          <w:p>
            <w:r/>
            <w:r>
              <w:rPr>
                <w:sz w:val="19"/>
              </w:rPr>
              <w:t>Could</w:t>
            </w:r>
          </w:p>
        </w:tc>
      </w:tr>
    </w:tbl>
    <w:p/>
    <w:p>
      <w:pPr>
        <w:pStyle w:val="Heading2"/>
      </w:pPr>
      <w:r>
        <w:t>3.4 Security-related functions</w:t>
      </w:r>
    </w:p>
    <w:tbl>
      <w:tblPr>
        <w:tblStyle w:val="TableGrid"/>
        <w:tblW w:type="auto" w:w="0"/>
        <w:tblLook w:firstColumn="1" w:firstRow="1" w:lastColumn="0" w:lastRow="0" w:noHBand="0" w:noVBand="1" w:val="04A0"/>
      </w:tblPr>
      <w:tblGrid>
        <w:gridCol w:w="3249"/>
        <w:gridCol w:w="3249"/>
        <w:gridCol w:w="3249"/>
      </w:tblGrid>
      <w:tr>
        <w:tc>
          <w:tcPr>
            <w:tcW w:type="dxa" w:w="1361"/>
            <w:shd w:val="clear" w:fill="7B1A1A"/>
          </w:tcPr>
          <w:p>
            <w:r/>
            <w:r>
              <w:rPr>
                <w:b/>
                <w:color w:val="FFFFFF"/>
                <w:sz w:val="19"/>
              </w:rPr>
              <w:t>ID</w:t>
            </w:r>
          </w:p>
        </w:tc>
        <w:tc>
          <w:tcPr>
            <w:tcW w:type="dxa" w:w="6350"/>
            <w:shd w:val="clear" w:fill="7B1A1A"/>
          </w:tcPr>
          <w:p>
            <w:r/>
            <w:r>
              <w:rPr>
                <w:b/>
                <w:color w:val="FFFFFF"/>
                <w:sz w:val="19"/>
              </w:rPr>
              <w:t>Requirement</w:t>
            </w:r>
          </w:p>
        </w:tc>
        <w:tc>
          <w:tcPr>
            <w:tcW w:type="dxa" w:w="1361"/>
            <w:shd w:val="clear" w:fill="7B1A1A"/>
          </w:tcPr>
          <w:p>
            <w:r/>
            <w:r>
              <w:rPr>
                <w:b/>
                <w:color w:val="FFFFFF"/>
                <w:sz w:val="19"/>
              </w:rPr>
              <w:t>Priority</w:t>
            </w:r>
          </w:p>
        </w:tc>
      </w:tr>
      <w:tr>
        <w:tc>
          <w:tcPr>
            <w:tcW w:type="dxa" w:w="1361"/>
          </w:tcPr>
          <w:p>
            <w:r/>
            <w:r>
              <w:rPr>
                <w:sz w:val="19"/>
              </w:rPr>
              <w:t>FR-SEC-01</w:t>
            </w:r>
          </w:p>
        </w:tc>
        <w:tc>
          <w:tcPr>
            <w:tcW w:type="dxa" w:w="6350"/>
          </w:tcPr>
          <w:p>
            <w:r/>
            <w:r>
              <w:rPr>
                <w:sz w:val="19"/>
              </w:rPr>
              <w:t>Role-based permissions enforced server-side on every endpoint</w:t>
            </w:r>
          </w:p>
        </w:tc>
        <w:tc>
          <w:tcPr>
            <w:tcW w:type="dxa" w:w="1361"/>
          </w:tcPr>
          <w:p>
            <w:r/>
            <w:r>
              <w:rPr>
                <w:sz w:val="19"/>
              </w:rPr>
              <w:t>Must</w:t>
            </w:r>
          </w:p>
        </w:tc>
      </w:tr>
      <w:tr>
        <w:tc>
          <w:tcPr>
            <w:tcW w:type="dxa" w:w="1361"/>
          </w:tcPr>
          <w:p>
            <w:r/>
            <w:r>
              <w:rPr>
                <w:sz w:val="19"/>
              </w:rPr>
              <w:t>FR-SEC-02</w:t>
            </w:r>
          </w:p>
        </w:tc>
        <w:tc>
          <w:tcPr>
            <w:tcW w:type="dxa" w:w="6350"/>
          </w:tcPr>
          <w:p>
            <w:r/>
            <w:r>
              <w:rPr>
                <w:sz w:val="19"/>
              </w:rPr>
              <w:t>Email-OTP two-factor login for accounts with an email on file</w:t>
            </w:r>
          </w:p>
        </w:tc>
        <w:tc>
          <w:tcPr>
            <w:tcW w:type="dxa" w:w="1361"/>
          </w:tcPr>
          <w:p>
            <w:r/>
            <w:r>
              <w:rPr>
                <w:sz w:val="19"/>
              </w:rPr>
              <w:t>Should</w:t>
            </w:r>
          </w:p>
        </w:tc>
      </w:tr>
      <w:tr>
        <w:tc>
          <w:tcPr>
            <w:tcW w:type="dxa" w:w="1361"/>
          </w:tcPr>
          <w:p>
            <w:r/>
            <w:r>
              <w:rPr>
                <w:sz w:val="19"/>
              </w:rPr>
              <w:t>FR-SEC-03</w:t>
            </w:r>
          </w:p>
        </w:tc>
        <w:tc>
          <w:tcPr>
            <w:tcW w:type="dxa" w:w="6350"/>
          </w:tcPr>
          <w:p>
            <w:r/>
            <w:r>
              <w:rPr>
                <w:sz w:val="19"/>
              </w:rPr>
              <w:t>30-minute idle session timeout with activity-based silent refresh</w:t>
            </w:r>
          </w:p>
        </w:tc>
        <w:tc>
          <w:tcPr>
            <w:tcW w:type="dxa" w:w="1361"/>
          </w:tcPr>
          <w:p>
            <w:r/>
            <w:r>
              <w:rPr>
                <w:sz w:val="19"/>
              </w:rPr>
              <w:t>Must</w:t>
            </w:r>
          </w:p>
        </w:tc>
      </w:tr>
      <w:tr>
        <w:tc>
          <w:tcPr>
            <w:tcW w:type="dxa" w:w="1361"/>
          </w:tcPr>
          <w:p>
            <w:r/>
            <w:r>
              <w:rPr>
                <w:sz w:val="19"/>
              </w:rPr>
              <w:t>FR-SEC-04</w:t>
            </w:r>
          </w:p>
        </w:tc>
        <w:tc>
          <w:tcPr>
            <w:tcW w:type="dxa" w:w="6350"/>
          </w:tcPr>
          <w:p>
            <w:r/>
            <w:r>
              <w:rPr>
                <w:sz w:val="19"/>
              </w:rPr>
              <w:t>Rate limiting on public endpoints; bot challenge on forms</w:t>
            </w:r>
          </w:p>
        </w:tc>
        <w:tc>
          <w:tcPr>
            <w:tcW w:type="dxa" w:w="1361"/>
          </w:tcPr>
          <w:p>
            <w:r/>
            <w:r>
              <w:rPr>
                <w:sz w:val="19"/>
              </w:rPr>
              <w:t>Must</w:t>
            </w:r>
          </w:p>
        </w:tc>
      </w:tr>
      <w:tr>
        <w:tc>
          <w:tcPr>
            <w:tcW w:type="dxa" w:w="1361"/>
          </w:tcPr>
          <w:p>
            <w:r/>
            <w:r>
              <w:rPr>
                <w:sz w:val="19"/>
              </w:rPr>
              <w:t>FR-SEC-05</w:t>
            </w:r>
          </w:p>
        </w:tc>
        <w:tc>
          <w:tcPr>
            <w:tcW w:type="dxa" w:w="6350"/>
          </w:tcPr>
          <w:p>
            <w:r/>
            <w:r>
              <w:rPr>
                <w:sz w:val="19"/>
              </w:rPr>
              <w:t>Alert Super Admins on bursts of repeated deletions by one actor</w:t>
            </w:r>
          </w:p>
        </w:tc>
        <w:tc>
          <w:tcPr>
            <w:tcW w:type="dxa" w:w="1361"/>
          </w:tcPr>
          <w:p>
            <w:r/>
            <w:r>
              <w:rPr>
                <w:sz w:val="19"/>
              </w:rPr>
              <w:t>Could</w:t>
            </w:r>
          </w:p>
        </w:tc>
      </w:tr>
    </w:tbl>
    <w:p/>
    <w:p>
      <w:pPr>
        <w:pStyle w:val="Heading2"/>
      </w:pPr>
      <w:r>
        <w:t>3.5 Future / optional modules (not in reference build)</w:t>
      </w:r>
    </w:p>
    <w:p>
      <w:pPr>
        <w:pStyle w:val="ListBullet"/>
      </w:pPr>
      <w:r>
        <w:t>Online payment gateway for sevas and donations (UPI / cards) with reconciliation.</w:t>
      </w:r>
    </w:p>
    <w:p>
      <w:pPr>
        <w:pStyle w:val="ListBullet"/>
      </w:pPr>
      <w:r>
        <w:t>WhatsApp / SMS notifications.</w:t>
      </w:r>
    </w:p>
    <w:p>
      <w:pPr>
        <w:pStyle w:val="ListBullet"/>
      </w:pPr>
      <w:r>
        <w:t>Live darshan / video streaming embed.</w:t>
      </w:r>
    </w:p>
    <w:p>
      <w:pPr>
        <w:pStyle w:val="ListBullet"/>
      </w:pPr>
      <w:r>
        <w:t>Annadanam and accommodation booking.</w:t>
      </w:r>
    </w:p>
    <w:p>
      <w:pPr>
        <w:pStyle w:val="ListBullet"/>
      </w:pPr>
      <w:r>
        <w:t>Native mobile app.</w:t>
      </w:r>
    </w:p>
    <w:p>
      <w:pPr>
        <w:pStyle w:val="Heading1"/>
      </w:pPr>
      <w:r>
        <w:t>4. Non-functional requirements</w:t>
      </w:r>
    </w:p>
    <w:tbl>
      <w:tblPr>
        <w:tblStyle w:val="TableGrid"/>
        <w:tblW w:type="auto" w:w="0"/>
        <w:tblLook w:firstColumn="1" w:firstRow="1" w:lastColumn="0" w:lastRow="0" w:noHBand="0" w:noVBand="1" w:val="04A0"/>
      </w:tblPr>
      <w:tblGrid>
        <w:gridCol w:w="3249"/>
        <w:gridCol w:w="3249"/>
        <w:gridCol w:w="3249"/>
      </w:tblGrid>
      <w:tr>
        <w:tc>
          <w:tcPr>
            <w:tcW w:type="dxa" w:w="1134"/>
            <w:shd w:val="clear" w:fill="7B1A1A"/>
          </w:tcPr>
          <w:p>
            <w:r/>
            <w:r>
              <w:rPr>
                <w:b/>
                <w:color w:val="FFFFFF"/>
                <w:sz w:val="19"/>
              </w:rPr>
              <w:t>ID</w:t>
            </w:r>
          </w:p>
        </w:tc>
        <w:tc>
          <w:tcPr>
            <w:tcW w:type="dxa" w:w="1701"/>
            <w:shd w:val="clear" w:fill="7B1A1A"/>
          </w:tcPr>
          <w:p>
            <w:r/>
            <w:r>
              <w:rPr>
                <w:b/>
                <w:color w:val="FFFFFF"/>
                <w:sz w:val="19"/>
              </w:rPr>
              <w:t>Category</w:t>
            </w:r>
          </w:p>
        </w:tc>
        <w:tc>
          <w:tcPr>
            <w:tcW w:type="dxa" w:w="6236"/>
            <w:shd w:val="clear" w:fill="7B1A1A"/>
          </w:tcPr>
          <w:p>
            <w:r/>
            <w:r>
              <w:rPr>
                <w:b/>
                <w:color w:val="FFFFFF"/>
                <w:sz w:val="19"/>
              </w:rPr>
              <w:t>Requirement</w:t>
            </w:r>
          </w:p>
        </w:tc>
      </w:tr>
      <w:tr>
        <w:tc>
          <w:tcPr>
            <w:tcW w:type="dxa" w:w="1134"/>
          </w:tcPr>
          <w:p>
            <w:r/>
            <w:r>
              <w:rPr>
                <w:sz w:val="19"/>
              </w:rPr>
              <w:t>NFR-01</w:t>
            </w:r>
          </w:p>
        </w:tc>
        <w:tc>
          <w:tcPr>
            <w:tcW w:type="dxa" w:w="1701"/>
          </w:tcPr>
          <w:p>
            <w:r/>
            <w:r>
              <w:rPr>
                <w:sz w:val="19"/>
              </w:rPr>
              <w:t>Performance</w:t>
            </w:r>
          </w:p>
        </w:tc>
        <w:tc>
          <w:tcPr>
            <w:tcW w:type="dxa" w:w="6236"/>
          </w:tcPr>
          <w:p>
            <w:r/>
            <w:r>
              <w:rPr>
                <w:sz w:val="19"/>
              </w:rPr>
              <w:t>Public pages server-rendered; target Largest Contentful Paint &lt; 2.5 s on 4G; content cached</w:t>
            </w:r>
          </w:p>
        </w:tc>
      </w:tr>
      <w:tr>
        <w:tc>
          <w:tcPr>
            <w:tcW w:type="dxa" w:w="1134"/>
          </w:tcPr>
          <w:p>
            <w:r/>
            <w:r>
              <w:rPr>
                <w:sz w:val="19"/>
              </w:rPr>
              <w:t>NFR-02</w:t>
            </w:r>
          </w:p>
        </w:tc>
        <w:tc>
          <w:tcPr>
            <w:tcW w:type="dxa" w:w="1701"/>
          </w:tcPr>
          <w:p>
            <w:r/>
            <w:r>
              <w:rPr>
                <w:sz w:val="19"/>
              </w:rPr>
              <w:t>Availability</w:t>
            </w:r>
          </w:p>
        </w:tc>
        <w:tc>
          <w:tcPr>
            <w:tcW w:type="dxa" w:w="6236"/>
          </w:tcPr>
          <w:p>
            <w:r/>
            <w:r>
              <w:rPr>
                <w:sz w:val="19"/>
              </w:rPr>
              <w:t>Target 99.5% monthly (single-server deployment); daily DB backups</w:t>
            </w:r>
          </w:p>
        </w:tc>
      </w:tr>
      <w:tr>
        <w:tc>
          <w:tcPr>
            <w:tcW w:type="dxa" w:w="1134"/>
          </w:tcPr>
          <w:p>
            <w:r/>
            <w:r>
              <w:rPr>
                <w:sz w:val="19"/>
              </w:rPr>
              <w:t>NFR-03</w:t>
            </w:r>
          </w:p>
        </w:tc>
        <w:tc>
          <w:tcPr>
            <w:tcW w:type="dxa" w:w="1701"/>
          </w:tcPr>
          <w:p>
            <w:r/>
            <w:r>
              <w:rPr>
                <w:sz w:val="19"/>
              </w:rPr>
              <w:t>Scalability</w:t>
            </w:r>
          </w:p>
        </w:tc>
        <w:tc>
          <w:tcPr>
            <w:tcW w:type="dxa" w:w="6236"/>
          </w:tcPr>
          <w:p>
            <w:r/>
            <w:r>
              <w:rPr>
                <w:sz w:val="19"/>
              </w:rPr>
              <w:t>Sized for ~1–2k devotees/day; vertical scale or move DB to managed service beyond that</w:t>
            </w:r>
          </w:p>
        </w:tc>
      </w:tr>
      <w:tr>
        <w:tc>
          <w:tcPr>
            <w:tcW w:type="dxa" w:w="1134"/>
          </w:tcPr>
          <w:p>
            <w:r/>
            <w:r>
              <w:rPr>
                <w:sz w:val="19"/>
              </w:rPr>
              <w:t>NFR-04</w:t>
            </w:r>
          </w:p>
        </w:tc>
        <w:tc>
          <w:tcPr>
            <w:tcW w:type="dxa" w:w="1701"/>
          </w:tcPr>
          <w:p>
            <w:r/>
            <w:r>
              <w:rPr>
                <w:sz w:val="19"/>
              </w:rPr>
              <w:t>Security</w:t>
            </w:r>
          </w:p>
        </w:tc>
        <w:tc>
          <w:tcPr>
            <w:tcW w:type="dxa" w:w="6236"/>
          </w:tcPr>
          <w:p>
            <w:r/>
            <w:r>
              <w:rPr>
                <w:sz w:val="19"/>
              </w:rPr>
              <w:t>HTTPS everywhere (Let's Encrypt), hashed passwords, JWT sessions, parameterised queries, secrets via env/IAM role</w:t>
            </w:r>
          </w:p>
        </w:tc>
      </w:tr>
      <w:tr>
        <w:tc>
          <w:tcPr>
            <w:tcW w:type="dxa" w:w="1134"/>
          </w:tcPr>
          <w:p>
            <w:r/>
            <w:r>
              <w:rPr>
                <w:sz w:val="19"/>
              </w:rPr>
              <w:t>NFR-05</w:t>
            </w:r>
          </w:p>
        </w:tc>
        <w:tc>
          <w:tcPr>
            <w:tcW w:type="dxa" w:w="1701"/>
          </w:tcPr>
          <w:p>
            <w:r/>
            <w:r>
              <w:rPr>
                <w:sz w:val="19"/>
              </w:rPr>
              <w:t>Privacy</w:t>
            </w:r>
          </w:p>
        </w:tc>
        <w:tc>
          <w:tcPr>
            <w:tcW w:type="dxa" w:w="6236"/>
          </w:tcPr>
          <w:p>
            <w:r/>
            <w:r>
              <w:rPr>
                <w:sz w:val="19"/>
              </w:rPr>
              <w:t>DPDPA-aligned: privacy policy, consent-aware emails, personal data not written to audit log</w:t>
            </w:r>
          </w:p>
        </w:tc>
      </w:tr>
      <w:tr>
        <w:tc>
          <w:tcPr>
            <w:tcW w:type="dxa" w:w="1134"/>
          </w:tcPr>
          <w:p>
            <w:r/>
            <w:r>
              <w:rPr>
                <w:sz w:val="19"/>
              </w:rPr>
              <w:t>NFR-06</w:t>
            </w:r>
          </w:p>
        </w:tc>
        <w:tc>
          <w:tcPr>
            <w:tcW w:type="dxa" w:w="1701"/>
          </w:tcPr>
          <w:p>
            <w:r/>
            <w:r>
              <w:rPr>
                <w:sz w:val="19"/>
              </w:rPr>
              <w:t>Usability</w:t>
            </w:r>
          </w:p>
        </w:tc>
        <w:tc>
          <w:tcPr>
            <w:tcW w:type="dxa" w:w="6236"/>
          </w:tcPr>
          <w:p>
            <w:r/>
            <w:r>
              <w:rPr>
                <w:sz w:val="19"/>
              </w:rPr>
              <w:t>Mobile-first responsive layout; admin panel usable after ≤ 2 hours of training</w:t>
            </w:r>
          </w:p>
        </w:tc>
      </w:tr>
      <w:tr>
        <w:tc>
          <w:tcPr>
            <w:tcW w:type="dxa" w:w="1134"/>
          </w:tcPr>
          <w:p>
            <w:r/>
            <w:r>
              <w:rPr>
                <w:sz w:val="19"/>
              </w:rPr>
              <w:t>NFR-07</w:t>
            </w:r>
          </w:p>
        </w:tc>
        <w:tc>
          <w:tcPr>
            <w:tcW w:type="dxa" w:w="1701"/>
          </w:tcPr>
          <w:p>
            <w:r/>
            <w:r>
              <w:rPr>
                <w:sz w:val="19"/>
              </w:rPr>
              <w:t>Accessibility</w:t>
            </w:r>
          </w:p>
        </w:tc>
        <w:tc>
          <w:tcPr>
            <w:tcW w:type="dxa" w:w="6236"/>
          </w:tcPr>
          <w:p>
            <w:r/>
            <w:r>
              <w:rPr>
                <w:sz w:val="19"/>
              </w:rPr>
              <w:t>Semantic HTML, sufficient contrast, keyboard navigable forms (target WCAG 2.1 AA)</w:t>
            </w:r>
          </w:p>
        </w:tc>
      </w:tr>
      <w:tr>
        <w:tc>
          <w:tcPr>
            <w:tcW w:type="dxa" w:w="1134"/>
          </w:tcPr>
          <w:p>
            <w:r/>
            <w:r>
              <w:rPr>
                <w:sz w:val="19"/>
              </w:rPr>
              <w:t>NFR-08</w:t>
            </w:r>
          </w:p>
        </w:tc>
        <w:tc>
          <w:tcPr>
            <w:tcW w:type="dxa" w:w="1701"/>
          </w:tcPr>
          <w:p>
            <w:r/>
            <w:r>
              <w:rPr>
                <w:sz w:val="19"/>
              </w:rPr>
              <w:t>Localisation</w:t>
            </w:r>
          </w:p>
        </w:tc>
        <w:tc>
          <w:tcPr>
            <w:tcW w:type="dxa" w:w="6236"/>
          </w:tcPr>
          <w:p>
            <w:r/>
            <w:r>
              <w:rPr>
                <w:sz w:val="19"/>
              </w:rPr>
              <w:t>Unicode, Indic fonts, per-locale URLs; additional languages added by JSON translation file</w:t>
            </w:r>
          </w:p>
        </w:tc>
      </w:tr>
      <w:tr>
        <w:tc>
          <w:tcPr>
            <w:tcW w:type="dxa" w:w="1134"/>
          </w:tcPr>
          <w:p>
            <w:r/>
            <w:r>
              <w:rPr>
                <w:sz w:val="19"/>
              </w:rPr>
              <w:t>NFR-09</w:t>
            </w:r>
          </w:p>
        </w:tc>
        <w:tc>
          <w:tcPr>
            <w:tcW w:type="dxa" w:w="1701"/>
          </w:tcPr>
          <w:p>
            <w:r/>
            <w:r>
              <w:rPr>
                <w:sz w:val="19"/>
              </w:rPr>
              <w:t>Maintainability</w:t>
            </w:r>
          </w:p>
        </w:tc>
        <w:tc>
          <w:tcPr>
            <w:tcW w:type="dxa" w:w="6236"/>
          </w:tcPr>
          <w:p>
            <w:r/>
            <w:r>
              <w:rPr>
                <w:sz w:val="19"/>
              </w:rPr>
              <w:t>Automated tests gate every deploy; versioned DB migrations; documented architecture</w:t>
            </w:r>
          </w:p>
        </w:tc>
      </w:tr>
      <w:tr>
        <w:tc>
          <w:tcPr>
            <w:tcW w:type="dxa" w:w="1134"/>
          </w:tcPr>
          <w:p>
            <w:r/>
            <w:r>
              <w:rPr>
                <w:sz w:val="19"/>
              </w:rPr>
              <w:t>NFR-10</w:t>
            </w:r>
          </w:p>
        </w:tc>
        <w:tc>
          <w:tcPr>
            <w:tcW w:type="dxa" w:w="1701"/>
          </w:tcPr>
          <w:p>
            <w:r/>
            <w:r>
              <w:rPr>
                <w:sz w:val="19"/>
              </w:rPr>
              <w:t>Portability</w:t>
            </w:r>
          </w:p>
        </w:tc>
        <w:tc>
          <w:tcPr>
            <w:tcW w:type="dxa" w:w="6236"/>
          </w:tcPr>
          <w:p>
            <w:r/>
            <w:r>
              <w:rPr>
                <w:sz w:val="19"/>
              </w:rPr>
              <w:t>Fully containerised; deployable to any Docker host (AWS, Railway, VPS)</w:t>
            </w:r>
          </w:p>
        </w:tc>
      </w:tr>
    </w:tbl>
    <w:p/>
    <w:p>
      <w:pPr>
        <w:pStyle w:val="Heading1"/>
      </w:pPr>
      <w:r>
        <w:t>5. External interfaces</w:t>
      </w:r>
    </w:p>
    <w:tbl>
      <w:tblPr>
        <w:tblStyle w:val="TableGrid"/>
        <w:tblW w:type="auto" w:w="0"/>
        <w:tblLook w:firstColumn="1" w:firstRow="1" w:lastColumn="0" w:lastRow="0" w:noHBand="0" w:noVBand="1" w:val="04A0"/>
      </w:tblPr>
      <w:tblGrid>
        <w:gridCol w:w="4873"/>
        <w:gridCol w:w="4873"/>
      </w:tblGrid>
      <w:tr>
        <w:tc>
          <w:tcPr>
            <w:tcW w:type="dxa" w:w="2835"/>
            <w:shd w:val="clear" w:fill="7B1A1A"/>
          </w:tcPr>
          <w:p>
            <w:r/>
            <w:r>
              <w:rPr>
                <w:b/>
                <w:color w:val="FFFFFF"/>
                <w:sz w:val="19"/>
              </w:rPr>
              <w:t>Interface</w:t>
            </w:r>
          </w:p>
        </w:tc>
        <w:tc>
          <w:tcPr>
            <w:tcW w:type="dxa" w:w="6236"/>
            <w:shd w:val="clear" w:fill="7B1A1A"/>
          </w:tcPr>
          <w:p>
            <w:r/>
            <w:r>
              <w:rPr>
                <w:b/>
                <w:color w:val="FFFFFF"/>
                <w:sz w:val="19"/>
              </w:rPr>
              <w:t>Purpose</w:t>
            </w:r>
          </w:p>
        </w:tc>
      </w:tr>
      <w:tr>
        <w:tc>
          <w:tcPr>
            <w:tcW w:type="dxa" w:w="2835"/>
          </w:tcPr>
          <w:p>
            <w:r/>
            <w:r>
              <w:rPr>
                <w:sz w:val="19"/>
              </w:rPr>
              <w:t>AWS SES</w:t>
            </w:r>
          </w:p>
        </w:tc>
        <w:tc>
          <w:tcPr>
            <w:tcW w:type="dxa" w:w="6236"/>
          </w:tcPr>
          <w:p>
            <w:r/>
            <w:r>
              <w:rPr>
                <w:sz w:val="19"/>
              </w:rPr>
              <w:t>Transactional email (OTP, confirmations, resets, alerts)</w:t>
            </w:r>
          </w:p>
        </w:tc>
      </w:tr>
      <w:tr>
        <w:tc>
          <w:tcPr>
            <w:tcW w:type="dxa" w:w="2835"/>
          </w:tcPr>
          <w:p>
            <w:r/>
            <w:r>
              <w:rPr>
                <w:sz w:val="19"/>
              </w:rPr>
              <w:t>AWS S3</w:t>
            </w:r>
          </w:p>
        </w:tc>
        <w:tc>
          <w:tcPr>
            <w:tcW w:type="dxa" w:w="6236"/>
          </w:tcPr>
          <w:p>
            <w:r/>
            <w:r>
              <w:rPr>
                <w:sz w:val="19"/>
              </w:rPr>
              <w:t>Gallery, member photos, ticket/receipt PDFs</w:t>
            </w:r>
          </w:p>
        </w:tc>
      </w:tr>
      <w:tr>
        <w:tc>
          <w:tcPr>
            <w:tcW w:type="dxa" w:w="2835"/>
          </w:tcPr>
          <w:p>
            <w:r/>
            <w:r>
              <w:rPr>
                <w:sz w:val="19"/>
              </w:rPr>
              <w:t>Cloudflare Turnstile</w:t>
            </w:r>
          </w:p>
        </w:tc>
        <w:tc>
          <w:tcPr>
            <w:tcW w:type="dxa" w:w="6236"/>
          </w:tcPr>
          <w:p>
            <w:r/>
            <w:r>
              <w:rPr>
                <w:sz w:val="19"/>
              </w:rPr>
              <w:t>Bot protection on public forms</w:t>
            </w:r>
          </w:p>
        </w:tc>
      </w:tr>
      <w:tr>
        <w:tc>
          <w:tcPr>
            <w:tcW w:type="dxa" w:w="2835"/>
          </w:tcPr>
          <w:p>
            <w:r/>
            <w:r>
              <w:rPr>
                <w:sz w:val="19"/>
              </w:rPr>
              <w:t>Browser</w:t>
            </w:r>
          </w:p>
        </w:tc>
        <w:tc>
          <w:tcPr>
            <w:tcW w:type="dxa" w:w="6236"/>
          </w:tcPr>
          <w:p>
            <w:r/>
            <w:r>
              <w:rPr>
                <w:sz w:val="19"/>
              </w:rPr>
              <w:t>Chrome, Edge, Safari, Firefox — last 2 major versions; Android &amp; iOS</w:t>
            </w:r>
          </w:p>
        </w:tc>
      </w:tr>
      <w:tr>
        <w:tc>
          <w:tcPr>
            <w:tcW w:type="dxa" w:w="2835"/>
          </w:tcPr>
          <w:p>
            <w:r/>
            <w:r>
              <w:rPr>
                <w:sz w:val="19"/>
              </w:rPr>
              <w:t>Payment gateway (optional)</w:t>
            </w:r>
          </w:p>
        </w:tc>
        <w:tc>
          <w:tcPr>
            <w:tcW w:type="dxa" w:w="6236"/>
          </w:tcPr>
          <w:p>
            <w:r/>
            <w:r>
              <w:rPr>
                <w:sz w:val="19"/>
              </w:rPr>
              <w:t>Razorpay / PayU etc., if the add-on is purchased</w:t>
            </w:r>
          </w:p>
        </w:tc>
      </w:tr>
    </w:tbl>
    <w:p/>
    <w:p>
      <w:pPr>
        <w:pStyle w:val="Heading1"/>
      </w:pPr>
      <w:r>
        <w:t>6. Acceptance criteria</w:t>
      </w:r>
    </w:p>
    <w:p>
      <w:pPr>
        <w:pStyle w:val="ListBullet"/>
      </w:pPr>
      <w:r>
        <w:t>All 'Must' requirements for the purchased package demonstrated on the client's staging site.</w:t>
      </w:r>
    </w:p>
    <w:p>
      <w:pPr>
        <w:pStyle w:val="ListBullet"/>
      </w:pPr>
      <w:r>
        <w:t>Automated backend and frontend test suites pass; typecheck and lint clean.</w:t>
      </w:r>
    </w:p>
    <w:p>
      <w:pPr>
        <w:pStyle w:val="ListBullet"/>
      </w:pPr>
      <w:r>
        <w:t>Admin staff complete: add announcement, change timings, sell a counter ticket, scan a ticket, issue a receipt.</w:t>
      </w:r>
    </w:p>
    <w:p>
      <w:pPr>
        <w:pStyle w:val="ListBullet"/>
      </w:pPr>
      <w:r>
        <w:t>Site served over HTTPS on the client's domain; backup restore tested once.</w:t>
      </w:r>
    </w:p>
    <w:p>
      <w:pPr>
        <w:pStyle w:val="ListBullet"/>
      </w:pPr>
      <w:r>
        <w:t>Training session held and handover document delivered.</w:t>
      </w:r>
    </w:p>
    <w:p>
      <w:pPr>
        <w:pStyle w:val="Heading1"/>
      </w:pPr>
      <w:r>
        <w:t>7. Requirements by package</w:t>
      </w:r>
    </w:p>
    <w:tbl>
      <w:tblPr>
        <w:tblStyle w:val="TableGrid"/>
        <w:tblW w:type="auto" w:w="0"/>
        <w:tblLook w:firstColumn="1" w:firstRow="1" w:lastColumn="0" w:lastRow="0" w:noHBand="0" w:noVBand="1" w:val="04A0"/>
      </w:tblPr>
      <w:tblGrid>
        <w:gridCol w:w="2436"/>
        <w:gridCol w:w="2436"/>
        <w:gridCol w:w="2436"/>
        <w:gridCol w:w="2436"/>
      </w:tblGrid>
      <w:tr>
        <w:tc>
          <w:tcPr>
            <w:tcW w:type="dxa" w:w="3402"/>
            <w:shd w:val="clear" w:fill="7B1A1A"/>
          </w:tcPr>
          <w:p>
            <w:r/>
            <w:r>
              <w:rPr>
                <w:b/>
                <w:color w:val="FFFFFF"/>
                <w:sz w:val="19"/>
              </w:rPr>
              <w:t>Area</w:t>
            </w:r>
          </w:p>
        </w:tc>
        <w:tc>
          <w:tcPr>
            <w:tcW w:type="dxa" w:w="1928"/>
            <w:shd w:val="clear" w:fill="7B1A1A"/>
          </w:tcPr>
          <w:p>
            <w:r/>
            <w:r>
              <w:rPr>
                <w:b/>
                <w:color w:val="FFFFFF"/>
                <w:sz w:val="19"/>
              </w:rPr>
              <w:t>Essential</w:t>
            </w:r>
          </w:p>
        </w:tc>
        <w:tc>
          <w:tcPr>
            <w:tcW w:type="dxa" w:w="1871"/>
            <w:shd w:val="clear" w:fill="7B1A1A"/>
          </w:tcPr>
          <w:p>
            <w:r/>
            <w:r>
              <w:rPr>
                <w:b/>
                <w:color w:val="FFFFFF"/>
                <w:sz w:val="19"/>
              </w:rPr>
              <w:t>Standard</w:t>
            </w:r>
          </w:p>
        </w:tc>
        <w:tc>
          <w:tcPr>
            <w:tcW w:type="dxa" w:w="1871"/>
            <w:shd w:val="clear" w:fill="7B1A1A"/>
          </w:tcPr>
          <w:p>
            <w:r/>
            <w:r>
              <w:rPr>
                <w:b/>
                <w:color w:val="FFFFFF"/>
                <w:sz w:val="19"/>
              </w:rPr>
              <w:t>Complete</w:t>
            </w:r>
          </w:p>
        </w:tc>
      </w:tr>
      <w:tr>
        <w:tc>
          <w:tcPr>
            <w:tcW w:type="dxa" w:w="3402"/>
          </w:tcPr>
          <w:p>
            <w:r/>
            <w:r>
              <w:rPr>
                <w:sz w:val="19"/>
              </w:rPr>
              <w:t>Public site (FR-PUB)</w:t>
            </w:r>
          </w:p>
        </w:tc>
        <w:tc>
          <w:tcPr>
            <w:tcW w:type="dxa" w:w="1928"/>
          </w:tcPr>
          <w:p>
            <w:r/>
            <w:r>
              <w:rPr>
                <w:sz w:val="19"/>
              </w:rPr>
              <w:t>Yes (2 languages)</w:t>
            </w:r>
          </w:p>
        </w:tc>
        <w:tc>
          <w:tcPr>
            <w:tcW w:type="dxa" w:w="1871"/>
          </w:tcPr>
          <w:p>
            <w:r/>
            <w:r>
              <w:rPr>
                <w:sz w:val="19"/>
              </w:rPr>
              <w:t>Yes (5 languages)</w:t>
            </w:r>
          </w:p>
        </w:tc>
        <w:tc>
          <w:tcPr>
            <w:tcW w:type="dxa" w:w="1871"/>
          </w:tcPr>
          <w:p>
            <w:r/>
            <w:r>
              <w:rPr>
                <w:sz w:val="19"/>
              </w:rPr>
              <w:t>Yes (5 languages)</w:t>
            </w:r>
          </w:p>
        </w:tc>
      </w:tr>
      <w:tr>
        <w:tc>
          <w:tcPr>
            <w:tcW w:type="dxa" w:w="3402"/>
          </w:tcPr>
          <w:p>
            <w:r/>
            <w:r>
              <w:rPr>
                <w:sz w:val="19"/>
              </w:rPr>
              <w:t>Admin CMS (FR-AD-01/02/03/08)</w:t>
            </w:r>
          </w:p>
        </w:tc>
        <w:tc>
          <w:tcPr>
            <w:tcW w:type="dxa" w:w="1928"/>
          </w:tcPr>
          <w:p>
            <w:r/>
            <w:r>
              <w:rPr>
                <w:sz w:val="19"/>
              </w:rPr>
              <w:t>Yes</w:t>
            </w:r>
          </w:p>
        </w:tc>
        <w:tc>
          <w:tcPr>
            <w:tcW w:type="dxa" w:w="1871"/>
          </w:tcPr>
          <w:p>
            <w:r/>
            <w:r>
              <w:rPr>
                <w:sz w:val="19"/>
              </w:rPr>
              <w:t>Yes</w:t>
            </w:r>
          </w:p>
        </w:tc>
        <w:tc>
          <w:tcPr>
            <w:tcW w:type="dxa" w:w="1871"/>
          </w:tcPr>
          <w:p>
            <w:r/>
            <w:r>
              <w:rPr>
                <w:sz w:val="19"/>
              </w:rPr>
              <w:t>Yes</w:t>
            </w:r>
          </w:p>
        </w:tc>
      </w:tr>
      <w:tr>
        <w:tc>
          <w:tcPr>
            <w:tcW w:type="dxa" w:w="3402"/>
          </w:tcPr>
          <w:p>
            <w:r/>
            <w:r>
              <w:rPr>
                <w:sz w:val="19"/>
              </w:rPr>
              <w:t>Seva booking &amp; devotee accounts</w:t>
            </w:r>
          </w:p>
        </w:tc>
        <w:tc>
          <w:tcPr>
            <w:tcW w:type="dxa" w:w="1928"/>
          </w:tcPr>
          <w:p>
            <w:r/>
            <w:r>
              <w:rPr>
                <w:sz w:val="19"/>
              </w:rPr>
              <w:t>—</w:t>
            </w:r>
          </w:p>
        </w:tc>
        <w:tc>
          <w:tcPr>
            <w:tcW w:type="dxa" w:w="1871"/>
          </w:tcPr>
          <w:p>
            <w:r/>
            <w:r>
              <w:rPr>
                <w:sz w:val="19"/>
              </w:rPr>
              <w:t>Yes</w:t>
            </w:r>
          </w:p>
        </w:tc>
        <w:tc>
          <w:tcPr>
            <w:tcW w:type="dxa" w:w="1871"/>
          </w:tcPr>
          <w:p>
            <w:r/>
            <w:r>
              <w:rPr>
                <w:sz w:val="19"/>
              </w:rPr>
              <w:t>Yes</w:t>
            </w:r>
          </w:p>
        </w:tc>
      </w:tr>
      <w:tr>
        <w:tc>
          <w:tcPr>
            <w:tcW w:type="dxa" w:w="3402"/>
          </w:tcPr>
          <w:p>
            <w:r/>
            <w:r>
              <w:rPr>
                <w:sz w:val="19"/>
              </w:rPr>
              <w:t>Donors, receipts (FR-AD-05)</w:t>
            </w:r>
          </w:p>
        </w:tc>
        <w:tc>
          <w:tcPr>
            <w:tcW w:type="dxa" w:w="1928"/>
          </w:tcPr>
          <w:p>
            <w:r/>
            <w:r>
              <w:rPr>
                <w:sz w:val="19"/>
              </w:rPr>
              <w:t>—</w:t>
            </w:r>
          </w:p>
        </w:tc>
        <w:tc>
          <w:tcPr>
            <w:tcW w:type="dxa" w:w="1871"/>
          </w:tcPr>
          <w:p>
            <w:r/>
            <w:r>
              <w:rPr>
                <w:sz w:val="19"/>
              </w:rPr>
              <w:t>Yes</w:t>
            </w:r>
          </w:p>
        </w:tc>
        <w:tc>
          <w:tcPr>
            <w:tcW w:type="dxa" w:w="1871"/>
          </w:tcPr>
          <w:p>
            <w:r/>
            <w:r>
              <w:rPr>
                <w:sz w:val="19"/>
              </w:rPr>
              <w:t>Yes</w:t>
            </w:r>
          </w:p>
        </w:tc>
      </w:tr>
      <w:tr>
        <w:tc>
          <w:tcPr>
            <w:tcW w:type="dxa" w:w="3402"/>
          </w:tcPr>
          <w:p>
            <w:r/>
            <w:r>
              <w:rPr>
                <w:sz w:val="19"/>
              </w:rPr>
              <w:t>Finance, members, audit, 2FA, QR scan</w:t>
            </w:r>
          </w:p>
        </w:tc>
        <w:tc>
          <w:tcPr>
            <w:tcW w:type="dxa" w:w="1928"/>
          </w:tcPr>
          <w:p>
            <w:r/>
            <w:r>
              <w:rPr>
                <w:sz w:val="19"/>
              </w:rPr>
              <w:t>—</w:t>
            </w:r>
          </w:p>
        </w:tc>
        <w:tc>
          <w:tcPr>
            <w:tcW w:type="dxa" w:w="1871"/>
          </w:tcPr>
          <w:p>
            <w:r/>
            <w:r>
              <w:rPr>
                <w:sz w:val="19"/>
              </w:rPr>
              <w:t>—</w:t>
            </w:r>
          </w:p>
        </w:tc>
        <w:tc>
          <w:tcPr>
            <w:tcW w:type="dxa" w:w="1871"/>
          </w:tcPr>
          <w:p>
            <w:r/>
            <w:r>
              <w:rPr>
                <w:sz w:val="19"/>
              </w:rPr>
              <w:t>Yes</w:t>
            </w:r>
          </w:p>
        </w:tc>
      </w:tr>
      <w:tr>
        <w:tc>
          <w:tcPr>
            <w:tcW w:type="dxa" w:w="3402"/>
          </w:tcPr>
          <w:p>
            <w:r/>
            <w:r>
              <w:rPr>
                <w:sz w:val="19"/>
              </w:rPr>
              <w:t>Online payment gateway</w:t>
            </w:r>
          </w:p>
        </w:tc>
        <w:tc>
          <w:tcPr>
            <w:tcW w:type="dxa" w:w="1928"/>
          </w:tcPr>
          <w:p>
            <w:r/>
            <w:r>
              <w:rPr>
                <w:sz w:val="19"/>
              </w:rPr>
              <w:t>—</w:t>
            </w:r>
          </w:p>
        </w:tc>
        <w:tc>
          <w:tcPr>
            <w:tcW w:type="dxa" w:w="1871"/>
          </w:tcPr>
          <w:p>
            <w:r/>
            <w:r>
              <w:rPr>
                <w:sz w:val="19"/>
              </w:rPr>
              <w:t>Add-on</w:t>
            </w:r>
          </w:p>
        </w:tc>
        <w:tc>
          <w:tcPr>
            <w:tcW w:type="dxa" w:w="1871"/>
          </w:tcPr>
          <w:p>
            <w:r/>
            <w:r>
              <w:rPr>
                <w:sz w:val="19"/>
              </w:rPr>
              <w:t>Add-on</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B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B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7B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